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9E819" w14:textId="77777777" w:rsidR="00444E8B" w:rsidRDefault="00444E8B">
      <w:pPr>
        <w:adjustRightInd w:val="0"/>
        <w:snapToGrid w:val="0"/>
        <w:ind w:firstLine="480"/>
      </w:pPr>
    </w:p>
    <w:p w14:paraId="5E99F23A" w14:textId="77777777" w:rsidR="00444E8B" w:rsidRDefault="00000000">
      <w:pPr>
        <w:tabs>
          <w:tab w:val="left" w:pos="7920"/>
        </w:tabs>
        <w:adjustRightInd w:val="0"/>
        <w:snapToGrid w:val="0"/>
        <w:ind w:firstLineChars="0" w:firstLine="0"/>
        <w:jc w:val="center"/>
        <w:rPr>
          <w:rFonts w:ascii="宋体" w:hAnsi="宋体" w:cs="宋体" w:hint="eastAsia"/>
          <w:b/>
          <w:bCs/>
          <w:sz w:val="44"/>
          <w:szCs w:val="44"/>
        </w:rPr>
      </w:pPr>
      <w:r>
        <w:rPr>
          <w:rFonts w:ascii="宋体" w:hAnsi="宋体" w:cs="宋体" w:hint="eastAsia"/>
          <w:b/>
          <w:bCs/>
          <w:sz w:val="44"/>
          <w:szCs w:val="44"/>
        </w:rPr>
        <w:t>新疆农业大学公共管理学院（法学院）教学科研设备更新项目（第二包）</w:t>
      </w:r>
    </w:p>
    <w:p w14:paraId="52EE91AE" w14:textId="77777777" w:rsidR="00444E8B" w:rsidRDefault="00444E8B">
      <w:pPr>
        <w:adjustRightInd w:val="0"/>
        <w:snapToGrid w:val="0"/>
        <w:ind w:right="17" w:firstLine="802"/>
        <w:rPr>
          <w:rFonts w:ascii="宋体" w:hAnsi="宋体" w:cs="宋体" w:hint="eastAsia"/>
          <w:b/>
          <w:spacing w:val="60"/>
          <w:sz w:val="28"/>
          <w:szCs w:val="28"/>
        </w:rPr>
      </w:pPr>
    </w:p>
    <w:p w14:paraId="2557AEA8" w14:textId="77777777" w:rsidR="00444E8B" w:rsidRDefault="00000000">
      <w:pPr>
        <w:adjustRightInd w:val="0"/>
        <w:snapToGrid w:val="0"/>
        <w:ind w:firstLineChars="0" w:firstLine="0"/>
        <w:jc w:val="center"/>
        <w:rPr>
          <w:rFonts w:ascii="宋体" w:hAnsi="宋体" w:cs="宋体" w:hint="eastAsia"/>
          <w:b/>
          <w:spacing w:val="60"/>
          <w:sz w:val="84"/>
          <w:szCs w:val="84"/>
        </w:rPr>
      </w:pPr>
      <w:r>
        <w:rPr>
          <w:rFonts w:ascii="宋体" w:hAnsi="宋体" w:cs="宋体" w:hint="eastAsia"/>
          <w:b/>
          <w:spacing w:val="60"/>
          <w:sz w:val="84"/>
          <w:szCs w:val="84"/>
        </w:rPr>
        <w:t>招标文件</w:t>
      </w:r>
    </w:p>
    <w:p w14:paraId="2FD432D5" w14:textId="77777777" w:rsidR="00444E8B" w:rsidRDefault="00444E8B">
      <w:pPr>
        <w:adjustRightInd w:val="0"/>
        <w:snapToGrid w:val="0"/>
        <w:ind w:right="17" w:firstLine="802"/>
        <w:jc w:val="center"/>
        <w:rPr>
          <w:rFonts w:ascii="宋体" w:hAnsi="宋体" w:cs="宋体" w:hint="eastAsia"/>
          <w:b/>
          <w:spacing w:val="60"/>
          <w:sz w:val="28"/>
          <w:szCs w:val="28"/>
        </w:rPr>
      </w:pPr>
    </w:p>
    <w:p w14:paraId="7AAEDA03" w14:textId="77777777" w:rsidR="00444E8B" w:rsidRDefault="00000000">
      <w:pPr>
        <w:adjustRightInd w:val="0"/>
        <w:snapToGrid w:val="0"/>
        <w:ind w:firstLineChars="0" w:firstLine="0"/>
        <w:jc w:val="center"/>
        <w:rPr>
          <w:rFonts w:ascii="宋体" w:hAnsi="宋体" w:cs="宋体" w:hint="eastAsia"/>
          <w:sz w:val="32"/>
          <w:szCs w:val="32"/>
        </w:rPr>
      </w:pPr>
      <w:r>
        <w:rPr>
          <w:rFonts w:ascii="宋体" w:hAnsi="宋体" w:cs="宋体" w:hint="eastAsia"/>
          <w:sz w:val="32"/>
          <w:szCs w:val="32"/>
        </w:rPr>
        <w:t>项目编号：ZXCD-2026-02014</w:t>
      </w:r>
    </w:p>
    <w:p w14:paraId="20EE8D9E" w14:textId="77777777" w:rsidR="00444E8B" w:rsidRDefault="00444E8B">
      <w:pPr>
        <w:pStyle w:val="afc"/>
        <w:adjustRightInd w:val="0"/>
        <w:snapToGrid w:val="0"/>
        <w:ind w:firstLine="480"/>
      </w:pPr>
    </w:p>
    <w:p w14:paraId="7ABBA8DB" w14:textId="77777777" w:rsidR="00444E8B" w:rsidRDefault="00444E8B">
      <w:pPr>
        <w:adjustRightInd w:val="0"/>
        <w:snapToGrid w:val="0"/>
        <w:ind w:firstLine="480"/>
      </w:pPr>
    </w:p>
    <w:p w14:paraId="0C49DE2F" w14:textId="77777777" w:rsidR="00444E8B" w:rsidRDefault="00444E8B">
      <w:pPr>
        <w:pStyle w:val="afc"/>
        <w:adjustRightInd w:val="0"/>
        <w:snapToGrid w:val="0"/>
        <w:ind w:firstLine="480"/>
      </w:pPr>
    </w:p>
    <w:p w14:paraId="08DD7809" w14:textId="77777777" w:rsidR="00444E8B" w:rsidRDefault="00444E8B">
      <w:pPr>
        <w:pStyle w:val="afc"/>
        <w:adjustRightInd w:val="0"/>
        <w:snapToGrid w:val="0"/>
        <w:ind w:firstLine="480"/>
      </w:pPr>
    </w:p>
    <w:p w14:paraId="3352A545" w14:textId="77777777" w:rsidR="00444E8B" w:rsidRDefault="00444E8B">
      <w:pPr>
        <w:pStyle w:val="afc"/>
        <w:adjustRightInd w:val="0"/>
        <w:snapToGrid w:val="0"/>
        <w:ind w:firstLine="480"/>
      </w:pPr>
    </w:p>
    <w:p w14:paraId="049B2428" w14:textId="77777777" w:rsidR="00444E8B" w:rsidRDefault="00444E8B">
      <w:pPr>
        <w:pStyle w:val="afc"/>
        <w:adjustRightInd w:val="0"/>
        <w:snapToGrid w:val="0"/>
        <w:ind w:firstLine="480"/>
      </w:pPr>
    </w:p>
    <w:p w14:paraId="4EC6CF13" w14:textId="77777777" w:rsidR="00444E8B" w:rsidRDefault="00444E8B">
      <w:pPr>
        <w:adjustRightInd w:val="0"/>
        <w:snapToGrid w:val="0"/>
        <w:ind w:firstLineChars="0" w:firstLine="0"/>
      </w:pPr>
    </w:p>
    <w:p w14:paraId="3C02DCC0" w14:textId="77777777" w:rsidR="00444E8B"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招标人（盖章）:新疆农业大学</w:t>
      </w:r>
    </w:p>
    <w:p w14:paraId="54DB8B37" w14:textId="77777777" w:rsidR="00444E8B" w:rsidRDefault="00000000">
      <w:pPr>
        <w:adjustRightInd w:val="0"/>
        <w:snapToGrid w:val="0"/>
        <w:spacing w:line="480" w:lineRule="auto"/>
        <w:ind w:firstLineChars="0" w:firstLine="357"/>
        <w:jc w:val="both"/>
        <w:rPr>
          <w:rFonts w:ascii="宋体" w:hAnsi="宋体" w:hint="eastAsia"/>
          <w:bCs/>
          <w:spacing w:val="93"/>
          <w:kern w:val="0"/>
        </w:rPr>
      </w:pPr>
      <w:r>
        <w:rPr>
          <w:rFonts w:ascii="宋体" w:hAnsi="宋体" w:hint="eastAsia"/>
          <w:bCs/>
          <w:spacing w:val="93"/>
          <w:kern w:val="0"/>
        </w:rPr>
        <w:t>联系人：陶老师</w:t>
      </w:r>
    </w:p>
    <w:p w14:paraId="0578922E" w14:textId="77777777" w:rsidR="00444E8B"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招标代理机构（盖章）：新疆</w:t>
      </w:r>
      <w:proofErr w:type="gramStart"/>
      <w:r>
        <w:rPr>
          <w:rFonts w:ascii="宋体" w:hAnsi="宋体" w:hint="eastAsia"/>
          <w:bCs/>
        </w:rPr>
        <w:t>众信诚达</w:t>
      </w:r>
      <w:proofErr w:type="gramEnd"/>
      <w:r>
        <w:rPr>
          <w:rFonts w:ascii="宋体" w:hAnsi="宋体" w:hint="eastAsia"/>
          <w:bCs/>
        </w:rPr>
        <w:t>项目管理有限公司</w:t>
      </w:r>
    </w:p>
    <w:p w14:paraId="7D8C8FFA" w14:textId="77777777" w:rsidR="00444E8B"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 xml:space="preserve">联 </w:t>
      </w:r>
      <w:r>
        <w:rPr>
          <w:rFonts w:ascii="宋体" w:hAnsi="宋体"/>
          <w:bCs/>
        </w:rPr>
        <w:t xml:space="preserve">  </w:t>
      </w:r>
      <w:r>
        <w:rPr>
          <w:rFonts w:ascii="宋体" w:hAnsi="宋体" w:hint="eastAsia"/>
          <w:bCs/>
        </w:rPr>
        <w:t xml:space="preserve">系  </w:t>
      </w:r>
      <w:r>
        <w:rPr>
          <w:rFonts w:ascii="宋体" w:hAnsi="宋体"/>
          <w:bCs/>
        </w:rPr>
        <w:t xml:space="preserve"> </w:t>
      </w:r>
      <w:r>
        <w:rPr>
          <w:rFonts w:ascii="宋体" w:hAnsi="宋体" w:hint="eastAsia"/>
          <w:bCs/>
        </w:rPr>
        <w:t>人：张</w:t>
      </w:r>
      <w:proofErr w:type="gramStart"/>
      <w:r>
        <w:rPr>
          <w:rFonts w:ascii="宋体" w:hAnsi="宋体" w:hint="eastAsia"/>
          <w:bCs/>
        </w:rPr>
        <w:t>一</w:t>
      </w:r>
      <w:proofErr w:type="gramEnd"/>
      <w:r>
        <w:rPr>
          <w:rFonts w:ascii="宋体" w:hAnsi="宋体" w:hint="eastAsia"/>
          <w:bCs/>
        </w:rPr>
        <w:t>莹、孙榕、金凤迪</w:t>
      </w:r>
    </w:p>
    <w:p w14:paraId="147C5C8A" w14:textId="77777777" w:rsidR="00444E8B"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 xml:space="preserve">联 </w:t>
      </w:r>
      <w:r>
        <w:rPr>
          <w:rFonts w:ascii="宋体" w:hAnsi="宋体"/>
          <w:bCs/>
        </w:rPr>
        <w:t xml:space="preserve"> </w:t>
      </w:r>
      <w:r>
        <w:rPr>
          <w:rFonts w:ascii="宋体" w:hAnsi="宋体" w:hint="eastAsia"/>
          <w:bCs/>
        </w:rPr>
        <w:t>系 电 话：</w:t>
      </w:r>
      <w:r>
        <w:rPr>
          <w:rFonts w:ascii="宋体" w:hAnsi="宋体"/>
          <w:bCs/>
        </w:rPr>
        <w:t>0991-2308167</w:t>
      </w:r>
      <w:r>
        <w:rPr>
          <w:rFonts w:ascii="宋体" w:hAnsi="宋体" w:hint="eastAsia"/>
          <w:bCs/>
        </w:rPr>
        <w:t>、0991-2308213</w:t>
      </w:r>
    </w:p>
    <w:p w14:paraId="01F6D136" w14:textId="77777777" w:rsidR="00444E8B" w:rsidRDefault="00000000">
      <w:pPr>
        <w:adjustRightInd w:val="0"/>
        <w:snapToGrid w:val="0"/>
        <w:spacing w:line="480" w:lineRule="auto"/>
        <w:ind w:firstLineChars="0" w:firstLine="357"/>
        <w:jc w:val="both"/>
        <w:rPr>
          <w:rFonts w:ascii="宋体" w:hAnsi="宋体" w:hint="eastAsia"/>
          <w:bCs/>
        </w:rPr>
      </w:pPr>
      <w:r>
        <w:rPr>
          <w:rFonts w:ascii="宋体" w:hAnsi="宋体"/>
          <w:bCs/>
          <w:spacing w:val="93"/>
          <w:kern w:val="0"/>
        </w:rPr>
        <w:t>详细地</w:t>
      </w:r>
      <w:r>
        <w:rPr>
          <w:rFonts w:ascii="宋体" w:hAnsi="宋体"/>
          <w:bCs/>
          <w:spacing w:val="1"/>
          <w:kern w:val="0"/>
        </w:rPr>
        <w:t>址</w:t>
      </w:r>
      <w:r>
        <w:rPr>
          <w:rFonts w:ascii="宋体" w:hAnsi="宋体"/>
          <w:bCs/>
        </w:rPr>
        <w:t>：</w:t>
      </w:r>
      <w:r>
        <w:rPr>
          <w:rFonts w:ascii="宋体" w:hAnsi="宋体" w:hint="eastAsia"/>
          <w:bCs/>
        </w:rPr>
        <w:t>乌鲁木齐市天山区</w:t>
      </w:r>
      <w:proofErr w:type="gramStart"/>
      <w:r>
        <w:rPr>
          <w:rFonts w:ascii="宋体" w:hAnsi="宋体" w:hint="eastAsia"/>
          <w:bCs/>
        </w:rPr>
        <w:t>文艺路恒福</w:t>
      </w:r>
      <w:proofErr w:type="gramEnd"/>
      <w:r>
        <w:rPr>
          <w:rFonts w:ascii="宋体" w:hAnsi="宋体" w:hint="eastAsia"/>
          <w:bCs/>
        </w:rPr>
        <w:t>大厦B座2</w:t>
      </w:r>
      <w:r>
        <w:rPr>
          <w:rFonts w:ascii="宋体" w:hAnsi="宋体"/>
          <w:bCs/>
        </w:rPr>
        <w:t>108</w:t>
      </w:r>
    </w:p>
    <w:p w14:paraId="74C4A522" w14:textId="77777777" w:rsidR="00444E8B" w:rsidRDefault="00444E8B">
      <w:pPr>
        <w:pStyle w:val="afc"/>
        <w:adjustRightInd w:val="0"/>
        <w:snapToGrid w:val="0"/>
        <w:ind w:firstLine="480"/>
      </w:pPr>
    </w:p>
    <w:p w14:paraId="3700031D" w14:textId="77777777" w:rsidR="00444E8B" w:rsidRDefault="00000000">
      <w:pPr>
        <w:adjustRightInd w:val="0"/>
        <w:snapToGrid w:val="0"/>
        <w:ind w:right="17" w:firstLine="640"/>
        <w:jc w:val="center"/>
        <w:rPr>
          <w:rFonts w:ascii="宋体" w:hAnsi="宋体" w:cs="宋体" w:hint="eastAsia"/>
          <w:sz w:val="32"/>
          <w:szCs w:val="32"/>
        </w:rPr>
      </w:pPr>
      <w:r>
        <w:rPr>
          <w:rFonts w:ascii="宋体" w:hAnsi="宋体" w:cs="宋体" w:hint="eastAsia"/>
          <w:sz w:val="32"/>
          <w:szCs w:val="32"/>
        </w:rPr>
        <w:t>二〇二六年七月</w:t>
      </w:r>
    </w:p>
    <w:p w14:paraId="16844063" w14:textId="77777777" w:rsidR="00444E8B" w:rsidRDefault="00000000">
      <w:pPr>
        <w:adjustRightInd w:val="0"/>
        <w:snapToGrid w:val="0"/>
        <w:ind w:right="17" w:firstLine="883"/>
        <w:jc w:val="center"/>
        <w:rPr>
          <w:rFonts w:ascii="宋体" w:hAnsi="宋体" w:cs="宋体" w:hint="eastAsia"/>
          <w:b/>
          <w:sz w:val="44"/>
          <w:szCs w:val="44"/>
        </w:rPr>
      </w:pPr>
      <w:r>
        <w:rPr>
          <w:rFonts w:ascii="宋体" w:hAnsi="宋体" w:cs="宋体"/>
          <w:b/>
          <w:sz w:val="44"/>
          <w:szCs w:val="44"/>
          <w:highlight w:val="yellow"/>
        </w:rPr>
        <w:br w:type="page"/>
      </w:r>
      <w:r>
        <w:rPr>
          <w:rFonts w:ascii="宋体" w:hAnsi="宋体" w:cs="宋体" w:hint="eastAsia"/>
          <w:b/>
          <w:sz w:val="44"/>
          <w:szCs w:val="44"/>
        </w:rPr>
        <w:lastRenderedPageBreak/>
        <w:t>目</w:t>
      </w:r>
      <w:r>
        <w:rPr>
          <w:rFonts w:ascii="宋体" w:hAnsi="宋体" w:cs="宋体" w:hint="eastAsia"/>
          <w:sz w:val="44"/>
          <w:szCs w:val="44"/>
        </w:rPr>
        <w:t xml:space="preserve">    </w:t>
      </w:r>
      <w:r>
        <w:rPr>
          <w:rFonts w:ascii="宋体" w:hAnsi="宋体" w:cs="宋体" w:hint="eastAsia"/>
          <w:b/>
          <w:sz w:val="44"/>
          <w:szCs w:val="44"/>
        </w:rPr>
        <w:t>录</w:t>
      </w:r>
    </w:p>
    <w:p w14:paraId="6AA6C910" w14:textId="77777777" w:rsidR="00444E8B" w:rsidRDefault="00444E8B">
      <w:pPr>
        <w:adjustRightInd w:val="0"/>
        <w:snapToGrid w:val="0"/>
        <w:ind w:firstLine="560"/>
        <w:jc w:val="distribute"/>
        <w:rPr>
          <w:rFonts w:ascii="宋体" w:hAnsi="宋体" w:cs="宋体" w:hint="eastAsia"/>
          <w:bCs/>
          <w:sz w:val="28"/>
          <w:highlight w:val="yellow"/>
        </w:rPr>
      </w:pPr>
    </w:p>
    <w:p w14:paraId="1B7C665F" w14:textId="0503712E" w:rsidR="00444E8B" w:rsidRDefault="00000000">
      <w:pPr>
        <w:pStyle w:val="TOC1"/>
        <w:tabs>
          <w:tab w:val="right" w:leader="dot" w:pos="9736"/>
        </w:tabs>
        <w:adjustRightInd w:val="0"/>
        <w:snapToGrid w:val="0"/>
        <w:ind w:firstLine="562"/>
        <w:rPr>
          <w:rFonts w:ascii="宋体" w:hAnsi="宋体" w:hint="eastAsia"/>
          <w:b w:val="0"/>
          <w:caps w:val="0"/>
          <w:noProof/>
          <w:sz w:val="28"/>
          <w:szCs w:val="24"/>
        </w:rPr>
      </w:pPr>
      <w:r>
        <w:rPr>
          <w:rFonts w:ascii="宋体" w:hAnsi="宋体" w:cs="宋体" w:hint="eastAsia"/>
          <w:bCs/>
          <w:sz w:val="28"/>
          <w:szCs w:val="24"/>
          <w:highlight w:val="yellow"/>
        </w:rPr>
        <w:fldChar w:fldCharType="begin"/>
      </w:r>
      <w:r>
        <w:rPr>
          <w:rFonts w:ascii="宋体" w:hAnsi="宋体" w:cs="宋体" w:hint="eastAsia"/>
          <w:bCs/>
          <w:sz w:val="28"/>
          <w:szCs w:val="24"/>
          <w:highlight w:val="yellow"/>
        </w:rPr>
        <w:instrText xml:space="preserve">TOC \o "1-1" \h \u </w:instrText>
      </w:r>
      <w:r>
        <w:rPr>
          <w:rFonts w:ascii="宋体" w:hAnsi="宋体" w:cs="宋体" w:hint="eastAsia"/>
          <w:bCs/>
          <w:sz w:val="28"/>
          <w:szCs w:val="24"/>
          <w:highlight w:val="yellow"/>
        </w:rPr>
        <w:fldChar w:fldCharType="separate"/>
      </w:r>
      <w:hyperlink w:anchor="_Toc167383455" w:history="1">
        <w:r w:rsidR="00444E8B">
          <w:rPr>
            <w:rFonts w:ascii="宋体" w:hAnsi="宋体"/>
            <w:noProof/>
            <w:sz w:val="28"/>
            <w:szCs w:val="24"/>
          </w:rPr>
          <w:t>第一部分 招标公告</w:t>
        </w:r>
        <w:r w:rsidR="00444E8B">
          <w:rPr>
            <w:rFonts w:ascii="宋体" w:hAnsi="宋体"/>
            <w:noProof/>
            <w:sz w:val="28"/>
            <w:szCs w:val="24"/>
          </w:rPr>
          <w:tab/>
        </w:r>
        <w:r w:rsidR="00444E8B">
          <w:rPr>
            <w:rFonts w:ascii="宋体" w:hAnsi="宋体"/>
            <w:noProof/>
            <w:sz w:val="28"/>
            <w:szCs w:val="24"/>
          </w:rPr>
          <w:fldChar w:fldCharType="begin"/>
        </w:r>
        <w:r w:rsidR="00444E8B">
          <w:rPr>
            <w:rFonts w:ascii="宋体" w:hAnsi="宋体"/>
            <w:noProof/>
            <w:sz w:val="28"/>
            <w:szCs w:val="24"/>
          </w:rPr>
          <w:instrText xml:space="preserve"> PAGEREF _Toc167383455 \h </w:instrText>
        </w:r>
        <w:r w:rsidR="00444E8B">
          <w:rPr>
            <w:rFonts w:ascii="宋体" w:hAnsi="宋体"/>
            <w:noProof/>
            <w:sz w:val="28"/>
            <w:szCs w:val="24"/>
          </w:rPr>
        </w:r>
        <w:r w:rsidR="00444E8B">
          <w:rPr>
            <w:rFonts w:ascii="宋体" w:hAnsi="宋体"/>
            <w:noProof/>
            <w:sz w:val="28"/>
            <w:szCs w:val="24"/>
          </w:rPr>
          <w:fldChar w:fldCharType="separate"/>
        </w:r>
        <w:r w:rsidR="001B612B">
          <w:rPr>
            <w:rFonts w:ascii="宋体" w:hAnsi="宋体" w:hint="eastAsia"/>
            <w:noProof/>
            <w:sz w:val="28"/>
            <w:szCs w:val="24"/>
          </w:rPr>
          <w:t>3</w:t>
        </w:r>
        <w:r w:rsidR="00444E8B">
          <w:rPr>
            <w:rFonts w:ascii="宋体" w:hAnsi="宋体"/>
            <w:noProof/>
            <w:sz w:val="28"/>
            <w:szCs w:val="24"/>
          </w:rPr>
          <w:fldChar w:fldCharType="end"/>
        </w:r>
      </w:hyperlink>
    </w:p>
    <w:p w14:paraId="0E701226" w14:textId="206A9090" w:rsidR="00444E8B" w:rsidRDefault="00444E8B">
      <w:pPr>
        <w:pStyle w:val="TOC1"/>
        <w:tabs>
          <w:tab w:val="right" w:leader="dot" w:pos="9736"/>
        </w:tabs>
        <w:adjustRightInd w:val="0"/>
        <w:snapToGrid w:val="0"/>
        <w:ind w:firstLine="402"/>
        <w:rPr>
          <w:rFonts w:ascii="宋体" w:hAnsi="宋体" w:hint="eastAsia"/>
          <w:b w:val="0"/>
          <w:caps w:val="0"/>
          <w:noProof/>
          <w:sz w:val="28"/>
          <w:szCs w:val="24"/>
        </w:rPr>
      </w:pPr>
      <w:hyperlink w:anchor="_Toc167383456" w:history="1">
        <w:r>
          <w:rPr>
            <w:rFonts w:ascii="宋体" w:hAnsi="宋体"/>
            <w:noProof/>
            <w:sz w:val="28"/>
            <w:szCs w:val="24"/>
          </w:rPr>
          <w:t>第二部分 投标人须知</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_Toc167383456 \h </w:instrText>
        </w:r>
        <w:r>
          <w:rPr>
            <w:rFonts w:ascii="宋体" w:hAnsi="宋体"/>
            <w:noProof/>
            <w:sz w:val="28"/>
            <w:szCs w:val="24"/>
          </w:rPr>
        </w:r>
        <w:r>
          <w:rPr>
            <w:rFonts w:ascii="宋体" w:hAnsi="宋体"/>
            <w:noProof/>
            <w:sz w:val="28"/>
            <w:szCs w:val="24"/>
          </w:rPr>
          <w:fldChar w:fldCharType="separate"/>
        </w:r>
        <w:r w:rsidR="001B612B">
          <w:rPr>
            <w:rFonts w:ascii="宋体" w:hAnsi="宋体" w:hint="eastAsia"/>
            <w:noProof/>
            <w:sz w:val="28"/>
            <w:szCs w:val="24"/>
          </w:rPr>
          <w:t>6</w:t>
        </w:r>
        <w:r>
          <w:rPr>
            <w:rFonts w:ascii="宋体" w:hAnsi="宋体"/>
            <w:noProof/>
            <w:sz w:val="28"/>
            <w:szCs w:val="24"/>
          </w:rPr>
          <w:fldChar w:fldCharType="end"/>
        </w:r>
      </w:hyperlink>
    </w:p>
    <w:p w14:paraId="7C74E1CA" w14:textId="20BBC8AC" w:rsidR="00444E8B" w:rsidRDefault="00444E8B">
      <w:pPr>
        <w:pStyle w:val="TOC1"/>
        <w:tabs>
          <w:tab w:val="right" w:leader="dot" w:pos="9736"/>
        </w:tabs>
        <w:adjustRightInd w:val="0"/>
        <w:snapToGrid w:val="0"/>
        <w:ind w:firstLine="402"/>
        <w:rPr>
          <w:rFonts w:ascii="宋体" w:hAnsi="宋体" w:hint="eastAsia"/>
          <w:b w:val="0"/>
          <w:caps w:val="0"/>
          <w:noProof/>
          <w:sz w:val="28"/>
          <w:szCs w:val="24"/>
        </w:rPr>
      </w:pPr>
      <w:hyperlink w:anchor="_Toc167383457" w:history="1">
        <w:r>
          <w:rPr>
            <w:rFonts w:ascii="宋体" w:hAnsi="宋体"/>
            <w:noProof/>
            <w:sz w:val="28"/>
            <w:szCs w:val="24"/>
          </w:rPr>
          <w:t>第三部分 授予合同（仅参考）</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_Toc167383457 \h </w:instrText>
        </w:r>
        <w:r>
          <w:rPr>
            <w:rFonts w:ascii="宋体" w:hAnsi="宋体"/>
            <w:noProof/>
            <w:sz w:val="28"/>
            <w:szCs w:val="24"/>
          </w:rPr>
        </w:r>
        <w:r>
          <w:rPr>
            <w:rFonts w:ascii="宋体" w:hAnsi="宋体"/>
            <w:noProof/>
            <w:sz w:val="28"/>
            <w:szCs w:val="24"/>
          </w:rPr>
          <w:fldChar w:fldCharType="separate"/>
        </w:r>
        <w:r w:rsidR="001B612B">
          <w:rPr>
            <w:rFonts w:ascii="宋体" w:hAnsi="宋体" w:hint="eastAsia"/>
            <w:noProof/>
            <w:sz w:val="28"/>
            <w:szCs w:val="24"/>
          </w:rPr>
          <w:t>41</w:t>
        </w:r>
        <w:r>
          <w:rPr>
            <w:rFonts w:ascii="宋体" w:hAnsi="宋体"/>
            <w:noProof/>
            <w:sz w:val="28"/>
            <w:szCs w:val="24"/>
          </w:rPr>
          <w:fldChar w:fldCharType="end"/>
        </w:r>
      </w:hyperlink>
    </w:p>
    <w:p w14:paraId="2B07061C" w14:textId="3FC0436E" w:rsidR="00444E8B" w:rsidRDefault="00444E8B">
      <w:pPr>
        <w:pStyle w:val="TOC1"/>
        <w:tabs>
          <w:tab w:val="right" w:leader="dot" w:pos="9736"/>
        </w:tabs>
        <w:adjustRightInd w:val="0"/>
        <w:snapToGrid w:val="0"/>
        <w:ind w:firstLine="402"/>
        <w:rPr>
          <w:rFonts w:ascii="宋体" w:hAnsi="宋体" w:hint="eastAsia"/>
          <w:b w:val="0"/>
          <w:caps w:val="0"/>
          <w:noProof/>
          <w:sz w:val="28"/>
          <w:szCs w:val="24"/>
        </w:rPr>
      </w:pPr>
      <w:hyperlink w:anchor="_Toc167383458" w:history="1">
        <w:r>
          <w:rPr>
            <w:rFonts w:ascii="宋体" w:hAnsi="宋体"/>
            <w:noProof/>
            <w:sz w:val="28"/>
            <w:szCs w:val="24"/>
          </w:rPr>
          <w:t>第四部分 技术需求</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_Toc167383458 \h </w:instrText>
        </w:r>
        <w:r>
          <w:rPr>
            <w:rFonts w:ascii="宋体" w:hAnsi="宋体"/>
            <w:noProof/>
            <w:sz w:val="28"/>
            <w:szCs w:val="24"/>
          </w:rPr>
        </w:r>
        <w:r>
          <w:rPr>
            <w:rFonts w:ascii="宋体" w:hAnsi="宋体"/>
            <w:noProof/>
            <w:sz w:val="28"/>
            <w:szCs w:val="24"/>
          </w:rPr>
          <w:fldChar w:fldCharType="separate"/>
        </w:r>
        <w:r w:rsidR="001B612B">
          <w:rPr>
            <w:rFonts w:ascii="宋体" w:hAnsi="宋体" w:hint="eastAsia"/>
            <w:noProof/>
            <w:sz w:val="28"/>
            <w:szCs w:val="24"/>
          </w:rPr>
          <w:t>41</w:t>
        </w:r>
        <w:r>
          <w:rPr>
            <w:rFonts w:ascii="宋体" w:hAnsi="宋体"/>
            <w:noProof/>
            <w:sz w:val="28"/>
            <w:szCs w:val="24"/>
          </w:rPr>
          <w:fldChar w:fldCharType="end"/>
        </w:r>
      </w:hyperlink>
    </w:p>
    <w:p w14:paraId="4782203C" w14:textId="4D587513" w:rsidR="00444E8B" w:rsidRDefault="00444E8B">
      <w:pPr>
        <w:pStyle w:val="TOC1"/>
        <w:tabs>
          <w:tab w:val="right" w:leader="dot" w:pos="9736"/>
        </w:tabs>
        <w:adjustRightInd w:val="0"/>
        <w:snapToGrid w:val="0"/>
        <w:ind w:firstLine="402"/>
        <w:rPr>
          <w:rFonts w:ascii="宋体" w:hAnsi="宋体" w:hint="eastAsia"/>
          <w:b w:val="0"/>
          <w:caps w:val="0"/>
          <w:noProof/>
          <w:sz w:val="28"/>
          <w:szCs w:val="24"/>
        </w:rPr>
      </w:pPr>
      <w:hyperlink w:anchor="_Toc167383459" w:history="1">
        <w:r>
          <w:rPr>
            <w:rFonts w:ascii="宋体" w:hAnsi="宋体"/>
            <w:noProof/>
            <w:sz w:val="28"/>
            <w:szCs w:val="24"/>
          </w:rPr>
          <w:t>第五部分 投标文件格式</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_Toc167383459 \h </w:instrText>
        </w:r>
        <w:r>
          <w:rPr>
            <w:rFonts w:ascii="宋体" w:hAnsi="宋体"/>
            <w:noProof/>
            <w:sz w:val="28"/>
            <w:szCs w:val="24"/>
          </w:rPr>
        </w:r>
        <w:r>
          <w:rPr>
            <w:rFonts w:ascii="宋体" w:hAnsi="宋体"/>
            <w:noProof/>
            <w:sz w:val="28"/>
            <w:szCs w:val="24"/>
          </w:rPr>
          <w:fldChar w:fldCharType="separate"/>
        </w:r>
        <w:r w:rsidR="001B612B">
          <w:rPr>
            <w:rFonts w:ascii="宋体" w:hAnsi="宋体" w:hint="eastAsia"/>
            <w:noProof/>
            <w:sz w:val="28"/>
            <w:szCs w:val="24"/>
          </w:rPr>
          <w:t>87</w:t>
        </w:r>
        <w:r>
          <w:rPr>
            <w:rFonts w:ascii="宋体" w:hAnsi="宋体"/>
            <w:noProof/>
            <w:sz w:val="28"/>
            <w:szCs w:val="24"/>
          </w:rPr>
          <w:fldChar w:fldCharType="end"/>
        </w:r>
      </w:hyperlink>
    </w:p>
    <w:p w14:paraId="661B833F" w14:textId="77777777" w:rsidR="00444E8B" w:rsidRDefault="00000000">
      <w:pPr>
        <w:pStyle w:val="afffffff"/>
        <w:adjustRightInd w:val="0"/>
        <w:snapToGrid w:val="0"/>
        <w:spacing w:line="480" w:lineRule="auto"/>
        <w:rPr>
          <w:sz w:val="36"/>
          <w:highlight w:val="yellow"/>
        </w:rPr>
      </w:pPr>
      <w:r>
        <w:rPr>
          <w:rFonts w:ascii="宋体" w:hAnsi="宋体" w:cs="宋体" w:hint="eastAsia"/>
          <w:sz w:val="28"/>
          <w:szCs w:val="24"/>
          <w:highlight w:val="yellow"/>
        </w:rPr>
        <w:fldChar w:fldCharType="end"/>
      </w:r>
    </w:p>
    <w:p w14:paraId="488705D7" w14:textId="77777777" w:rsidR="00444E8B" w:rsidRDefault="00444E8B">
      <w:pPr>
        <w:adjustRightInd w:val="0"/>
        <w:snapToGrid w:val="0"/>
        <w:ind w:firstLine="723"/>
        <w:jc w:val="center"/>
        <w:rPr>
          <w:rFonts w:ascii="宋体" w:hAnsi="宋体" w:cs="宋体" w:hint="eastAsia"/>
          <w:b/>
          <w:bCs/>
          <w:sz w:val="36"/>
          <w:szCs w:val="36"/>
          <w:highlight w:val="yellow"/>
        </w:rPr>
        <w:sectPr w:rsidR="00444E8B">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080" w:bottom="1440" w:left="1080" w:header="851" w:footer="992" w:gutter="0"/>
          <w:pgNumType w:start="1"/>
          <w:cols w:space="720"/>
          <w:docGrid w:linePitch="312"/>
        </w:sectPr>
      </w:pPr>
    </w:p>
    <w:p w14:paraId="7EF7EFE7" w14:textId="77777777" w:rsidR="00444E8B" w:rsidRDefault="00000000">
      <w:pPr>
        <w:pStyle w:val="1"/>
        <w:adjustRightInd w:val="0"/>
        <w:snapToGrid w:val="0"/>
      </w:pPr>
      <w:bookmarkStart w:id="0" w:name="_Toc24078"/>
      <w:bookmarkStart w:id="1" w:name="_Toc10142"/>
      <w:bookmarkStart w:id="2" w:name="_Toc167383455"/>
      <w:bookmarkStart w:id="3" w:name="_Toc490155528"/>
      <w:bookmarkStart w:id="4" w:name="_Toc13984"/>
      <w:bookmarkStart w:id="5" w:name="_Toc16163"/>
      <w:r>
        <w:rPr>
          <w:rFonts w:hint="eastAsia"/>
        </w:rPr>
        <w:lastRenderedPageBreak/>
        <w:t>第一部分</w:t>
      </w:r>
      <w:r>
        <w:t xml:space="preserve"> </w:t>
      </w:r>
      <w:r>
        <w:rPr>
          <w:rFonts w:hint="eastAsia"/>
        </w:rPr>
        <w:t>招标公告</w:t>
      </w:r>
      <w:bookmarkEnd w:id="0"/>
      <w:bookmarkEnd w:id="1"/>
      <w:bookmarkEnd w:id="2"/>
      <w:bookmarkEnd w:id="3"/>
    </w:p>
    <w:p w14:paraId="08BB7937" w14:textId="77777777" w:rsidR="00444E8B" w:rsidRDefault="00000000">
      <w:pPr>
        <w:pStyle w:val="aff9"/>
        <w:pBdr>
          <w:top w:val="single" w:sz="4" w:space="1" w:color="auto"/>
          <w:left w:val="single" w:sz="4" w:space="4" w:color="auto"/>
          <w:bottom w:val="single" w:sz="4" w:space="1" w:color="auto"/>
          <w:right w:val="single" w:sz="4" w:space="4" w:color="auto"/>
        </w:pBdr>
        <w:adjustRightInd w:val="0"/>
        <w:snapToGrid w:val="0"/>
        <w:spacing w:before="0" w:beforeAutospacing="0" w:after="0" w:afterAutospacing="0"/>
        <w:ind w:firstLine="480"/>
        <w:rPr>
          <w:rFonts w:hint="eastAsia"/>
        </w:rPr>
      </w:pPr>
      <w:r>
        <w:rPr>
          <w:rFonts w:hint="eastAsia"/>
        </w:rPr>
        <w:t xml:space="preserve">项目概况 </w:t>
      </w:r>
    </w:p>
    <w:p w14:paraId="1B25F60B" w14:textId="640E09D6" w:rsidR="00444E8B" w:rsidRDefault="00000000">
      <w:pPr>
        <w:pStyle w:val="aff9"/>
        <w:pBdr>
          <w:top w:val="single" w:sz="4" w:space="1" w:color="auto"/>
          <w:left w:val="single" w:sz="4" w:space="4" w:color="auto"/>
          <w:bottom w:val="single" w:sz="4" w:space="1" w:color="auto"/>
          <w:right w:val="single" w:sz="4" w:space="4" w:color="auto"/>
        </w:pBdr>
        <w:adjustRightInd w:val="0"/>
        <w:snapToGrid w:val="0"/>
        <w:spacing w:before="0" w:beforeAutospacing="0" w:after="0" w:afterAutospacing="0"/>
        <w:ind w:firstLine="480"/>
        <w:rPr>
          <w:rFonts w:hint="eastAsia"/>
        </w:rPr>
      </w:pPr>
      <w:r>
        <w:rPr>
          <w:rFonts w:hint="eastAsia"/>
          <w:bCs/>
        </w:rPr>
        <w:t>新疆农业大学公共管理学院（法学院）教学科研设备更新项目</w:t>
      </w:r>
      <w:r>
        <w:rPr>
          <w:rFonts w:hint="eastAsia"/>
        </w:rPr>
        <w:t>的潜在投标人</w:t>
      </w:r>
      <w:bookmarkStart w:id="6" w:name="_Hlk180221237"/>
      <w:r>
        <w:rPr>
          <w:rFonts w:hint="eastAsia"/>
        </w:rPr>
        <w:t>应</w:t>
      </w:r>
      <w:r>
        <w:rPr>
          <w:rStyle w:val="bookmark-item"/>
          <w:rFonts w:hint="eastAsia"/>
        </w:rPr>
        <w:t>在政</w:t>
      </w:r>
      <w:proofErr w:type="gramStart"/>
      <w:r>
        <w:rPr>
          <w:rStyle w:val="bookmark-item"/>
          <w:rFonts w:hint="eastAsia"/>
        </w:rPr>
        <w:t>采云</w:t>
      </w:r>
      <w:proofErr w:type="gramEnd"/>
      <w:r>
        <w:rPr>
          <w:rStyle w:val="bookmark-item"/>
          <w:rFonts w:hint="eastAsia"/>
        </w:rPr>
        <w:t>平台</w:t>
      </w:r>
      <w:bookmarkEnd w:id="6"/>
      <w:r>
        <w:rPr>
          <w:rStyle w:val="bookmark-item"/>
          <w:rFonts w:hint="eastAsia"/>
        </w:rPr>
        <w:t>https://www.zcygov.cn/</w:t>
      </w:r>
      <w:r>
        <w:rPr>
          <w:rStyle w:val="bookmark-item"/>
          <w:rFonts w:hint="eastAsia"/>
        </w:rPr>
        <w:t>获取招标文件，并于</w:t>
      </w:r>
      <w:r w:rsidR="007A5B0D">
        <w:rPr>
          <w:rStyle w:val="bookmark-item"/>
          <w:rFonts w:hint="eastAsia"/>
        </w:rPr>
        <w:t>2026</w:t>
      </w:r>
      <w:r w:rsidR="007A5B0D">
        <w:rPr>
          <w:rStyle w:val="bookmark-item"/>
          <w:rFonts w:hint="eastAsia"/>
        </w:rPr>
        <w:t>年</w:t>
      </w:r>
      <w:r w:rsidR="007A5B0D">
        <w:rPr>
          <w:rStyle w:val="bookmark-item"/>
          <w:rFonts w:hint="eastAsia"/>
        </w:rPr>
        <w:t>8</w:t>
      </w:r>
      <w:r w:rsidR="007A5B0D">
        <w:rPr>
          <w:rStyle w:val="bookmark-item"/>
          <w:rFonts w:hint="eastAsia"/>
        </w:rPr>
        <w:t>月</w:t>
      </w:r>
      <w:r w:rsidR="007A5B0D">
        <w:rPr>
          <w:rStyle w:val="bookmark-item"/>
          <w:rFonts w:hint="eastAsia"/>
        </w:rPr>
        <w:t>5</w:t>
      </w:r>
      <w:r w:rsidR="007A5B0D">
        <w:rPr>
          <w:rStyle w:val="bookmark-item"/>
          <w:rFonts w:hint="eastAsia"/>
        </w:rPr>
        <w:t>日</w:t>
      </w:r>
      <w:r w:rsidR="00531E1F">
        <w:rPr>
          <w:rStyle w:val="bookmark-item"/>
          <w:rFonts w:hint="eastAsia"/>
        </w:rPr>
        <w:t>11:00</w:t>
      </w:r>
      <w:r>
        <w:rPr>
          <w:rFonts w:hint="eastAsia"/>
        </w:rPr>
        <w:t xml:space="preserve">（北京时间）前递交投标文件。 </w:t>
      </w:r>
    </w:p>
    <w:p w14:paraId="1A5CCD47" w14:textId="77777777" w:rsidR="00444E8B" w:rsidRDefault="00000000">
      <w:pPr>
        <w:pStyle w:val="aff9"/>
        <w:adjustRightInd w:val="0"/>
        <w:snapToGrid w:val="0"/>
        <w:spacing w:before="0" w:beforeAutospacing="0" w:after="0" w:afterAutospacing="0"/>
        <w:ind w:firstLine="482"/>
        <w:jc w:val="both"/>
        <w:rPr>
          <w:rFonts w:hint="eastAsia"/>
        </w:rPr>
      </w:pPr>
      <w:r>
        <w:rPr>
          <w:rStyle w:val="afff"/>
          <w:rFonts w:hint="eastAsia"/>
        </w:rPr>
        <w:t>一、项目基本情况</w:t>
      </w:r>
      <w:r>
        <w:rPr>
          <w:rFonts w:hint="eastAsia"/>
        </w:rPr>
        <w:t xml:space="preserve"> </w:t>
      </w:r>
    </w:p>
    <w:p w14:paraId="753BE8FE" w14:textId="77777777" w:rsidR="00444E8B" w:rsidRDefault="00000000">
      <w:pPr>
        <w:pStyle w:val="aff9"/>
        <w:adjustRightInd w:val="0"/>
        <w:snapToGrid w:val="0"/>
        <w:spacing w:before="0" w:beforeAutospacing="0" w:after="0" w:afterAutospacing="0"/>
        <w:ind w:firstLine="480"/>
        <w:rPr>
          <w:rFonts w:hint="eastAsia"/>
        </w:rPr>
      </w:pPr>
      <w:r>
        <w:rPr>
          <w:rFonts w:hint="eastAsia"/>
        </w:rPr>
        <w:t>项目名称：</w:t>
      </w:r>
      <w:r>
        <w:rPr>
          <w:rFonts w:hint="eastAsia"/>
          <w:bCs/>
        </w:rPr>
        <w:t>新疆农业大学公共管理学院（法学院）教学科研设备更新项目（第二包）</w:t>
      </w:r>
    </w:p>
    <w:p w14:paraId="16664E10" w14:textId="77777777" w:rsidR="00444E8B" w:rsidRDefault="00000000">
      <w:pPr>
        <w:pStyle w:val="aff9"/>
        <w:adjustRightInd w:val="0"/>
        <w:snapToGrid w:val="0"/>
        <w:spacing w:before="0" w:beforeAutospacing="0" w:after="0" w:afterAutospacing="0"/>
        <w:ind w:firstLine="480"/>
        <w:rPr>
          <w:rFonts w:hint="eastAsia"/>
        </w:rPr>
      </w:pPr>
      <w:r>
        <w:rPr>
          <w:rFonts w:hint="eastAsia"/>
        </w:rPr>
        <w:t>项目编号：ZXCD-2026-02014</w:t>
      </w:r>
    </w:p>
    <w:p w14:paraId="6DCD83F7" w14:textId="77777777" w:rsidR="00444E8B" w:rsidRDefault="00000000">
      <w:pPr>
        <w:pStyle w:val="aff9"/>
        <w:adjustRightInd w:val="0"/>
        <w:snapToGrid w:val="0"/>
        <w:spacing w:before="0" w:beforeAutospacing="0" w:after="0" w:afterAutospacing="0"/>
        <w:ind w:firstLine="480"/>
        <w:rPr>
          <w:rFonts w:hint="eastAsia"/>
        </w:rPr>
      </w:pPr>
      <w:r>
        <w:rPr>
          <w:rFonts w:hint="eastAsia"/>
        </w:rPr>
        <w:t>采购方式：公开招标</w:t>
      </w:r>
    </w:p>
    <w:p w14:paraId="004C97DD" w14:textId="77777777" w:rsidR="00444E8B" w:rsidRDefault="00000000">
      <w:pPr>
        <w:pStyle w:val="aff9"/>
        <w:adjustRightInd w:val="0"/>
        <w:snapToGrid w:val="0"/>
        <w:spacing w:before="0" w:beforeAutospacing="0" w:after="0" w:afterAutospacing="0"/>
        <w:ind w:firstLine="480"/>
        <w:rPr>
          <w:rFonts w:hint="eastAsia"/>
        </w:rPr>
      </w:pPr>
      <w:r>
        <w:rPr>
          <w:rFonts w:hint="eastAsia"/>
        </w:rPr>
        <w:t>预算金额（元）：</w:t>
      </w:r>
      <w:r>
        <w:t>234</w:t>
      </w:r>
      <w:r>
        <w:rPr>
          <w:rFonts w:hint="eastAsia"/>
        </w:rPr>
        <w:t>.00</w:t>
      </w:r>
      <w:r>
        <w:t>万元</w:t>
      </w:r>
    </w:p>
    <w:p w14:paraId="156AB9F4" w14:textId="77777777" w:rsidR="00444E8B" w:rsidRDefault="00000000">
      <w:pPr>
        <w:pStyle w:val="aff9"/>
        <w:adjustRightInd w:val="0"/>
        <w:snapToGrid w:val="0"/>
        <w:spacing w:before="0" w:beforeAutospacing="0" w:after="0" w:afterAutospacing="0"/>
        <w:ind w:firstLine="482"/>
        <w:rPr>
          <w:rFonts w:hint="eastAsia"/>
          <w:b/>
          <w:bCs/>
        </w:rPr>
      </w:pPr>
      <w:proofErr w:type="gramStart"/>
      <w:r>
        <w:rPr>
          <w:rFonts w:hint="eastAsia"/>
          <w:b/>
          <w:bCs/>
        </w:rPr>
        <w:t>标项二</w:t>
      </w:r>
      <w:proofErr w:type="gramEnd"/>
    </w:p>
    <w:p w14:paraId="3A6C6FC1" w14:textId="77777777" w:rsidR="00444E8B" w:rsidRDefault="00000000">
      <w:pPr>
        <w:pStyle w:val="aff9"/>
        <w:adjustRightInd w:val="0"/>
        <w:snapToGrid w:val="0"/>
        <w:spacing w:before="0" w:beforeAutospacing="0" w:after="0" w:afterAutospacing="0"/>
        <w:ind w:firstLine="480"/>
        <w:rPr>
          <w:rFonts w:hint="eastAsia"/>
          <w:bCs/>
        </w:rPr>
      </w:pPr>
      <w:proofErr w:type="gramStart"/>
      <w:r>
        <w:rPr>
          <w:rFonts w:hint="eastAsia"/>
        </w:rPr>
        <w:t>标项名称</w:t>
      </w:r>
      <w:proofErr w:type="gramEnd"/>
      <w:r>
        <w:rPr>
          <w:rFonts w:hint="eastAsia"/>
        </w:rPr>
        <w:t>：</w:t>
      </w:r>
      <w:r>
        <w:rPr>
          <w:rFonts w:hint="eastAsia"/>
          <w:bCs/>
        </w:rPr>
        <w:t>新疆农业大学公共管理学院（法学院）教学科研设备更新项目（第二包）</w:t>
      </w:r>
    </w:p>
    <w:p w14:paraId="6D08041A" w14:textId="77777777" w:rsidR="00444E8B" w:rsidRDefault="00000000">
      <w:pPr>
        <w:pStyle w:val="aff9"/>
        <w:adjustRightInd w:val="0"/>
        <w:snapToGrid w:val="0"/>
        <w:spacing w:before="0" w:beforeAutospacing="0" w:after="0" w:afterAutospacing="0"/>
        <w:ind w:firstLine="480"/>
        <w:rPr>
          <w:rFonts w:hint="eastAsia"/>
        </w:rPr>
      </w:pPr>
      <w:r>
        <w:rPr>
          <w:rFonts w:hint="eastAsia"/>
        </w:rPr>
        <w:t>预算金额（元）：234万元</w:t>
      </w:r>
    </w:p>
    <w:p w14:paraId="67924650" w14:textId="77777777" w:rsidR="00444E8B" w:rsidRDefault="00000000">
      <w:pPr>
        <w:pStyle w:val="affff4"/>
        <w:adjustRightInd w:val="0"/>
        <w:ind w:firstLine="480"/>
        <w:rPr>
          <w:rFonts w:hint="eastAsia"/>
        </w:rPr>
      </w:pPr>
      <w:r>
        <w:rPr>
          <w:rFonts w:hint="eastAsia"/>
        </w:rPr>
        <w:t>简要规格描述：</w:t>
      </w:r>
      <w:r>
        <w:t>土地资源管理专业虚拟仿真与测绘设备</w:t>
      </w:r>
      <w:r>
        <w:rPr>
          <w:rFonts w:hint="eastAsia"/>
        </w:rPr>
        <w:t>采购。（具体详见招标文件）。</w:t>
      </w:r>
    </w:p>
    <w:p w14:paraId="71A0686A" w14:textId="25F0E533" w:rsidR="00444E8B" w:rsidRDefault="00000000">
      <w:pPr>
        <w:pStyle w:val="affff4"/>
        <w:adjustRightInd w:val="0"/>
        <w:ind w:firstLine="480"/>
        <w:rPr>
          <w:rFonts w:hint="eastAsia"/>
        </w:rPr>
      </w:pPr>
      <w:r>
        <w:rPr>
          <w:rFonts w:hint="eastAsia"/>
        </w:rPr>
        <w:t>交货期（</w:t>
      </w:r>
      <w:r>
        <w:rPr>
          <w:rFonts w:hint="eastAsia"/>
        </w:rPr>
        <w:t>2</w:t>
      </w:r>
      <w:r>
        <w:rPr>
          <w:rFonts w:hint="eastAsia"/>
        </w:rPr>
        <w:t>包）：</w:t>
      </w:r>
      <w:r w:rsidR="00642DED" w:rsidRPr="00642DED">
        <w:t>合同签订后</w:t>
      </w:r>
      <w:r w:rsidR="00642DED" w:rsidRPr="00642DED">
        <w:t xml:space="preserve"> 60</w:t>
      </w:r>
      <w:r w:rsidR="00642DED" w:rsidRPr="00642DED">
        <w:t>个工作日内完成所有设备的供货、安装、调试和人员培训工作，达到最终验收标准。</w:t>
      </w:r>
      <w:r w:rsidR="00642DED" w:rsidRPr="00642DED">
        <w:t xml:space="preserve">  </w:t>
      </w:r>
      <w:r>
        <w:t xml:space="preserve">  </w:t>
      </w:r>
    </w:p>
    <w:p w14:paraId="31D2A64A" w14:textId="77777777" w:rsidR="00444E8B" w:rsidRDefault="00000000">
      <w:pPr>
        <w:pStyle w:val="aff9"/>
        <w:adjustRightInd w:val="0"/>
        <w:snapToGrid w:val="0"/>
        <w:spacing w:before="0" w:beforeAutospacing="0" w:after="0" w:afterAutospacing="0"/>
        <w:ind w:firstLine="482"/>
        <w:rPr>
          <w:rStyle w:val="afff"/>
        </w:rPr>
      </w:pPr>
      <w:r>
        <w:rPr>
          <w:rStyle w:val="afff"/>
          <w:rFonts w:hint="eastAsia"/>
        </w:rPr>
        <w:t>二、申请人的资格要求：</w:t>
      </w:r>
    </w:p>
    <w:p w14:paraId="7942416B" w14:textId="77777777" w:rsidR="00444E8B" w:rsidRDefault="00000000">
      <w:pPr>
        <w:pStyle w:val="affff4"/>
        <w:adjustRightInd w:val="0"/>
        <w:ind w:firstLine="480"/>
        <w:rPr>
          <w:rFonts w:hint="eastAsia"/>
        </w:rPr>
      </w:pPr>
      <w:r>
        <w:rPr>
          <w:rFonts w:hint="eastAsia"/>
        </w:rPr>
        <w:t>1.</w:t>
      </w:r>
      <w:r>
        <w:rPr>
          <w:rFonts w:hint="eastAsia"/>
        </w:rPr>
        <w:t>满足《中华人民共和国政府采购法》第二十二条规定；</w:t>
      </w:r>
    </w:p>
    <w:p w14:paraId="7DD48C38" w14:textId="77777777" w:rsidR="00444E8B" w:rsidRDefault="00000000">
      <w:pPr>
        <w:pStyle w:val="affff4"/>
        <w:adjustRightInd w:val="0"/>
        <w:ind w:firstLine="480"/>
        <w:rPr>
          <w:rStyle w:val="bookmark-item"/>
        </w:rPr>
      </w:pPr>
      <w:r>
        <w:rPr>
          <w:rStyle w:val="bookmark-item"/>
          <w:rFonts w:hint="eastAsia"/>
        </w:rPr>
        <w:t>（</w:t>
      </w:r>
      <w:r>
        <w:rPr>
          <w:rStyle w:val="bookmark-item"/>
          <w:rFonts w:hint="eastAsia"/>
        </w:rPr>
        <w:t>1</w:t>
      </w:r>
      <w:r>
        <w:rPr>
          <w:rStyle w:val="bookmark-item"/>
          <w:rFonts w:hint="eastAsia"/>
        </w:rPr>
        <w:t>）具有独立承担民事责任的能力；</w:t>
      </w:r>
    </w:p>
    <w:p w14:paraId="5E144557" w14:textId="77777777" w:rsidR="00444E8B" w:rsidRDefault="00000000">
      <w:pPr>
        <w:pStyle w:val="affff4"/>
        <w:adjustRightInd w:val="0"/>
        <w:ind w:firstLine="480"/>
        <w:rPr>
          <w:rStyle w:val="bookmark-item"/>
        </w:rPr>
      </w:pPr>
      <w:r>
        <w:rPr>
          <w:rStyle w:val="bookmark-item"/>
          <w:rFonts w:hint="eastAsia"/>
        </w:rPr>
        <w:t>（</w:t>
      </w:r>
      <w:r>
        <w:rPr>
          <w:rStyle w:val="bookmark-item"/>
          <w:rFonts w:hint="eastAsia"/>
        </w:rPr>
        <w:t>2</w:t>
      </w:r>
      <w:r>
        <w:rPr>
          <w:rStyle w:val="bookmark-item"/>
          <w:rFonts w:hint="eastAsia"/>
        </w:rPr>
        <w:t>）具有良好的商业信誉和健全的财务会计制度；</w:t>
      </w:r>
    </w:p>
    <w:p w14:paraId="4AB50454" w14:textId="77777777" w:rsidR="00444E8B" w:rsidRDefault="00000000">
      <w:pPr>
        <w:pStyle w:val="affff4"/>
        <w:adjustRightInd w:val="0"/>
        <w:ind w:firstLine="480"/>
        <w:rPr>
          <w:rStyle w:val="bookmark-item"/>
        </w:rPr>
      </w:pPr>
      <w:r>
        <w:rPr>
          <w:rStyle w:val="bookmark-item"/>
          <w:rFonts w:hint="eastAsia"/>
        </w:rPr>
        <w:t>（</w:t>
      </w:r>
      <w:r>
        <w:rPr>
          <w:rStyle w:val="bookmark-item"/>
          <w:rFonts w:hint="eastAsia"/>
        </w:rPr>
        <w:t>3</w:t>
      </w:r>
      <w:r>
        <w:rPr>
          <w:rStyle w:val="bookmark-item"/>
          <w:rFonts w:hint="eastAsia"/>
        </w:rPr>
        <w:t>）具有履行合同所必需的设备和专业技术能力；</w:t>
      </w:r>
    </w:p>
    <w:p w14:paraId="1D73EFAC" w14:textId="77777777" w:rsidR="00444E8B" w:rsidRDefault="00000000">
      <w:pPr>
        <w:pStyle w:val="affff4"/>
        <w:adjustRightInd w:val="0"/>
        <w:ind w:firstLine="480"/>
        <w:rPr>
          <w:rStyle w:val="bookmark-item"/>
        </w:rPr>
      </w:pPr>
      <w:r>
        <w:rPr>
          <w:rStyle w:val="bookmark-item"/>
          <w:rFonts w:hint="eastAsia"/>
        </w:rPr>
        <w:t>（</w:t>
      </w:r>
      <w:r>
        <w:rPr>
          <w:rStyle w:val="bookmark-item"/>
          <w:rFonts w:hint="eastAsia"/>
        </w:rPr>
        <w:t>4</w:t>
      </w:r>
      <w:r>
        <w:rPr>
          <w:rStyle w:val="bookmark-item"/>
          <w:rFonts w:hint="eastAsia"/>
        </w:rPr>
        <w:t>）有依法缴纳税收和社会保障资金的良好记录；</w:t>
      </w:r>
    </w:p>
    <w:p w14:paraId="03BE5535" w14:textId="77777777" w:rsidR="00444E8B" w:rsidRDefault="00000000">
      <w:pPr>
        <w:pStyle w:val="affff4"/>
        <w:adjustRightInd w:val="0"/>
        <w:ind w:firstLine="480"/>
        <w:rPr>
          <w:rStyle w:val="bookmark-item"/>
        </w:rPr>
      </w:pPr>
      <w:r>
        <w:rPr>
          <w:rStyle w:val="bookmark-item"/>
          <w:rFonts w:hint="eastAsia"/>
        </w:rPr>
        <w:t>（</w:t>
      </w:r>
      <w:r>
        <w:rPr>
          <w:rStyle w:val="bookmark-item"/>
          <w:rFonts w:hint="eastAsia"/>
        </w:rPr>
        <w:t>5</w:t>
      </w:r>
      <w:r>
        <w:rPr>
          <w:rStyle w:val="bookmark-item"/>
          <w:rFonts w:hint="eastAsia"/>
        </w:rPr>
        <w:t>）参加政府采购活动前三年内，在经营活动中没有重大违法记录；</w:t>
      </w:r>
    </w:p>
    <w:p w14:paraId="37D77CD0" w14:textId="77777777" w:rsidR="00444E8B" w:rsidRDefault="00000000">
      <w:pPr>
        <w:pStyle w:val="affff4"/>
        <w:adjustRightInd w:val="0"/>
        <w:ind w:firstLine="480"/>
        <w:rPr>
          <w:rStyle w:val="bookmark-item"/>
        </w:rPr>
      </w:pPr>
      <w:r>
        <w:rPr>
          <w:rStyle w:val="bookmark-item"/>
          <w:rFonts w:hint="eastAsia"/>
        </w:rPr>
        <w:t>（</w:t>
      </w:r>
      <w:r>
        <w:rPr>
          <w:rStyle w:val="bookmark-item"/>
          <w:rFonts w:hint="eastAsia"/>
        </w:rPr>
        <w:t>6</w:t>
      </w:r>
      <w:r>
        <w:rPr>
          <w:rStyle w:val="bookmark-item"/>
          <w:rFonts w:hint="eastAsia"/>
        </w:rPr>
        <w:t>）法律、行政法规规定的其他条件。</w:t>
      </w:r>
    </w:p>
    <w:p w14:paraId="60DC17FE" w14:textId="77777777" w:rsidR="00444E8B" w:rsidRDefault="00000000">
      <w:pPr>
        <w:pStyle w:val="affff4"/>
        <w:ind w:firstLine="480"/>
        <w:rPr>
          <w:rStyle w:val="bookmark-item"/>
        </w:rPr>
      </w:pPr>
      <w:r>
        <w:rPr>
          <w:rStyle w:val="bookmark-item"/>
          <w:rFonts w:hint="eastAsia"/>
        </w:rPr>
        <w:t>2.</w:t>
      </w:r>
      <w:r>
        <w:rPr>
          <w:rStyle w:val="bookmark-item"/>
          <w:rFonts w:hint="eastAsia"/>
        </w:rPr>
        <w:t>落实政府采购政策需满足的资格要求：本项目为部分预留份额采购项目，预留整体金额不低于</w:t>
      </w:r>
      <w:r>
        <w:rPr>
          <w:rStyle w:val="bookmark-item"/>
          <w:rFonts w:hint="eastAsia"/>
        </w:rPr>
        <w:t>30%</w:t>
      </w:r>
      <w:r>
        <w:rPr>
          <w:rStyle w:val="bookmark-item"/>
          <w:rFonts w:hint="eastAsia"/>
        </w:rPr>
        <w:t>份额专门面向中小企业采购（这预留部分中，专</w:t>
      </w:r>
      <w:r>
        <w:rPr>
          <w:rStyle w:val="bookmark-item"/>
          <w:rFonts w:hint="eastAsia"/>
        </w:rPr>
        <w:lastRenderedPageBreak/>
        <w:t>门给小</w:t>
      </w:r>
      <w:proofErr w:type="gramStart"/>
      <w:r>
        <w:rPr>
          <w:rStyle w:val="bookmark-item"/>
          <w:rFonts w:hint="eastAsia"/>
        </w:rPr>
        <w:t>微企业</w:t>
      </w:r>
      <w:proofErr w:type="gramEnd"/>
      <w:r>
        <w:rPr>
          <w:rStyle w:val="bookmark-item"/>
          <w:rFonts w:hint="eastAsia"/>
        </w:rPr>
        <w:t>的预留比例不低于的</w:t>
      </w:r>
      <w:r>
        <w:rPr>
          <w:rStyle w:val="bookmark-item"/>
          <w:rFonts w:hint="eastAsia"/>
        </w:rPr>
        <w:t>60.00%</w:t>
      </w:r>
      <w:r>
        <w:rPr>
          <w:rStyle w:val="bookmark-item"/>
          <w:rFonts w:hint="eastAsia"/>
        </w:rPr>
        <w:t>；）预留方式：投标人将不低于前述比例的合同标的向一家或者多家中小企业分包。投标人须提供满足前述份额比例的《中小企业声明函》。（工程、服务类项目，投标人为中小微企业；货物类项目需制造商为中小微企业。）</w:t>
      </w:r>
    </w:p>
    <w:p w14:paraId="769162B5" w14:textId="77777777" w:rsidR="00444E8B" w:rsidRDefault="00000000">
      <w:pPr>
        <w:pStyle w:val="affff4"/>
        <w:adjustRightInd w:val="0"/>
        <w:ind w:firstLine="480"/>
        <w:rPr>
          <w:rFonts w:hint="eastAsia"/>
        </w:rPr>
      </w:pPr>
      <w:r>
        <w:rPr>
          <w:rFonts w:hint="eastAsia"/>
        </w:rPr>
        <w:t>3.</w:t>
      </w:r>
      <w:r>
        <w:rPr>
          <w:rFonts w:hint="eastAsia"/>
        </w:rPr>
        <w:t>本项目的特定资格要求：</w:t>
      </w:r>
      <w:r>
        <w:rPr>
          <w:rFonts w:hint="eastAsia"/>
        </w:rPr>
        <w:t>/</w:t>
      </w:r>
    </w:p>
    <w:p w14:paraId="4284A820" w14:textId="77777777" w:rsidR="00444E8B" w:rsidRDefault="00000000">
      <w:pPr>
        <w:adjustRightInd w:val="0"/>
        <w:snapToGrid w:val="0"/>
        <w:ind w:firstLine="480"/>
      </w:pPr>
      <w:r>
        <w:rPr>
          <w:rFonts w:hint="eastAsia"/>
        </w:rPr>
        <w:t>4.</w:t>
      </w:r>
      <w:r>
        <w:rPr>
          <w:rFonts w:hint="eastAsia"/>
        </w:rPr>
        <w:t>本项目不接受联合体投标。</w:t>
      </w:r>
    </w:p>
    <w:p w14:paraId="76329C87" w14:textId="77777777" w:rsidR="00444E8B" w:rsidRDefault="00000000">
      <w:pPr>
        <w:pStyle w:val="aff9"/>
        <w:adjustRightInd w:val="0"/>
        <w:snapToGrid w:val="0"/>
        <w:spacing w:before="0" w:beforeAutospacing="0" w:after="0" w:afterAutospacing="0"/>
        <w:ind w:firstLine="482"/>
        <w:jc w:val="both"/>
        <w:rPr>
          <w:rFonts w:hint="eastAsia"/>
        </w:rPr>
      </w:pPr>
      <w:r>
        <w:rPr>
          <w:rStyle w:val="afff"/>
          <w:rFonts w:hint="eastAsia"/>
        </w:rPr>
        <w:t>三、获取招标文件</w:t>
      </w:r>
    </w:p>
    <w:p w14:paraId="0EABDD22" w14:textId="739A38E3" w:rsidR="00444E8B" w:rsidRDefault="00000000">
      <w:pPr>
        <w:pStyle w:val="affff4"/>
        <w:adjustRightInd w:val="0"/>
        <w:ind w:firstLine="480"/>
        <w:rPr>
          <w:rFonts w:hint="eastAsia"/>
        </w:rPr>
      </w:pPr>
      <w:r>
        <w:rPr>
          <w:rFonts w:hint="eastAsia"/>
        </w:rPr>
        <w:t>时间：</w:t>
      </w:r>
      <w:r w:rsidR="007A5B0D">
        <w:rPr>
          <w:rFonts w:ascii="宋体" w:hAnsi="宋体" w:cs="宋体" w:hint="eastAsia"/>
        </w:rPr>
        <w:t>2026年7月15日</w:t>
      </w:r>
      <w:r>
        <w:rPr>
          <w:rFonts w:ascii="宋体" w:hAnsi="宋体" w:cs="宋体" w:hint="eastAsia"/>
        </w:rPr>
        <w:t>00时00分到</w:t>
      </w:r>
      <w:r w:rsidR="007A5B0D">
        <w:rPr>
          <w:rFonts w:ascii="宋体" w:hAnsi="宋体" w:cs="宋体" w:hint="eastAsia"/>
        </w:rPr>
        <w:t>2026年7月22日</w:t>
      </w:r>
      <w:r>
        <w:rPr>
          <w:rFonts w:ascii="宋体" w:hAnsi="宋体" w:cs="宋体" w:hint="eastAsia"/>
        </w:rPr>
        <w:t>23 时59分</w:t>
      </w:r>
      <w:r>
        <w:rPr>
          <w:rFonts w:hint="eastAsia"/>
        </w:rPr>
        <w:t>，每天</w:t>
      </w:r>
      <w:r>
        <w:rPr>
          <w:rFonts w:hint="eastAsia"/>
        </w:rPr>
        <w:t>0</w:t>
      </w:r>
      <w:r>
        <w:t>0</w:t>
      </w:r>
      <w:r>
        <w:rPr>
          <w:rStyle w:val="bookmark-item"/>
          <w:rFonts w:hint="eastAsia"/>
        </w:rPr>
        <w:t>:</w:t>
      </w:r>
      <w:r>
        <w:rPr>
          <w:rStyle w:val="bookmark-item"/>
        </w:rPr>
        <w:t>0</w:t>
      </w:r>
      <w:r>
        <w:rPr>
          <w:rStyle w:val="bookmark-item"/>
          <w:rFonts w:hint="eastAsia"/>
        </w:rPr>
        <w:t>0</w:t>
      </w:r>
      <w:r>
        <w:rPr>
          <w:rStyle w:val="bookmark-item"/>
          <w:rFonts w:hint="eastAsia"/>
        </w:rPr>
        <w:t>至</w:t>
      </w:r>
      <w:r>
        <w:rPr>
          <w:rStyle w:val="bookmark-item"/>
        </w:rPr>
        <w:t>23</w:t>
      </w:r>
      <w:r>
        <w:rPr>
          <w:rStyle w:val="bookmark-item"/>
          <w:rFonts w:hint="eastAsia"/>
        </w:rPr>
        <w:t>:</w:t>
      </w:r>
      <w:r>
        <w:rPr>
          <w:rStyle w:val="bookmark-item"/>
        </w:rPr>
        <w:t>59</w:t>
      </w:r>
      <w:r>
        <w:rPr>
          <w:rFonts w:hint="eastAsia"/>
        </w:rPr>
        <w:t>（北京时间，法定节假日除外）。</w:t>
      </w:r>
    </w:p>
    <w:p w14:paraId="724F1F04" w14:textId="77777777" w:rsidR="00444E8B" w:rsidRDefault="00000000">
      <w:pPr>
        <w:pStyle w:val="aff9"/>
        <w:adjustRightInd w:val="0"/>
        <w:snapToGrid w:val="0"/>
        <w:spacing w:before="0" w:beforeAutospacing="0" w:after="0" w:afterAutospacing="0"/>
        <w:ind w:firstLine="480"/>
        <w:rPr>
          <w:rStyle w:val="bookmark-item"/>
        </w:rPr>
      </w:pPr>
      <w:r>
        <w:rPr>
          <w:rFonts w:hint="eastAsia"/>
        </w:rPr>
        <w:t>地点：</w:t>
      </w:r>
      <w:r>
        <w:rPr>
          <w:rStyle w:val="bookmark-item"/>
          <w:rFonts w:hint="eastAsia"/>
        </w:rPr>
        <w:t>在政</w:t>
      </w:r>
      <w:proofErr w:type="gramStart"/>
      <w:r>
        <w:rPr>
          <w:rStyle w:val="bookmark-item"/>
          <w:rFonts w:hint="eastAsia"/>
        </w:rPr>
        <w:t>采云</w:t>
      </w:r>
      <w:proofErr w:type="gramEnd"/>
      <w:r>
        <w:rPr>
          <w:rStyle w:val="bookmark-item"/>
          <w:rFonts w:hint="eastAsia"/>
        </w:rPr>
        <w:t>平台</w:t>
      </w:r>
      <w:hyperlink r:id="rId14" w:history="1">
        <w:r w:rsidR="00444E8B">
          <w:rPr>
            <w:rStyle w:val="afff3"/>
            <w:rFonts w:hint="eastAsia"/>
            <w:color w:val="auto"/>
          </w:rPr>
          <w:t>https://www.zcygov.cn/</w:t>
        </w:r>
      </w:hyperlink>
    </w:p>
    <w:p w14:paraId="6065C919" w14:textId="77777777" w:rsidR="00444E8B" w:rsidRDefault="00000000">
      <w:pPr>
        <w:pStyle w:val="aff9"/>
        <w:adjustRightInd w:val="0"/>
        <w:snapToGrid w:val="0"/>
        <w:spacing w:before="0" w:beforeAutospacing="0" w:after="0" w:afterAutospacing="0"/>
        <w:ind w:firstLine="480"/>
        <w:rPr>
          <w:rFonts w:hint="eastAsia"/>
        </w:rPr>
      </w:pPr>
      <w:r>
        <w:rPr>
          <w:rFonts w:hint="eastAsia"/>
        </w:rPr>
        <w:t>报名方式</w:t>
      </w:r>
      <w:r>
        <w:t>：</w:t>
      </w:r>
      <w:r>
        <w:rPr>
          <w:rFonts w:hint="eastAsia"/>
        </w:rPr>
        <w:t>投标人登录政</w:t>
      </w:r>
      <w:proofErr w:type="gramStart"/>
      <w:r>
        <w:rPr>
          <w:rFonts w:hint="eastAsia"/>
        </w:rPr>
        <w:t>采云</w:t>
      </w:r>
      <w:proofErr w:type="gramEnd"/>
      <w:r>
        <w:rPr>
          <w:rFonts w:hint="eastAsia"/>
        </w:rPr>
        <w:t>平台https://www.zcygov.cn/在线申请获取招标文件（进入“项目采购”应用，在获取招标文件菜单中选择项目，申请获取招标文件）</w:t>
      </w:r>
    </w:p>
    <w:p w14:paraId="3BE0AC9C" w14:textId="77777777" w:rsidR="00444E8B" w:rsidRDefault="00000000">
      <w:pPr>
        <w:pStyle w:val="affff4"/>
        <w:adjustRightInd w:val="0"/>
        <w:ind w:firstLine="480"/>
        <w:rPr>
          <w:rFonts w:hint="eastAsia"/>
        </w:rPr>
      </w:pPr>
      <w:r>
        <w:rPr>
          <w:rFonts w:hint="eastAsia"/>
        </w:rPr>
        <w:t>方式：</w:t>
      </w:r>
      <w:r>
        <w:rPr>
          <w:rStyle w:val="bookmark-item"/>
          <w:rFonts w:hint="eastAsia"/>
        </w:rPr>
        <w:t>线上获取</w:t>
      </w:r>
    </w:p>
    <w:p w14:paraId="354A9F0F" w14:textId="77777777" w:rsidR="00444E8B" w:rsidRDefault="00000000">
      <w:pPr>
        <w:pStyle w:val="affff4"/>
        <w:adjustRightInd w:val="0"/>
        <w:ind w:firstLine="480"/>
        <w:rPr>
          <w:rFonts w:hint="eastAsia"/>
        </w:rPr>
      </w:pPr>
      <w:r>
        <w:rPr>
          <w:rFonts w:hint="eastAsia"/>
        </w:rPr>
        <w:t>售价（元）：</w:t>
      </w:r>
      <w:r>
        <w:rPr>
          <w:rStyle w:val="bookmark-item"/>
        </w:rPr>
        <w:t>0</w:t>
      </w:r>
      <w:r>
        <w:rPr>
          <w:rStyle w:val="bookmark-item"/>
          <w:rFonts w:hint="eastAsia"/>
        </w:rPr>
        <w:t>元</w:t>
      </w:r>
      <w:r>
        <w:rPr>
          <w:rStyle w:val="bookmark-item"/>
          <w:rFonts w:hint="eastAsia"/>
        </w:rPr>
        <w:t>/</w:t>
      </w:r>
      <w:r>
        <w:rPr>
          <w:rStyle w:val="bookmark-item"/>
          <w:rFonts w:hint="eastAsia"/>
        </w:rPr>
        <w:t>本，售后不退。</w:t>
      </w:r>
    </w:p>
    <w:p w14:paraId="0AC4D9BF" w14:textId="77777777" w:rsidR="00444E8B" w:rsidRDefault="00000000">
      <w:pPr>
        <w:pStyle w:val="aff9"/>
        <w:adjustRightInd w:val="0"/>
        <w:snapToGrid w:val="0"/>
        <w:spacing w:before="0" w:beforeAutospacing="0" w:after="0" w:afterAutospacing="0"/>
        <w:ind w:firstLine="482"/>
        <w:jc w:val="both"/>
        <w:rPr>
          <w:rFonts w:hint="eastAsia"/>
        </w:rPr>
      </w:pPr>
      <w:r>
        <w:rPr>
          <w:rStyle w:val="afff"/>
          <w:rFonts w:hint="eastAsia"/>
        </w:rPr>
        <w:t>四、提交投标文件截止时间、开标时间和地点</w:t>
      </w:r>
    </w:p>
    <w:p w14:paraId="3CE218F4" w14:textId="60CCABBC" w:rsidR="00444E8B" w:rsidRDefault="00000000">
      <w:pPr>
        <w:pStyle w:val="aff9"/>
        <w:adjustRightInd w:val="0"/>
        <w:snapToGrid w:val="0"/>
        <w:spacing w:before="0" w:beforeAutospacing="0" w:after="0" w:afterAutospacing="0"/>
        <w:ind w:firstLine="480"/>
        <w:rPr>
          <w:rFonts w:hint="eastAsia"/>
        </w:rPr>
      </w:pPr>
      <w:r>
        <w:rPr>
          <w:rFonts w:hint="eastAsia"/>
        </w:rPr>
        <w:t>提交投标文件截止时间：</w:t>
      </w:r>
      <w:r w:rsidR="007A5B0D">
        <w:rPr>
          <w:rStyle w:val="bookmark-item"/>
          <w:rFonts w:hint="eastAsia"/>
        </w:rPr>
        <w:t>2026</w:t>
      </w:r>
      <w:r w:rsidR="007A5B0D">
        <w:rPr>
          <w:rStyle w:val="bookmark-item"/>
          <w:rFonts w:hint="eastAsia"/>
        </w:rPr>
        <w:t>年</w:t>
      </w:r>
      <w:r w:rsidR="007A5B0D">
        <w:rPr>
          <w:rStyle w:val="bookmark-item"/>
          <w:rFonts w:hint="eastAsia"/>
        </w:rPr>
        <w:t>8</w:t>
      </w:r>
      <w:r w:rsidR="007A5B0D">
        <w:rPr>
          <w:rStyle w:val="bookmark-item"/>
          <w:rFonts w:hint="eastAsia"/>
        </w:rPr>
        <w:t>月</w:t>
      </w:r>
      <w:r w:rsidR="007A5B0D">
        <w:rPr>
          <w:rStyle w:val="bookmark-item"/>
          <w:rFonts w:hint="eastAsia"/>
        </w:rPr>
        <w:t>5</w:t>
      </w:r>
      <w:r w:rsidR="007A5B0D">
        <w:rPr>
          <w:rStyle w:val="bookmark-item"/>
          <w:rFonts w:hint="eastAsia"/>
        </w:rPr>
        <w:t>日</w:t>
      </w:r>
      <w:r>
        <w:rPr>
          <w:rStyle w:val="bookmark-item"/>
          <w:rFonts w:hint="eastAsia"/>
        </w:rPr>
        <w:t>11:00</w:t>
      </w:r>
      <w:r>
        <w:rPr>
          <w:rFonts w:hint="eastAsia"/>
        </w:rPr>
        <w:t>（北京时间）</w:t>
      </w:r>
    </w:p>
    <w:p w14:paraId="48E414B1" w14:textId="77777777" w:rsidR="00444E8B" w:rsidRDefault="00000000">
      <w:pPr>
        <w:pStyle w:val="aff9"/>
        <w:adjustRightInd w:val="0"/>
        <w:snapToGrid w:val="0"/>
        <w:spacing w:before="0" w:beforeAutospacing="0" w:after="0" w:afterAutospacing="0"/>
        <w:ind w:firstLine="480"/>
        <w:rPr>
          <w:rFonts w:hint="eastAsia"/>
        </w:rPr>
      </w:pPr>
      <w:r>
        <w:rPr>
          <w:rFonts w:hint="eastAsia"/>
        </w:rPr>
        <w:t>投标地点：</w:t>
      </w:r>
      <w:bookmarkStart w:id="7" w:name="_Hlk74483368"/>
      <w:r>
        <w:rPr>
          <w:rStyle w:val="bookmark-item"/>
          <w:rFonts w:hint="eastAsia"/>
        </w:rPr>
        <w:t>政</w:t>
      </w:r>
      <w:proofErr w:type="gramStart"/>
      <w:r>
        <w:rPr>
          <w:rStyle w:val="bookmark-item"/>
          <w:rFonts w:hint="eastAsia"/>
        </w:rPr>
        <w:t>采云</w:t>
      </w:r>
      <w:proofErr w:type="gramEnd"/>
      <w:r>
        <w:rPr>
          <w:rStyle w:val="bookmark-item"/>
          <w:rFonts w:hint="eastAsia"/>
        </w:rPr>
        <w:t>平台</w:t>
      </w:r>
      <w:r>
        <w:rPr>
          <w:rStyle w:val="bookmark-item"/>
          <w:rFonts w:hint="eastAsia"/>
        </w:rPr>
        <w:t>https://www.zcygov.cn</w:t>
      </w:r>
    </w:p>
    <w:bookmarkEnd w:id="7"/>
    <w:p w14:paraId="70FAB226" w14:textId="41B44B88" w:rsidR="00444E8B" w:rsidRDefault="00000000">
      <w:pPr>
        <w:pStyle w:val="aff9"/>
        <w:adjustRightInd w:val="0"/>
        <w:snapToGrid w:val="0"/>
        <w:spacing w:before="0" w:beforeAutospacing="0" w:after="0" w:afterAutospacing="0"/>
        <w:ind w:firstLine="480"/>
        <w:rPr>
          <w:rFonts w:hint="eastAsia"/>
        </w:rPr>
      </w:pPr>
      <w:r>
        <w:rPr>
          <w:rFonts w:hint="eastAsia"/>
        </w:rPr>
        <w:t>开标时间：</w:t>
      </w:r>
      <w:r w:rsidR="007A5B0D">
        <w:rPr>
          <w:rStyle w:val="bookmark-item"/>
          <w:rFonts w:hint="eastAsia"/>
        </w:rPr>
        <w:t>2026</w:t>
      </w:r>
      <w:r w:rsidR="007A5B0D">
        <w:rPr>
          <w:rStyle w:val="bookmark-item"/>
          <w:rFonts w:hint="eastAsia"/>
        </w:rPr>
        <w:t>年</w:t>
      </w:r>
      <w:r w:rsidR="007A5B0D">
        <w:rPr>
          <w:rStyle w:val="bookmark-item"/>
          <w:rFonts w:hint="eastAsia"/>
        </w:rPr>
        <w:t>8</w:t>
      </w:r>
      <w:r w:rsidR="007A5B0D">
        <w:rPr>
          <w:rStyle w:val="bookmark-item"/>
          <w:rFonts w:hint="eastAsia"/>
        </w:rPr>
        <w:t>月</w:t>
      </w:r>
      <w:r w:rsidR="007A5B0D">
        <w:rPr>
          <w:rStyle w:val="bookmark-item"/>
          <w:rFonts w:hint="eastAsia"/>
        </w:rPr>
        <w:t>5</w:t>
      </w:r>
      <w:r w:rsidR="007A5B0D">
        <w:rPr>
          <w:rStyle w:val="bookmark-item"/>
          <w:rFonts w:hint="eastAsia"/>
        </w:rPr>
        <w:t>日</w:t>
      </w:r>
      <w:r>
        <w:rPr>
          <w:rStyle w:val="bookmark-item"/>
          <w:rFonts w:hint="eastAsia"/>
        </w:rPr>
        <w:t>11:00</w:t>
      </w:r>
      <w:r>
        <w:rPr>
          <w:rFonts w:hint="eastAsia"/>
        </w:rPr>
        <w:t>（北京时间）</w:t>
      </w:r>
    </w:p>
    <w:p w14:paraId="5C915291" w14:textId="77777777" w:rsidR="00444E8B" w:rsidRDefault="00000000">
      <w:pPr>
        <w:pStyle w:val="aff9"/>
        <w:adjustRightInd w:val="0"/>
        <w:snapToGrid w:val="0"/>
        <w:spacing w:before="0" w:beforeAutospacing="0" w:after="0" w:afterAutospacing="0"/>
        <w:ind w:firstLine="480"/>
        <w:rPr>
          <w:rFonts w:cs="Times New Roman" w:hint="eastAsia"/>
        </w:rPr>
      </w:pPr>
      <w:r>
        <w:rPr>
          <w:rFonts w:hint="eastAsia"/>
        </w:rPr>
        <w:t>开标地点：</w:t>
      </w:r>
      <w:r>
        <w:rPr>
          <w:rFonts w:cs="Times New Roman" w:hint="eastAsia"/>
        </w:rPr>
        <w:t>政</w:t>
      </w:r>
      <w:proofErr w:type="gramStart"/>
      <w:r>
        <w:rPr>
          <w:rFonts w:cs="Times New Roman" w:hint="eastAsia"/>
        </w:rPr>
        <w:t>采云</w:t>
      </w:r>
      <w:proofErr w:type="gramEnd"/>
      <w:r>
        <w:rPr>
          <w:rFonts w:cs="Times New Roman" w:hint="eastAsia"/>
        </w:rPr>
        <w:t>平台https://www.zcygov.cn</w:t>
      </w:r>
    </w:p>
    <w:p w14:paraId="4E195AC5" w14:textId="77777777" w:rsidR="00444E8B" w:rsidRDefault="00000000">
      <w:pPr>
        <w:pStyle w:val="aff9"/>
        <w:adjustRightInd w:val="0"/>
        <w:snapToGrid w:val="0"/>
        <w:spacing w:before="0" w:beforeAutospacing="0" w:after="0" w:afterAutospacing="0"/>
        <w:ind w:firstLine="482"/>
        <w:jc w:val="both"/>
        <w:rPr>
          <w:rFonts w:hint="eastAsia"/>
        </w:rPr>
      </w:pPr>
      <w:r>
        <w:rPr>
          <w:rStyle w:val="afff"/>
          <w:rFonts w:hint="eastAsia"/>
        </w:rPr>
        <w:t>五、公告期限</w:t>
      </w:r>
    </w:p>
    <w:p w14:paraId="3DBC0617" w14:textId="77777777" w:rsidR="00444E8B" w:rsidRDefault="00000000">
      <w:pPr>
        <w:pStyle w:val="aff9"/>
        <w:adjustRightInd w:val="0"/>
        <w:snapToGrid w:val="0"/>
        <w:spacing w:before="0" w:beforeAutospacing="0" w:after="0" w:afterAutospacing="0"/>
        <w:ind w:firstLine="480"/>
        <w:rPr>
          <w:rFonts w:hint="eastAsia"/>
        </w:rPr>
      </w:pPr>
      <w:r>
        <w:rPr>
          <w:rFonts w:hint="eastAsia"/>
        </w:rPr>
        <w:t>自本公告发布之日起5个工作日。</w:t>
      </w:r>
    </w:p>
    <w:p w14:paraId="714287FB" w14:textId="77777777" w:rsidR="00444E8B" w:rsidRDefault="00000000">
      <w:pPr>
        <w:pStyle w:val="aff9"/>
        <w:adjustRightInd w:val="0"/>
        <w:snapToGrid w:val="0"/>
        <w:spacing w:before="0" w:beforeAutospacing="0" w:after="0" w:afterAutospacing="0"/>
        <w:ind w:firstLine="482"/>
        <w:jc w:val="both"/>
        <w:rPr>
          <w:rFonts w:hint="eastAsia"/>
        </w:rPr>
      </w:pPr>
      <w:r>
        <w:rPr>
          <w:rStyle w:val="afff"/>
          <w:rFonts w:hint="eastAsia"/>
        </w:rPr>
        <w:t>六、其他补充事宜</w:t>
      </w:r>
    </w:p>
    <w:p w14:paraId="20678A0B" w14:textId="77777777" w:rsidR="00444E8B" w:rsidRDefault="00000000">
      <w:pPr>
        <w:adjustRightInd w:val="0"/>
        <w:snapToGrid w:val="0"/>
        <w:ind w:firstLine="480"/>
      </w:pPr>
      <w:r>
        <w:rPr>
          <w:rStyle w:val="bookmark-item"/>
        </w:rPr>
        <w:t>1</w:t>
      </w:r>
      <w:r>
        <w:rPr>
          <w:rStyle w:val="bookmark-item"/>
        </w:rPr>
        <w:t>、本公告在新疆政府采购网发布。</w:t>
      </w:r>
    </w:p>
    <w:p w14:paraId="3F27842A" w14:textId="77777777" w:rsidR="00444E8B" w:rsidRDefault="00000000">
      <w:pPr>
        <w:adjustRightInd w:val="0"/>
        <w:snapToGrid w:val="0"/>
        <w:ind w:firstLine="480"/>
      </w:pPr>
      <w:r>
        <w:rPr>
          <w:rStyle w:val="bookmark-item"/>
        </w:rPr>
        <w:t>2</w:t>
      </w:r>
      <w:r>
        <w:rPr>
          <w:rStyle w:val="bookmark-item"/>
        </w:rPr>
        <w:t>、请各</w:t>
      </w:r>
      <w:r>
        <w:rPr>
          <w:rStyle w:val="bookmark-item"/>
          <w:rFonts w:hint="eastAsia"/>
        </w:rPr>
        <w:t>投标人</w:t>
      </w:r>
      <w:r>
        <w:rPr>
          <w:rStyle w:val="bookmark-item"/>
        </w:rPr>
        <w:t>随时关注本项目的变更、答疑、澄清文件。</w:t>
      </w:r>
    </w:p>
    <w:p w14:paraId="6A0613A0" w14:textId="77777777" w:rsidR="00444E8B" w:rsidRDefault="00000000">
      <w:pPr>
        <w:adjustRightInd w:val="0"/>
        <w:snapToGrid w:val="0"/>
        <w:ind w:firstLine="480"/>
        <w:rPr>
          <w:rStyle w:val="bookmark-item"/>
        </w:rPr>
      </w:pPr>
      <w:r>
        <w:rPr>
          <w:rStyle w:val="bookmark-item"/>
        </w:rPr>
        <w:t>3</w:t>
      </w:r>
      <w:r>
        <w:rPr>
          <w:rStyle w:val="bookmark-item"/>
        </w:rPr>
        <w:t>、本项目实行电子招投标，</w:t>
      </w:r>
      <w:r>
        <w:rPr>
          <w:rStyle w:val="bookmark-item"/>
          <w:rFonts w:hint="eastAsia"/>
        </w:rPr>
        <w:t>投标人</w:t>
      </w:r>
      <w:r>
        <w:rPr>
          <w:rStyle w:val="bookmark-item"/>
        </w:rPr>
        <w:t>须登录政</w:t>
      </w:r>
      <w:proofErr w:type="gramStart"/>
      <w:r>
        <w:rPr>
          <w:rStyle w:val="bookmark-item"/>
        </w:rPr>
        <w:t>采云</w:t>
      </w:r>
      <w:proofErr w:type="gramEnd"/>
      <w:r>
        <w:rPr>
          <w:rStyle w:val="bookmark-item"/>
        </w:rPr>
        <w:t>平台申请获取</w:t>
      </w:r>
      <w:r>
        <w:rPr>
          <w:rStyle w:val="bookmark-item"/>
          <w:rFonts w:hint="eastAsia"/>
        </w:rPr>
        <w:t>招标</w:t>
      </w:r>
      <w:r>
        <w:rPr>
          <w:rStyle w:val="bookmark-item"/>
        </w:rPr>
        <w:t>文件，并通过政</w:t>
      </w:r>
      <w:proofErr w:type="gramStart"/>
      <w:r>
        <w:rPr>
          <w:rStyle w:val="bookmark-item"/>
        </w:rPr>
        <w:t>采云</w:t>
      </w:r>
      <w:proofErr w:type="gramEnd"/>
      <w:r>
        <w:rPr>
          <w:rStyle w:val="bookmark-item"/>
        </w:rPr>
        <w:t>电子投标客户端制作投标文件，同时自行承担与投标有关的一切费用。</w:t>
      </w:r>
    </w:p>
    <w:p w14:paraId="062BCF33" w14:textId="77777777" w:rsidR="00444E8B" w:rsidRDefault="00000000">
      <w:pPr>
        <w:adjustRightInd w:val="0"/>
        <w:snapToGrid w:val="0"/>
        <w:ind w:firstLine="480"/>
        <w:rPr>
          <w:rStyle w:val="bookmark-item"/>
        </w:rPr>
      </w:pPr>
      <w:r>
        <w:rPr>
          <w:rStyle w:val="bookmark-item"/>
        </w:rPr>
        <w:t>4</w:t>
      </w:r>
      <w:r>
        <w:rPr>
          <w:rStyle w:val="bookmark-item"/>
        </w:rPr>
        <w:t>、各</w:t>
      </w:r>
      <w:r>
        <w:rPr>
          <w:rStyle w:val="bookmark-item"/>
          <w:rFonts w:hint="eastAsia"/>
        </w:rPr>
        <w:t>投标人</w:t>
      </w:r>
      <w:r>
        <w:rPr>
          <w:rStyle w:val="bookmark-item"/>
        </w:rPr>
        <w:t>应在开标前确保成为新疆维吾尔自治区政府采购网正式注册入库</w:t>
      </w:r>
      <w:r>
        <w:rPr>
          <w:rStyle w:val="bookmark-item"/>
          <w:rFonts w:hint="eastAsia"/>
        </w:rPr>
        <w:t>投标人</w:t>
      </w:r>
      <w:r>
        <w:rPr>
          <w:rStyle w:val="bookmark-item"/>
        </w:rPr>
        <w:t>，并完成</w:t>
      </w:r>
      <w:r>
        <w:rPr>
          <w:rStyle w:val="bookmark-item"/>
        </w:rPr>
        <w:t>CA</w:t>
      </w:r>
      <w:r>
        <w:rPr>
          <w:rStyle w:val="bookmark-item"/>
        </w:rPr>
        <w:t>数字证书申领。因未注册入库、未办理</w:t>
      </w:r>
      <w:r>
        <w:rPr>
          <w:rStyle w:val="bookmark-item"/>
        </w:rPr>
        <w:t>CA</w:t>
      </w:r>
      <w:r>
        <w:rPr>
          <w:rStyle w:val="bookmark-item"/>
        </w:rPr>
        <w:t>数字证书等</w:t>
      </w:r>
      <w:r>
        <w:rPr>
          <w:rStyle w:val="bookmark-item"/>
        </w:rPr>
        <w:lastRenderedPageBreak/>
        <w:t>原因造成无法投标或投标失败等后果由</w:t>
      </w:r>
      <w:r>
        <w:rPr>
          <w:rStyle w:val="bookmark-item"/>
          <w:rFonts w:hint="eastAsia"/>
        </w:rPr>
        <w:t>投标人</w:t>
      </w:r>
      <w:r>
        <w:rPr>
          <w:rStyle w:val="bookmark-item"/>
        </w:rPr>
        <w:t>自行承担。</w:t>
      </w:r>
    </w:p>
    <w:p w14:paraId="59B8847C" w14:textId="77777777" w:rsidR="00444E8B" w:rsidRDefault="00000000">
      <w:pPr>
        <w:adjustRightInd w:val="0"/>
        <w:snapToGrid w:val="0"/>
        <w:ind w:firstLine="480"/>
      </w:pPr>
      <w:r>
        <w:rPr>
          <w:rStyle w:val="bookmark-item"/>
        </w:rPr>
        <w:t>5</w:t>
      </w:r>
      <w:r>
        <w:rPr>
          <w:rStyle w:val="bookmark-item"/>
        </w:rPr>
        <w:t>、</w:t>
      </w:r>
      <w:r>
        <w:rPr>
          <w:rStyle w:val="bookmark-item"/>
          <w:rFonts w:hint="eastAsia"/>
        </w:rPr>
        <w:t>投标人</w:t>
      </w:r>
      <w:r>
        <w:rPr>
          <w:rStyle w:val="bookmark-item"/>
        </w:rPr>
        <w:t>可前往新疆政府采购网（</w:t>
      </w:r>
      <w:r>
        <w:rPr>
          <w:rStyle w:val="bookmark-item"/>
        </w:rPr>
        <w:t>http://www.ccgp-xinjiang.gov.cn/</w:t>
      </w:r>
      <w:r>
        <w:rPr>
          <w:rStyle w:val="bookmark-item"/>
        </w:rPr>
        <w:t>）下载专区，下载政</w:t>
      </w:r>
      <w:proofErr w:type="gramStart"/>
      <w:r>
        <w:rPr>
          <w:rStyle w:val="bookmark-item"/>
        </w:rPr>
        <w:t>采云</w:t>
      </w:r>
      <w:proofErr w:type="gramEnd"/>
      <w:r>
        <w:rPr>
          <w:rStyle w:val="bookmark-item"/>
        </w:rPr>
        <w:t>电子投标客户端，安装完成后，可通过账号密码或</w:t>
      </w:r>
      <w:r>
        <w:rPr>
          <w:rStyle w:val="bookmark-item"/>
        </w:rPr>
        <w:t>CA</w:t>
      </w:r>
      <w:r>
        <w:rPr>
          <w:rStyle w:val="bookmark-item"/>
        </w:rPr>
        <w:t>登录客户端进行投标文件制作。在使用政</w:t>
      </w:r>
      <w:proofErr w:type="gramStart"/>
      <w:r>
        <w:rPr>
          <w:rStyle w:val="bookmark-item"/>
        </w:rPr>
        <w:t>采云</w:t>
      </w:r>
      <w:proofErr w:type="gramEnd"/>
      <w:r>
        <w:rPr>
          <w:rStyle w:val="bookmark-item"/>
        </w:rPr>
        <w:t>电子投标客户端时，建议使用</w:t>
      </w:r>
      <w:r>
        <w:rPr>
          <w:rStyle w:val="bookmark-item"/>
        </w:rPr>
        <w:t>WIN7</w:t>
      </w:r>
      <w:r>
        <w:rPr>
          <w:rStyle w:val="bookmark-item"/>
        </w:rPr>
        <w:t>及以上操作系统。如有问题可拨打政</w:t>
      </w:r>
      <w:proofErr w:type="gramStart"/>
      <w:r>
        <w:rPr>
          <w:rStyle w:val="bookmark-item"/>
        </w:rPr>
        <w:t>采云</w:t>
      </w:r>
      <w:proofErr w:type="gramEnd"/>
      <w:r>
        <w:rPr>
          <w:rStyle w:val="bookmark-item"/>
        </w:rPr>
        <w:t>客户服务热线进行咨询。</w:t>
      </w:r>
    </w:p>
    <w:p w14:paraId="16BF624A" w14:textId="77777777" w:rsidR="00444E8B" w:rsidRDefault="00000000">
      <w:pPr>
        <w:adjustRightInd w:val="0"/>
        <w:snapToGrid w:val="0"/>
        <w:ind w:firstLine="480"/>
      </w:pPr>
      <w:r>
        <w:rPr>
          <w:rStyle w:val="bookmark-item"/>
        </w:rPr>
        <w:t>6</w:t>
      </w:r>
      <w:r>
        <w:rPr>
          <w:rStyle w:val="bookmark-item"/>
        </w:rPr>
        <w:t>、本项目采用不见面开标，</w:t>
      </w:r>
      <w:r>
        <w:rPr>
          <w:rStyle w:val="bookmark-item"/>
          <w:rFonts w:hint="eastAsia"/>
        </w:rPr>
        <w:t>投标人</w:t>
      </w:r>
      <w:r>
        <w:rPr>
          <w:rStyle w:val="bookmark-item"/>
        </w:rPr>
        <w:t>须在投标截止时间前通过</w:t>
      </w:r>
      <w:r>
        <w:rPr>
          <w:rStyle w:val="bookmark-item"/>
        </w:rPr>
        <w:t>CA</w:t>
      </w:r>
      <w:r>
        <w:rPr>
          <w:rStyle w:val="bookmark-item"/>
          <w:rFonts w:hint="eastAsia"/>
        </w:rPr>
        <w:t>数字</w:t>
      </w:r>
      <w:r>
        <w:rPr>
          <w:rStyle w:val="bookmark-item"/>
        </w:rPr>
        <w:t>证书在政</w:t>
      </w:r>
      <w:proofErr w:type="gramStart"/>
      <w:r>
        <w:rPr>
          <w:rStyle w:val="bookmark-item"/>
        </w:rPr>
        <w:t>采云</w:t>
      </w:r>
      <w:proofErr w:type="gramEnd"/>
      <w:r>
        <w:rPr>
          <w:rStyle w:val="bookmark-item"/>
        </w:rPr>
        <w:t>平台上传加密的电子投标文件。</w:t>
      </w:r>
    </w:p>
    <w:p w14:paraId="472A712C" w14:textId="77777777" w:rsidR="00444E8B" w:rsidRDefault="00000000">
      <w:pPr>
        <w:adjustRightInd w:val="0"/>
        <w:snapToGrid w:val="0"/>
        <w:ind w:firstLine="480"/>
        <w:rPr>
          <w:rStyle w:val="bookmark-item"/>
        </w:rPr>
      </w:pPr>
      <w:r>
        <w:rPr>
          <w:rStyle w:val="bookmark-item"/>
        </w:rPr>
        <w:t>7</w:t>
      </w:r>
      <w:r>
        <w:rPr>
          <w:rStyle w:val="bookmark-item"/>
        </w:rPr>
        <w:t>、</w:t>
      </w:r>
      <w:r>
        <w:rPr>
          <w:rStyle w:val="bookmark-item"/>
          <w:rFonts w:hint="eastAsia"/>
        </w:rPr>
        <w:t>投标人</w:t>
      </w:r>
      <w:r>
        <w:rPr>
          <w:rStyle w:val="bookmark-item"/>
        </w:rPr>
        <w:t>在开标前须提前配置好电脑浏览器（建议使用</w:t>
      </w:r>
      <w:r>
        <w:rPr>
          <w:rStyle w:val="bookmark-item"/>
        </w:rPr>
        <w:t>360</w:t>
      </w:r>
      <w:r>
        <w:rPr>
          <w:rStyle w:val="bookmark-item"/>
        </w:rPr>
        <w:t>浏览器</w:t>
      </w:r>
      <w:proofErr w:type="gramStart"/>
      <w:r>
        <w:rPr>
          <w:rStyle w:val="bookmark-item"/>
        </w:rPr>
        <w:t>或谷歌浏览器</w:t>
      </w:r>
      <w:proofErr w:type="gramEnd"/>
      <w:r>
        <w:rPr>
          <w:rStyle w:val="bookmark-item"/>
        </w:rPr>
        <w:t>），开标时请使用制作加密电子投标文件的</w:t>
      </w:r>
      <w:r>
        <w:rPr>
          <w:rStyle w:val="bookmark-item"/>
        </w:rPr>
        <w:t>CA</w:t>
      </w:r>
      <w:proofErr w:type="gramStart"/>
      <w:r>
        <w:rPr>
          <w:rStyle w:val="bookmark-item"/>
        </w:rPr>
        <w:t>锁进行</w:t>
      </w:r>
      <w:proofErr w:type="gramEnd"/>
      <w:r>
        <w:rPr>
          <w:rStyle w:val="bookmark-item"/>
        </w:rPr>
        <w:t>解密及报价确认。本项目投标文件解密时间定为</w:t>
      </w:r>
      <w:r>
        <w:rPr>
          <w:rStyle w:val="bookmark-item"/>
        </w:rPr>
        <w:t>30</w:t>
      </w:r>
      <w:r>
        <w:rPr>
          <w:rStyle w:val="bookmark-item"/>
        </w:rPr>
        <w:t>分钟，如因自身原因导致无法正常解密，后果由</w:t>
      </w:r>
      <w:r>
        <w:rPr>
          <w:rStyle w:val="bookmark-item"/>
          <w:rFonts w:hint="eastAsia"/>
        </w:rPr>
        <w:t>投标人</w:t>
      </w:r>
      <w:r>
        <w:rPr>
          <w:rStyle w:val="bookmark-item"/>
        </w:rPr>
        <w:t>自行承担。</w:t>
      </w:r>
    </w:p>
    <w:p w14:paraId="424478FB" w14:textId="77777777" w:rsidR="00444E8B" w:rsidRDefault="00000000">
      <w:pPr>
        <w:adjustRightInd w:val="0"/>
        <w:snapToGrid w:val="0"/>
        <w:ind w:firstLine="482"/>
      </w:pPr>
      <w:r>
        <w:rPr>
          <w:rStyle w:val="afff"/>
          <w:rFonts w:hint="eastAsia"/>
        </w:rPr>
        <w:t>七、对本次采购提出询问，请按以下方式联系</w:t>
      </w:r>
    </w:p>
    <w:p w14:paraId="57E20069" w14:textId="77777777" w:rsidR="00444E8B" w:rsidRDefault="00000000">
      <w:pPr>
        <w:pStyle w:val="aff9"/>
        <w:adjustRightInd w:val="0"/>
        <w:snapToGrid w:val="0"/>
        <w:spacing w:before="0" w:beforeAutospacing="0" w:after="0" w:afterAutospacing="0"/>
        <w:ind w:firstLine="480"/>
        <w:rPr>
          <w:rFonts w:hint="eastAsia"/>
        </w:rPr>
      </w:pPr>
      <w:r>
        <w:rPr>
          <w:rFonts w:hint="eastAsia"/>
        </w:rPr>
        <w:t>1.招标人信息</w:t>
      </w:r>
    </w:p>
    <w:p w14:paraId="1436A413" w14:textId="77777777" w:rsidR="00444E8B" w:rsidRDefault="00000000">
      <w:pPr>
        <w:pStyle w:val="aff9"/>
        <w:adjustRightInd w:val="0"/>
        <w:snapToGrid w:val="0"/>
        <w:spacing w:before="0" w:beforeAutospacing="0" w:after="0" w:afterAutospacing="0"/>
        <w:ind w:firstLine="480"/>
        <w:rPr>
          <w:rFonts w:hint="eastAsia"/>
        </w:rPr>
      </w:pPr>
      <w:bookmarkStart w:id="8" w:name="_Hlk180222641"/>
      <w:r>
        <w:rPr>
          <w:rFonts w:hint="eastAsia"/>
        </w:rPr>
        <w:t xml:space="preserve">招标人名称：新疆农业大学 </w:t>
      </w:r>
    </w:p>
    <w:p w14:paraId="0F411DE9" w14:textId="77777777" w:rsidR="00444E8B" w:rsidRDefault="00000000">
      <w:pPr>
        <w:pStyle w:val="aff9"/>
        <w:adjustRightInd w:val="0"/>
        <w:snapToGrid w:val="0"/>
        <w:spacing w:before="0" w:beforeAutospacing="0" w:after="0" w:afterAutospacing="0"/>
        <w:ind w:firstLine="480"/>
        <w:rPr>
          <w:rFonts w:hint="eastAsia"/>
        </w:rPr>
      </w:pPr>
      <w:bookmarkStart w:id="9" w:name="_Hlk160028166"/>
      <w:r>
        <w:rPr>
          <w:rFonts w:hint="eastAsia"/>
        </w:rPr>
        <w:t>联系电话：</w:t>
      </w:r>
      <w:r>
        <w:t>13659968982</w:t>
      </w:r>
      <w:r>
        <w:rPr>
          <w:rFonts w:hint="eastAsia"/>
        </w:rPr>
        <w:t xml:space="preserve"> </w:t>
      </w:r>
    </w:p>
    <w:p w14:paraId="50251F2D" w14:textId="77777777" w:rsidR="00444E8B" w:rsidRDefault="00000000">
      <w:pPr>
        <w:pStyle w:val="aff9"/>
        <w:adjustRightInd w:val="0"/>
        <w:snapToGrid w:val="0"/>
        <w:spacing w:before="0" w:beforeAutospacing="0" w:after="0" w:afterAutospacing="0"/>
        <w:ind w:firstLine="480"/>
        <w:rPr>
          <w:rFonts w:hint="eastAsia"/>
        </w:rPr>
      </w:pPr>
      <w:r>
        <w:rPr>
          <w:rFonts w:hint="eastAsia"/>
        </w:rPr>
        <w:t xml:space="preserve">地址：新疆维吾尔自治区乌鲁木齐市沙依巴克区农大东路311号 </w:t>
      </w:r>
    </w:p>
    <w:bookmarkEnd w:id="8"/>
    <w:bookmarkEnd w:id="9"/>
    <w:p w14:paraId="3B29EFA5" w14:textId="77777777" w:rsidR="00444E8B" w:rsidRDefault="00000000">
      <w:pPr>
        <w:pStyle w:val="aff9"/>
        <w:adjustRightInd w:val="0"/>
        <w:snapToGrid w:val="0"/>
        <w:spacing w:before="0" w:beforeAutospacing="0" w:after="0" w:afterAutospacing="0"/>
        <w:ind w:firstLine="480"/>
        <w:rPr>
          <w:rFonts w:hint="eastAsia"/>
        </w:rPr>
      </w:pPr>
      <w:r>
        <w:rPr>
          <w:rFonts w:hint="eastAsia"/>
        </w:rPr>
        <w:t>2.采购代理机构信息</w:t>
      </w:r>
    </w:p>
    <w:p w14:paraId="52DB4ECD" w14:textId="77777777" w:rsidR="00444E8B" w:rsidRDefault="00000000">
      <w:pPr>
        <w:pStyle w:val="aff9"/>
        <w:adjustRightInd w:val="0"/>
        <w:snapToGrid w:val="0"/>
        <w:spacing w:before="0" w:beforeAutospacing="0" w:after="0" w:afterAutospacing="0"/>
        <w:ind w:firstLine="480"/>
        <w:rPr>
          <w:rFonts w:hint="eastAsia"/>
        </w:rPr>
      </w:pPr>
      <w:r>
        <w:rPr>
          <w:rFonts w:hint="eastAsia"/>
        </w:rPr>
        <w:t>名 称：</w:t>
      </w:r>
      <w:r>
        <w:rPr>
          <w:rStyle w:val="bookmark-item"/>
          <w:rFonts w:hint="eastAsia"/>
        </w:rPr>
        <w:t>新疆</w:t>
      </w:r>
      <w:proofErr w:type="gramStart"/>
      <w:r>
        <w:rPr>
          <w:rStyle w:val="bookmark-item"/>
          <w:rFonts w:hint="eastAsia"/>
        </w:rPr>
        <w:t>众信诚达</w:t>
      </w:r>
      <w:proofErr w:type="gramEnd"/>
      <w:r>
        <w:rPr>
          <w:rStyle w:val="bookmark-item"/>
          <w:rFonts w:hint="eastAsia"/>
        </w:rPr>
        <w:t>项目管理有限公司</w:t>
      </w:r>
    </w:p>
    <w:p w14:paraId="426B01B6" w14:textId="77777777" w:rsidR="00444E8B" w:rsidRDefault="00000000">
      <w:pPr>
        <w:pStyle w:val="aff9"/>
        <w:adjustRightInd w:val="0"/>
        <w:snapToGrid w:val="0"/>
        <w:spacing w:before="0" w:beforeAutospacing="0" w:after="0" w:afterAutospacing="0"/>
        <w:ind w:firstLine="480"/>
        <w:rPr>
          <w:rFonts w:hint="eastAsia"/>
        </w:rPr>
      </w:pPr>
      <w:r>
        <w:rPr>
          <w:rFonts w:hint="eastAsia"/>
        </w:rPr>
        <w:t>地 址：</w:t>
      </w:r>
      <w:r>
        <w:rPr>
          <w:rStyle w:val="bookmark-item"/>
          <w:rFonts w:hint="eastAsia"/>
        </w:rPr>
        <w:t>乌鲁木齐市天山区文艺路</w:t>
      </w:r>
      <w:r>
        <w:rPr>
          <w:rStyle w:val="bookmark-item"/>
          <w:rFonts w:hint="eastAsia"/>
        </w:rPr>
        <w:t>106</w:t>
      </w:r>
      <w:r>
        <w:rPr>
          <w:rStyle w:val="bookmark-item"/>
          <w:rFonts w:hint="eastAsia"/>
        </w:rPr>
        <w:t>号恒福大厦</w:t>
      </w:r>
      <w:r>
        <w:rPr>
          <w:rStyle w:val="bookmark-item"/>
          <w:rFonts w:hint="eastAsia"/>
        </w:rPr>
        <w:t>B-2108</w:t>
      </w:r>
    </w:p>
    <w:p w14:paraId="1E2D8AE5" w14:textId="77777777" w:rsidR="00444E8B" w:rsidRDefault="00000000">
      <w:pPr>
        <w:pStyle w:val="aff9"/>
        <w:adjustRightInd w:val="0"/>
        <w:snapToGrid w:val="0"/>
        <w:spacing w:before="0" w:beforeAutospacing="0" w:after="0" w:afterAutospacing="0"/>
        <w:ind w:firstLine="480"/>
        <w:rPr>
          <w:rFonts w:hint="eastAsia"/>
        </w:rPr>
      </w:pPr>
      <w:r>
        <w:rPr>
          <w:rFonts w:hint="eastAsia"/>
        </w:rPr>
        <w:t>联系方式：</w:t>
      </w:r>
      <w:r>
        <w:rPr>
          <w:rStyle w:val="bookmark-item"/>
        </w:rPr>
        <w:t>0991-</w:t>
      </w:r>
      <w:proofErr w:type="gramStart"/>
      <w:r>
        <w:rPr>
          <w:rStyle w:val="bookmark-item"/>
        </w:rPr>
        <w:t>2308167</w:t>
      </w:r>
      <w:r>
        <w:rPr>
          <w:rStyle w:val="bookmark-item"/>
          <w:rFonts w:hint="eastAsia"/>
        </w:rPr>
        <w:t xml:space="preserve">  </w:t>
      </w:r>
      <w:r>
        <w:rPr>
          <w:rStyle w:val="bookmark-item"/>
        </w:rPr>
        <w:t>0991</w:t>
      </w:r>
      <w:proofErr w:type="gramEnd"/>
      <w:r>
        <w:rPr>
          <w:rStyle w:val="bookmark-item"/>
        </w:rPr>
        <w:t>-2308213</w:t>
      </w:r>
    </w:p>
    <w:p w14:paraId="54363C9F" w14:textId="77777777" w:rsidR="00444E8B" w:rsidRDefault="00000000">
      <w:pPr>
        <w:pStyle w:val="aff9"/>
        <w:adjustRightInd w:val="0"/>
        <w:snapToGrid w:val="0"/>
        <w:spacing w:before="0" w:beforeAutospacing="0" w:after="0" w:afterAutospacing="0"/>
        <w:ind w:firstLine="480"/>
        <w:rPr>
          <w:rFonts w:hint="eastAsia"/>
        </w:rPr>
      </w:pPr>
      <w:r>
        <w:rPr>
          <w:rFonts w:hint="eastAsia"/>
        </w:rPr>
        <w:t>3.项目联系方式</w:t>
      </w:r>
    </w:p>
    <w:p w14:paraId="3FC079E7" w14:textId="77777777" w:rsidR="00444E8B" w:rsidRDefault="00000000">
      <w:pPr>
        <w:pStyle w:val="aff9"/>
        <w:adjustRightInd w:val="0"/>
        <w:snapToGrid w:val="0"/>
        <w:spacing w:before="0" w:beforeAutospacing="0" w:after="0" w:afterAutospacing="0"/>
        <w:ind w:firstLine="480"/>
        <w:rPr>
          <w:rFonts w:hint="eastAsia"/>
        </w:rPr>
      </w:pPr>
      <w:r>
        <w:rPr>
          <w:rFonts w:hint="eastAsia"/>
        </w:rPr>
        <w:t>项目联系人：</w:t>
      </w:r>
      <w:r>
        <w:rPr>
          <w:rStyle w:val="HTML0"/>
          <w:rFonts w:hint="eastAsia"/>
        </w:rPr>
        <w:t>张</w:t>
      </w:r>
      <w:proofErr w:type="gramStart"/>
      <w:r>
        <w:rPr>
          <w:rStyle w:val="HTML0"/>
          <w:rFonts w:hint="eastAsia"/>
        </w:rPr>
        <w:t>一</w:t>
      </w:r>
      <w:proofErr w:type="gramEnd"/>
      <w:r>
        <w:rPr>
          <w:rStyle w:val="HTML0"/>
          <w:rFonts w:hint="eastAsia"/>
        </w:rPr>
        <w:t>莹、孙榕、金凤迪</w:t>
      </w:r>
    </w:p>
    <w:p w14:paraId="56115A19" w14:textId="77777777" w:rsidR="00444E8B" w:rsidRDefault="00000000">
      <w:pPr>
        <w:pStyle w:val="aff9"/>
        <w:adjustRightInd w:val="0"/>
        <w:snapToGrid w:val="0"/>
        <w:spacing w:before="0" w:beforeAutospacing="0" w:after="0" w:afterAutospacing="0"/>
        <w:ind w:firstLine="480"/>
        <w:rPr>
          <w:rFonts w:hint="eastAsia"/>
        </w:rPr>
      </w:pPr>
      <w:r>
        <w:rPr>
          <w:rFonts w:hint="eastAsia"/>
        </w:rPr>
        <w:t>电 话：</w:t>
      </w:r>
      <w:r>
        <w:rPr>
          <w:rStyle w:val="bookmark-item"/>
        </w:rPr>
        <w:t>0991-2308167   0991-2308213</w:t>
      </w:r>
    </w:p>
    <w:p w14:paraId="72BA6059" w14:textId="77777777" w:rsidR="00444E8B" w:rsidRDefault="00000000">
      <w:pPr>
        <w:pStyle w:val="1"/>
        <w:adjustRightInd w:val="0"/>
        <w:snapToGrid w:val="0"/>
      </w:pPr>
      <w:bookmarkStart w:id="10" w:name="_Toc167383456"/>
      <w:bookmarkStart w:id="11" w:name="OLE_LINK2"/>
      <w:r>
        <w:rPr>
          <w:rFonts w:hint="eastAsia"/>
        </w:rPr>
        <w:lastRenderedPageBreak/>
        <w:t>第二部分</w:t>
      </w:r>
      <w:r>
        <w:rPr>
          <w:rFonts w:hint="eastAsia"/>
        </w:rPr>
        <w:t xml:space="preserve">  </w:t>
      </w:r>
      <w:r>
        <w:rPr>
          <w:rFonts w:hint="eastAsia"/>
        </w:rPr>
        <w:t>投标人须知</w:t>
      </w:r>
      <w:bookmarkEnd w:id="4"/>
      <w:bookmarkEnd w:id="5"/>
      <w:bookmarkEnd w:id="10"/>
    </w:p>
    <w:p w14:paraId="730F2C6B" w14:textId="77777777" w:rsidR="00444E8B" w:rsidRDefault="00000000">
      <w:pPr>
        <w:pStyle w:val="23"/>
        <w:adjustRightInd w:val="0"/>
        <w:snapToGrid w:val="0"/>
        <w:ind w:firstLine="602"/>
      </w:pPr>
      <w:r>
        <w:rPr>
          <w:rFonts w:hint="eastAsia"/>
        </w:rPr>
        <w:t>投标人须知前附表</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329"/>
        <w:gridCol w:w="6714"/>
      </w:tblGrid>
      <w:tr w:rsidR="00444E8B" w14:paraId="0BC5CAA0" w14:textId="77777777">
        <w:trPr>
          <w:trHeight w:val="280"/>
          <w:jc w:val="center"/>
        </w:trPr>
        <w:tc>
          <w:tcPr>
            <w:tcW w:w="479" w:type="dxa"/>
            <w:vAlign w:val="center"/>
          </w:tcPr>
          <w:p w14:paraId="2827E8E7" w14:textId="77777777" w:rsidR="00444E8B" w:rsidRDefault="00000000">
            <w:pPr>
              <w:pStyle w:val="afffffff"/>
              <w:adjustRightInd w:val="0"/>
              <w:snapToGrid w:val="0"/>
            </w:pPr>
            <w:r>
              <w:rPr>
                <w:rFonts w:hint="eastAsia"/>
              </w:rPr>
              <w:t>序号</w:t>
            </w:r>
          </w:p>
        </w:tc>
        <w:tc>
          <w:tcPr>
            <w:tcW w:w="1329" w:type="dxa"/>
            <w:vAlign w:val="center"/>
          </w:tcPr>
          <w:p w14:paraId="1E1EAC47" w14:textId="77777777" w:rsidR="00444E8B" w:rsidRDefault="00000000">
            <w:pPr>
              <w:pStyle w:val="afffffff"/>
              <w:adjustRightInd w:val="0"/>
              <w:snapToGrid w:val="0"/>
            </w:pPr>
            <w:r>
              <w:rPr>
                <w:rFonts w:hint="eastAsia"/>
              </w:rPr>
              <w:t>条款名称</w:t>
            </w:r>
          </w:p>
        </w:tc>
        <w:tc>
          <w:tcPr>
            <w:tcW w:w="6714" w:type="dxa"/>
            <w:vAlign w:val="center"/>
          </w:tcPr>
          <w:p w14:paraId="19C3E8C7" w14:textId="77777777" w:rsidR="00444E8B" w:rsidRDefault="00000000">
            <w:pPr>
              <w:pStyle w:val="afffffff"/>
              <w:adjustRightInd w:val="0"/>
              <w:snapToGrid w:val="0"/>
            </w:pPr>
            <w:r>
              <w:rPr>
                <w:rFonts w:hint="eastAsia"/>
              </w:rPr>
              <w:t>内容、要求</w:t>
            </w:r>
          </w:p>
        </w:tc>
      </w:tr>
      <w:tr w:rsidR="00444E8B" w14:paraId="06B72651" w14:textId="77777777">
        <w:trPr>
          <w:trHeight w:val="940"/>
          <w:jc w:val="center"/>
        </w:trPr>
        <w:tc>
          <w:tcPr>
            <w:tcW w:w="479" w:type="dxa"/>
            <w:vAlign w:val="center"/>
          </w:tcPr>
          <w:p w14:paraId="3DFB15AC" w14:textId="77777777" w:rsidR="00444E8B" w:rsidRDefault="00000000">
            <w:pPr>
              <w:pStyle w:val="afffffff"/>
              <w:adjustRightInd w:val="0"/>
              <w:snapToGrid w:val="0"/>
            </w:pPr>
            <w:r>
              <w:rPr>
                <w:rFonts w:hint="eastAsia"/>
              </w:rPr>
              <w:t>1</w:t>
            </w:r>
          </w:p>
        </w:tc>
        <w:tc>
          <w:tcPr>
            <w:tcW w:w="1329" w:type="dxa"/>
            <w:vAlign w:val="center"/>
          </w:tcPr>
          <w:p w14:paraId="647B2E24" w14:textId="77777777" w:rsidR="00444E8B" w:rsidRDefault="00000000">
            <w:pPr>
              <w:pStyle w:val="afffffff"/>
              <w:adjustRightInd w:val="0"/>
              <w:snapToGrid w:val="0"/>
            </w:pPr>
            <w:r>
              <w:rPr>
                <w:rFonts w:hint="eastAsia"/>
              </w:rPr>
              <w:t>项目名称及项目编号</w:t>
            </w:r>
          </w:p>
        </w:tc>
        <w:tc>
          <w:tcPr>
            <w:tcW w:w="6714" w:type="dxa"/>
            <w:vAlign w:val="center"/>
          </w:tcPr>
          <w:p w14:paraId="64A5FFEE" w14:textId="77777777" w:rsidR="00444E8B" w:rsidRDefault="00000000">
            <w:pPr>
              <w:pStyle w:val="afffffff"/>
              <w:adjustRightInd w:val="0"/>
              <w:snapToGrid w:val="0"/>
            </w:pPr>
            <w:r>
              <w:rPr>
                <w:rFonts w:hint="eastAsia"/>
              </w:rPr>
              <w:t>项目名称：</w:t>
            </w:r>
            <w:r>
              <w:rPr>
                <w:rFonts w:hint="eastAsia"/>
                <w:bCs/>
              </w:rPr>
              <w:t>新疆农业大学公共管理学院（法学院）教学科研设备更新项目</w:t>
            </w:r>
          </w:p>
          <w:p w14:paraId="4F583A08" w14:textId="77777777" w:rsidR="00444E8B" w:rsidRDefault="00000000">
            <w:pPr>
              <w:pStyle w:val="afffffff"/>
              <w:adjustRightInd w:val="0"/>
              <w:snapToGrid w:val="0"/>
              <w:rPr>
                <w:bCs/>
              </w:rPr>
            </w:pPr>
            <w:r>
              <w:rPr>
                <w:rFonts w:hint="eastAsia"/>
              </w:rPr>
              <w:t>项目编号：</w:t>
            </w:r>
            <w:r>
              <w:rPr>
                <w:rFonts w:hint="eastAsia"/>
                <w:bCs/>
              </w:rPr>
              <w:t>ZXCD-2026-02014</w:t>
            </w:r>
          </w:p>
        </w:tc>
      </w:tr>
      <w:tr w:rsidR="00444E8B" w14:paraId="47617263" w14:textId="77777777">
        <w:trPr>
          <w:trHeight w:val="562"/>
          <w:jc w:val="center"/>
        </w:trPr>
        <w:tc>
          <w:tcPr>
            <w:tcW w:w="479" w:type="dxa"/>
            <w:vAlign w:val="center"/>
          </w:tcPr>
          <w:p w14:paraId="3B45A9FF" w14:textId="77777777" w:rsidR="00444E8B" w:rsidRDefault="00000000">
            <w:pPr>
              <w:pStyle w:val="afffffff"/>
              <w:adjustRightInd w:val="0"/>
              <w:snapToGrid w:val="0"/>
            </w:pPr>
            <w:r>
              <w:rPr>
                <w:rFonts w:hint="eastAsia"/>
              </w:rPr>
              <w:t>2</w:t>
            </w:r>
          </w:p>
        </w:tc>
        <w:tc>
          <w:tcPr>
            <w:tcW w:w="1329" w:type="dxa"/>
            <w:vAlign w:val="center"/>
          </w:tcPr>
          <w:p w14:paraId="7A977ACB" w14:textId="77777777" w:rsidR="00444E8B" w:rsidRDefault="00000000">
            <w:pPr>
              <w:pStyle w:val="afffffff"/>
              <w:adjustRightInd w:val="0"/>
              <w:snapToGrid w:val="0"/>
            </w:pPr>
            <w:r>
              <w:rPr>
                <w:rFonts w:hint="eastAsia"/>
              </w:rPr>
              <w:t>招标人</w:t>
            </w:r>
            <w:r>
              <w:t>联系人</w:t>
            </w:r>
            <w:r>
              <w:rPr>
                <w:rFonts w:hint="eastAsia"/>
              </w:rPr>
              <w:t>及</w:t>
            </w:r>
            <w:r>
              <w:t>联系电话</w:t>
            </w:r>
          </w:p>
        </w:tc>
        <w:tc>
          <w:tcPr>
            <w:tcW w:w="6714" w:type="dxa"/>
          </w:tcPr>
          <w:p w14:paraId="204EB1D0" w14:textId="77777777" w:rsidR="00444E8B" w:rsidRDefault="00000000">
            <w:pPr>
              <w:pStyle w:val="afffffff"/>
              <w:adjustRightInd w:val="0"/>
              <w:snapToGrid w:val="0"/>
            </w:pPr>
            <w:r>
              <w:rPr>
                <w:bCs/>
              </w:rPr>
              <w:t>招标人名称：</w:t>
            </w:r>
            <w:r>
              <w:rPr>
                <w:rFonts w:hint="eastAsia"/>
                <w:bCs/>
              </w:rPr>
              <w:t>新疆农业大学</w:t>
            </w:r>
            <w:r>
              <w:rPr>
                <w:rFonts w:cs="Calibri"/>
              </w:rPr>
              <w:t> </w:t>
            </w:r>
          </w:p>
          <w:p w14:paraId="060839FB" w14:textId="77777777" w:rsidR="00444E8B" w:rsidRDefault="00000000">
            <w:pPr>
              <w:pStyle w:val="afffffff"/>
              <w:adjustRightInd w:val="0"/>
              <w:snapToGrid w:val="0"/>
              <w:rPr>
                <w:bCs/>
              </w:rPr>
            </w:pPr>
            <w:r>
              <w:rPr>
                <w:rFonts w:hint="eastAsia"/>
                <w:bCs/>
              </w:rPr>
              <w:t>联系电话：</w:t>
            </w:r>
            <w:r>
              <w:rPr>
                <w:rFonts w:hint="eastAsia"/>
                <w:bCs/>
              </w:rPr>
              <w:t xml:space="preserve"> </w:t>
            </w:r>
            <w:r>
              <w:rPr>
                <w:bCs/>
              </w:rPr>
              <w:t>13659968982</w:t>
            </w:r>
          </w:p>
          <w:p w14:paraId="04A4F541" w14:textId="77777777" w:rsidR="00444E8B" w:rsidRDefault="00000000">
            <w:pPr>
              <w:pStyle w:val="afffffff"/>
              <w:adjustRightInd w:val="0"/>
              <w:snapToGrid w:val="0"/>
            </w:pPr>
            <w:r>
              <w:rPr>
                <w:rFonts w:hint="eastAsia"/>
              </w:rPr>
              <w:t>地址：新疆维吾尔自治区乌鲁木齐市沙依巴克区农大东路</w:t>
            </w:r>
            <w:r>
              <w:rPr>
                <w:rFonts w:hint="eastAsia"/>
              </w:rPr>
              <w:t>311</w:t>
            </w:r>
            <w:r>
              <w:rPr>
                <w:rFonts w:hint="eastAsia"/>
              </w:rPr>
              <w:t>号</w:t>
            </w:r>
          </w:p>
        </w:tc>
      </w:tr>
      <w:tr w:rsidR="00444E8B" w14:paraId="68246D1C" w14:textId="77777777">
        <w:trPr>
          <w:trHeight w:val="562"/>
          <w:jc w:val="center"/>
        </w:trPr>
        <w:tc>
          <w:tcPr>
            <w:tcW w:w="479" w:type="dxa"/>
            <w:vAlign w:val="center"/>
          </w:tcPr>
          <w:p w14:paraId="006E2D84" w14:textId="77777777" w:rsidR="00444E8B" w:rsidRDefault="00000000">
            <w:pPr>
              <w:pStyle w:val="afffffff"/>
              <w:adjustRightInd w:val="0"/>
              <w:snapToGrid w:val="0"/>
            </w:pPr>
            <w:r>
              <w:rPr>
                <w:rFonts w:hint="eastAsia"/>
              </w:rPr>
              <w:t>3</w:t>
            </w:r>
          </w:p>
        </w:tc>
        <w:tc>
          <w:tcPr>
            <w:tcW w:w="1329" w:type="dxa"/>
            <w:vAlign w:val="center"/>
          </w:tcPr>
          <w:p w14:paraId="1DD4C37F" w14:textId="77777777" w:rsidR="00444E8B" w:rsidRDefault="00000000">
            <w:pPr>
              <w:pStyle w:val="afffffff"/>
              <w:adjustRightInd w:val="0"/>
              <w:snapToGrid w:val="0"/>
            </w:pPr>
            <w:r>
              <w:rPr>
                <w:rFonts w:hint="eastAsia"/>
              </w:rPr>
              <w:t>采购代理</w:t>
            </w:r>
            <w:r>
              <w:t>机构联系人及联系电话</w:t>
            </w:r>
          </w:p>
        </w:tc>
        <w:tc>
          <w:tcPr>
            <w:tcW w:w="6714" w:type="dxa"/>
          </w:tcPr>
          <w:p w14:paraId="065CAEDE" w14:textId="77777777" w:rsidR="00444E8B" w:rsidRDefault="00000000">
            <w:pPr>
              <w:pStyle w:val="afffffff"/>
              <w:adjustRightInd w:val="0"/>
              <w:snapToGrid w:val="0"/>
            </w:pPr>
            <w:r>
              <w:rPr>
                <w:rFonts w:hint="eastAsia"/>
              </w:rPr>
              <w:t>采购代理机构名称：新疆</w:t>
            </w:r>
            <w:proofErr w:type="gramStart"/>
            <w:r>
              <w:rPr>
                <w:rFonts w:hint="eastAsia"/>
              </w:rPr>
              <w:t>众信诚达</w:t>
            </w:r>
            <w:proofErr w:type="gramEnd"/>
            <w:r>
              <w:rPr>
                <w:rFonts w:hint="eastAsia"/>
              </w:rPr>
              <w:t>项目管理有限公司</w:t>
            </w:r>
            <w:r>
              <w:rPr>
                <w:rFonts w:hint="eastAsia"/>
              </w:rPr>
              <w:t xml:space="preserve"> </w:t>
            </w:r>
          </w:p>
          <w:p w14:paraId="2CAD1D74" w14:textId="77777777" w:rsidR="00444E8B" w:rsidRDefault="00000000">
            <w:pPr>
              <w:pStyle w:val="aff9"/>
              <w:adjustRightInd w:val="0"/>
              <w:snapToGrid w:val="0"/>
              <w:spacing w:before="0" w:beforeAutospacing="0" w:after="0" w:afterAutospacing="0"/>
              <w:ind w:firstLineChars="0" w:firstLine="0"/>
              <w:rPr>
                <w:rFonts w:hint="eastAsia"/>
              </w:rPr>
            </w:pPr>
            <w:r>
              <w:rPr>
                <w:rFonts w:hint="eastAsia"/>
              </w:rPr>
              <w:t>联系人：</w:t>
            </w:r>
            <w:r>
              <w:rPr>
                <w:rStyle w:val="HTML0"/>
                <w:rFonts w:hint="eastAsia"/>
              </w:rPr>
              <w:t>张</w:t>
            </w:r>
            <w:proofErr w:type="gramStart"/>
            <w:r>
              <w:rPr>
                <w:rStyle w:val="HTML0"/>
                <w:rFonts w:hint="eastAsia"/>
              </w:rPr>
              <w:t>一</w:t>
            </w:r>
            <w:proofErr w:type="gramEnd"/>
            <w:r>
              <w:rPr>
                <w:rStyle w:val="HTML0"/>
                <w:rFonts w:hint="eastAsia"/>
              </w:rPr>
              <w:t>莹、孙榕、金凤迪</w:t>
            </w:r>
          </w:p>
          <w:p w14:paraId="084FC013" w14:textId="77777777" w:rsidR="00444E8B" w:rsidRDefault="00000000">
            <w:pPr>
              <w:pStyle w:val="afffffff"/>
              <w:adjustRightInd w:val="0"/>
              <w:snapToGrid w:val="0"/>
            </w:pPr>
            <w:r>
              <w:rPr>
                <w:rFonts w:hint="eastAsia"/>
              </w:rPr>
              <w:t>联系电话：</w:t>
            </w:r>
            <w:r>
              <w:t>0991-</w:t>
            </w:r>
            <w:proofErr w:type="gramStart"/>
            <w:r>
              <w:t>2308167</w:t>
            </w:r>
            <w:r>
              <w:rPr>
                <w:rFonts w:hint="eastAsia"/>
              </w:rPr>
              <w:t xml:space="preserve">  </w:t>
            </w:r>
            <w:r>
              <w:t>0991</w:t>
            </w:r>
            <w:proofErr w:type="gramEnd"/>
            <w:r>
              <w:t>-2308213</w:t>
            </w:r>
          </w:p>
          <w:p w14:paraId="76885B53" w14:textId="77777777" w:rsidR="00444E8B" w:rsidRDefault="00000000">
            <w:pPr>
              <w:pStyle w:val="afffffff"/>
              <w:adjustRightInd w:val="0"/>
              <w:snapToGrid w:val="0"/>
            </w:pPr>
            <w:r>
              <w:rPr>
                <w:rFonts w:hint="eastAsia"/>
              </w:rPr>
              <w:t>地址：乌鲁木齐市天山区文艺路</w:t>
            </w:r>
            <w:r>
              <w:rPr>
                <w:rFonts w:hint="eastAsia"/>
              </w:rPr>
              <w:t>106</w:t>
            </w:r>
            <w:r>
              <w:rPr>
                <w:rFonts w:hint="eastAsia"/>
              </w:rPr>
              <w:t>号恒福大厦</w:t>
            </w:r>
            <w:r>
              <w:rPr>
                <w:rFonts w:hint="eastAsia"/>
              </w:rPr>
              <w:t>B-2108</w:t>
            </w:r>
          </w:p>
        </w:tc>
      </w:tr>
      <w:tr w:rsidR="00444E8B" w14:paraId="472F0EEB" w14:textId="77777777">
        <w:trPr>
          <w:trHeight w:val="562"/>
          <w:jc w:val="center"/>
        </w:trPr>
        <w:tc>
          <w:tcPr>
            <w:tcW w:w="479" w:type="dxa"/>
            <w:vAlign w:val="center"/>
          </w:tcPr>
          <w:p w14:paraId="587AA742" w14:textId="77777777" w:rsidR="00444E8B" w:rsidRDefault="00000000">
            <w:pPr>
              <w:pStyle w:val="afffffff"/>
              <w:adjustRightInd w:val="0"/>
              <w:snapToGrid w:val="0"/>
            </w:pPr>
            <w:r>
              <w:rPr>
                <w:rFonts w:hint="eastAsia"/>
              </w:rPr>
              <w:t>4</w:t>
            </w:r>
          </w:p>
        </w:tc>
        <w:tc>
          <w:tcPr>
            <w:tcW w:w="1329" w:type="dxa"/>
            <w:vAlign w:val="center"/>
          </w:tcPr>
          <w:p w14:paraId="746F71E1" w14:textId="77777777" w:rsidR="00444E8B" w:rsidRDefault="00000000">
            <w:pPr>
              <w:pStyle w:val="afffffff"/>
              <w:adjustRightInd w:val="0"/>
              <w:snapToGrid w:val="0"/>
            </w:pPr>
            <w:r>
              <w:rPr>
                <w:rFonts w:hint="eastAsia"/>
              </w:rPr>
              <w:t>项目</w:t>
            </w:r>
            <w:r>
              <w:t>内容</w:t>
            </w:r>
          </w:p>
        </w:tc>
        <w:tc>
          <w:tcPr>
            <w:tcW w:w="6714" w:type="dxa"/>
            <w:vAlign w:val="center"/>
          </w:tcPr>
          <w:p w14:paraId="7270BBF2" w14:textId="77777777" w:rsidR="00444E8B" w:rsidRDefault="00000000">
            <w:pPr>
              <w:pStyle w:val="afffffff"/>
              <w:adjustRightInd w:val="0"/>
              <w:snapToGrid w:val="0"/>
            </w:pPr>
            <w:proofErr w:type="gramStart"/>
            <w:r>
              <w:rPr>
                <w:rFonts w:hint="eastAsia"/>
              </w:rPr>
              <w:t>标项二</w:t>
            </w:r>
            <w:proofErr w:type="gramEnd"/>
          </w:p>
          <w:p w14:paraId="69E732D0" w14:textId="77777777" w:rsidR="00444E8B" w:rsidRDefault="00000000">
            <w:pPr>
              <w:pStyle w:val="afffffff"/>
              <w:adjustRightInd w:val="0"/>
              <w:snapToGrid w:val="0"/>
            </w:pPr>
            <w:proofErr w:type="gramStart"/>
            <w:r>
              <w:rPr>
                <w:rFonts w:hint="eastAsia"/>
              </w:rPr>
              <w:t>标项名称</w:t>
            </w:r>
            <w:proofErr w:type="gramEnd"/>
            <w:r>
              <w:rPr>
                <w:rFonts w:hint="eastAsia"/>
              </w:rPr>
              <w:t>：新疆农业大学公共管理学院（法学院）教学科研设备更新项目（第二包）</w:t>
            </w:r>
          </w:p>
          <w:p w14:paraId="65955829" w14:textId="77777777" w:rsidR="00444E8B" w:rsidRDefault="00000000">
            <w:pPr>
              <w:pStyle w:val="afffffff"/>
              <w:adjustRightInd w:val="0"/>
              <w:snapToGrid w:val="0"/>
            </w:pPr>
            <w:r>
              <w:rPr>
                <w:rFonts w:hint="eastAsia"/>
              </w:rPr>
              <w:t>预算金额（元）：</w:t>
            </w:r>
            <w:r>
              <w:rPr>
                <w:rFonts w:hint="eastAsia"/>
              </w:rPr>
              <w:t>234</w:t>
            </w:r>
            <w:r>
              <w:rPr>
                <w:rFonts w:hint="eastAsia"/>
              </w:rPr>
              <w:t>万元</w:t>
            </w:r>
          </w:p>
          <w:p w14:paraId="2D640DBD" w14:textId="77777777" w:rsidR="00444E8B" w:rsidRDefault="00000000">
            <w:pPr>
              <w:pStyle w:val="afffffff"/>
              <w:adjustRightInd w:val="0"/>
              <w:snapToGrid w:val="0"/>
            </w:pPr>
            <w:r>
              <w:rPr>
                <w:rFonts w:hint="eastAsia"/>
              </w:rPr>
              <w:t>简要规格描述：土地资源管理专业虚拟仿真与测绘设备采购。（具体详见招标文件）。</w:t>
            </w:r>
          </w:p>
          <w:p w14:paraId="726FD443" w14:textId="6D88B14C" w:rsidR="00444E8B" w:rsidRDefault="00000000">
            <w:pPr>
              <w:pStyle w:val="afffffff"/>
              <w:adjustRightInd w:val="0"/>
              <w:snapToGrid w:val="0"/>
            </w:pPr>
            <w:r>
              <w:rPr>
                <w:rFonts w:hint="eastAsia"/>
              </w:rPr>
              <w:t>交货期：</w:t>
            </w:r>
            <w:r w:rsidR="00642DED" w:rsidRPr="00642DED">
              <w:t>合同签订后</w:t>
            </w:r>
            <w:r w:rsidR="00642DED" w:rsidRPr="00642DED">
              <w:t>60</w:t>
            </w:r>
            <w:r w:rsidR="00642DED" w:rsidRPr="00642DED">
              <w:t>个工作日内完成所有设备的供货、安装、调试和人员培训工作，达到最终验收标准。</w:t>
            </w:r>
            <w:r w:rsidR="00642DED" w:rsidRPr="00642DED">
              <w:t xml:space="preserve">  </w:t>
            </w:r>
            <w:r>
              <w:rPr>
                <w:rFonts w:hint="eastAsia"/>
              </w:rPr>
              <w:t xml:space="preserve"> </w:t>
            </w:r>
          </w:p>
        </w:tc>
      </w:tr>
      <w:tr w:rsidR="00444E8B" w14:paraId="1982A35C" w14:textId="77777777">
        <w:trPr>
          <w:trHeight w:val="166"/>
          <w:jc w:val="center"/>
        </w:trPr>
        <w:tc>
          <w:tcPr>
            <w:tcW w:w="479" w:type="dxa"/>
            <w:vAlign w:val="center"/>
          </w:tcPr>
          <w:p w14:paraId="735C1B85" w14:textId="77777777" w:rsidR="00444E8B" w:rsidRDefault="00000000">
            <w:pPr>
              <w:pStyle w:val="afffffff"/>
              <w:adjustRightInd w:val="0"/>
              <w:snapToGrid w:val="0"/>
            </w:pPr>
            <w:r>
              <w:t>5</w:t>
            </w:r>
          </w:p>
        </w:tc>
        <w:tc>
          <w:tcPr>
            <w:tcW w:w="1329" w:type="dxa"/>
            <w:vAlign w:val="center"/>
          </w:tcPr>
          <w:p w14:paraId="2F98A877" w14:textId="77777777" w:rsidR="00444E8B" w:rsidRDefault="00000000">
            <w:pPr>
              <w:pStyle w:val="afffffff"/>
              <w:adjustRightInd w:val="0"/>
              <w:snapToGrid w:val="0"/>
            </w:pPr>
            <w:r>
              <w:rPr>
                <w:rFonts w:hint="eastAsia"/>
              </w:rPr>
              <w:t>投标人资格要求</w:t>
            </w:r>
          </w:p>
        </w:tc>
        <w:tc>
          <w:tcPr>
            <w:tcW w:w="6714" w:type="dxa"/>
            <w:vAlign w:val="center"/>
          </w:tcPr>
          <w:p w14:paraId="0E83AD7B" w14:textId="77777777" w:rsidR="00444E8B" w:rsidRDefault="00000000">
            <w:pPr>
              <w:pStyle w:val="afd"/>
              <w:adjustRightInd w:val="0"/>
              <w:snapToGrid w:val="0"/>
            </w:pPr>
            <w:r>
              <w:rPr>
                <w:rFonts w:hint="eastAsia"/>
              </w:rPr>
              <w:t>1.满足《中华人民共和国政府采购法》第二十二条规定；</w:t>
            </w:r>
          </w:p>
          <w:p w14:paraId="6CA30FC3" w14:textId="77777777" w:rsidR="00444E8B" w:rsidRDefault="00000000">
            <w:pPr>
              <w:pStyle w:val="afd"/>
              <w:adjustRightInd w:val="0"/>
              <w:snapToGrid w:val="0"/>
            </w:pPr>
            <w:r>
              <w:rPr>
                <w:rFonts w:hint="eastAsia"/>
              </w:rPr>
              <w:t>（1）具有独立承担民事责任的能力；</w:t>
            </w:r>
          </w:p>
          <w:p w14:paraId="46A0A200" w14:textId="77777777" w:rsidR="00444E8B" w:rsidRDefault="00000000">
            <w:pPr>
              <w:pStyle w:val="afd"/>
              <w:adjustRightInd w:val="0"/>
              <w:snapToGrid w:val="0"/>
            </w:pPr>
            <w:r>
              <w:rPr>
                <w:rFonts w:hint="eastAsia"/>
              </w:rPr>
              <w:t>（2）具有良好的商业信誉和健全的财务会计制度；</w:t>
            </w:r>
          </w:p>
          <w:p w14:paraId="1B73C513" w14:textId="77777777" w:rsidR="00444E8B" w:rsidRDefault="00000000">
            <w:pPr>
              <w:pStyle w:val="afd"/>
              <w:adjustRightInd w:val="0"/>
              <w:snapToGrid w:val="0"/>
            </w:pPr>
            <w:r>
              <w:rPr>
                <w:rFonts w:hint="eastAsia"/>
              </w:rPr>
              <w:t>（3）具有履行合同所必需的设备和专业技术能力；</w:t>
            </w:r>
          </w:p>
          <w:p w14:paraId="435C3308" w14:textId="77777777" w:rsidR="00444E8B" w:rsidRDefault="00000000">
            <w:pPr>
              <w:pStyle w:val="afd"/>
              <w:adjustRightInd w:val="0"/>
              <w:snapToGrid w:val="0"/>
            </w:pPr>
            <w:r>
              <w:rPr>
                <w:rFonts w:hint="eastAsia"/>
              </w:rPr>
              <w:t>（4）有依法缴纳税收和社会保障资金的良好记录；</w:t>
            </w:r>
          </w:p>
          <w:p w14:paraId="431E9E89" w14:textId="77777777" w:rsidR="00444E8B" w:rsidRDefault="00000000">
            <w:pPr>
              <w:pStyle w:val="afd"/>
              <w:adjustRightInd w:val="0"/>
              <w:snapToGrid w:val="0"/>
            </w:pPr>
            <w:r>
              <w:rPr>
                <w:rFonts w:hint="eastAsia"/>
              </w:rPr>
              <w:lastRenderedPageBreak/>
              <w:t>（5）参加政府采购活动前三年内，在经营活动中没有重大违法记录；</w:t>
            </w:r>
          </w:p>
          <w:p w14:paraId="08B4C570" w14:textId="77777777" w:rsidR="00444E8B" w:rsidRDefault="00000000">
            <w:pPr>
              <w:pStyle w:val="afd"/>
              <w:adjustRightInd w:val="0"/>
              <w:snapToGrid w:val="0"/>
            </w:pPr>
            <w:r>
              <w:rPr>
                <w:rFonts w:hint="eastAsia"/>
              </w:rPr>
              <w:t>（6）法律、行政法规规定的其他条件。</w:t>
            </w:r>
          </w:p>
          <w:p w14:paraId="1A072119" w14:textId="77777777" w:rsidR="00444E8B" w:rsidRDefault="00000000">
            <w:pPr>
              <w:pStyle w:val="afd"/>
              <w:adjustRightInd w:val="0"/>
              <w:snapToGrid w:val="0"/>
            </w:pPr>
            <w:r>
              <w:rPr>
                <w:rFonts w:hint="eastAsia"/>
              </w:rPr>
              <w:t>2.落实政府采购政策需满足的资格要求：</w:t>
            </w:r>
            <w:r>
              <w:t>本项目为部分预留份额采购项目，预留整体金额不低于30%份额专门面向中小企业采购（这预留部分中，专门给小</w:t>
            </w:r>
            <w:proofErr w:type="gramStart"/>
            <w:r>
              <w:t>微企业</w:t>
            </w:r>
            <w:proofErr w:type="gramEnd"/>
            <w:r>
              <w:t>的预留比例不低于的60.00%；）预留方式：投标人将不低于前述比例的合同标的向一家或者多家中小企业分包。投标人须提供满足前述份额比例的《中小企业声明函》。（工程、服务类项目，投标人为中小微企业；货物类项目需制造商为中小微企业。）</w:t>
            </w:r>
          </w:p>
          <w:p w14:paraId="1E8D7388" w14:textId="77777777" w:rsidR="00444E8B" w:rsidRDefault="00000000">
            <w:pPr>
              <w:pStyle w:val="afd"/>
              <w:adjustRightInd w:val="0"/>
              <w:snapToGrid w:val="0"/>
            </w:pPr>
            <w:r>
              <w:rPr>
                <w:rFonts w:hint="eastAsia"/>
              </w:rPr>
              <w:t>3.本项目的特定资格要求：/</w:t>
            </w:r>
          </w:p>
          <w:p w14:paraId="3395EBC5" w14:textId="77777777" w:rsidR="00444E8B" w:rsidRDefault="00000000">
            <w:pPr>
              <w:pStyle w:val="afd"/>
              <w:adjustRightInd w:val="0"/>
              <w:snapToGrid w:val="0"/>
            </w:pPr>
            <w:r>
              <w:rPr>
                <w:rFonts w:hint="eastAsia"/>
              </w:rPr>
              <w:t>4.本项目不接受联合体投标。</w:t>
            </w:r>
          </w:p>
        </w:tc>
      </w:tr>
      <w:tr w:rsidR="00444E8B" w14:paraId="39B921EF" w14:textId="77777777">
        <w:trPr>
          <w:trHeight w:val="166"/>
          <w:jc w:val="center"/>
        </w:trPr>
        <w:tc>
          <w:tcPr>
            <w:tcW w:w="479" w:type="dxa"/>
            <w:vAlign w:val="center"/>
          </w:tcPr>
          <w:p w14:paraId="43C1BC24" w14:textId="77777777" w:rsidR="00444E8B" w:rsidRDefault="00000000">
            <w:pPr>
              <w:pStyle w:val="afffffff"/>
              <w:adjustRightInd w:val="0"/>
              <w:snapToGrid w:val="0"/>
            </w:pPr>
            <w:r>
              <w:lastRenderedPageBreak/>
              <w:t>6</w:t>
            </w:r>
          </w:p>
        </w:tc>
        <w:tc>
          <w:tcPr>
            <w:tcW w:w="1329" w:type="dxa"/>
            <w:vAlign w:val="center"/>
          </w:tcPr>
          <w:p w14:paraId="7A5B81FF" w14:textId="77777777" w:rsidR="00444E8B" w:rsidRDefault="00000000">
            <w:pPr>
              <w:pStyle w:val="afffffff"/>
              <w:adjustRightInd w:val="0"/>
              <w:snapToGrid w:val="0"/>
            </w:pPr>
            <w:r>
              <w:rPr>
                <w:rFonts w:hint="eastAsia"/>
              </w:rPr>
              <w:t>投标报价</w:t>
            </w:r>
          </w:p>
        </w:tc>
        <w:tc>
          <w:tcPr>
            <w:tcW w:w="6714" w:type="dxa"/>
            <w:vAlign w:val="center"/>
          </w:tcPr>
          <w:p w14:paraId="23971A6F" w14:textId="77777777" w:rsidR="00444E8B" w:rsidRDefault="00000000">
            <w:pPr>
              <w:pStyle w:val="afd"/>
              <w:adjustRightInd w:val="0"/>
              <w:snapToGrid w:val="0"/>
            </w:pPr>
            <w:r>
              <w:t>1</w:t>
            </w:r>
            <w:r>
              <w:rPr>
                <w:rFonts w:hint="eastAsia"/>
              </w:rPr>
              <w:t>凡要求投标人考虑在报价中的内容投标人在投标文件中没有考虑、没有计入或未单独列出，招标人认为投标人已将此项费用涵盖在投标报价中。</w:t>
            </w:r>
          </w:p>
          <w:p w14:paraId="76DDE578" w14:textId="77777777" w:rsidR="00444E8B" w:rsidRDefault="00000000">
            <w:pPr>
              <w:pStyle w:val="afd"/>
              <w:adjustRightInd w:val="0"/>
              <w:snapToGrid w:val="0"/>
            </w:pPr>
            <w:r>
              <w:t>2</w:t>
            </w:r>
            <w:r>
              <w:rPr>
                <w:rFonts w:hint="eastAsia"/>
              </w:rPr>
              <w:t>投标报价应包含项目实施过程中涉及到的一切费用。</w:t>
            </w:r>
          </w:p>
        </w:tc>
      </w:tr>
      <w:tr w:rsidR="00444E8B" w14:paraId="26869926" w14:textId="77777777">
        <w:trPr>
          <w:trHeight w:val="166"/>
          <w:jc w:val="center"/>
        </w:trPr>
        <w:tc>
          <w:tcPr>
            <w:tcW w:w="479" w:type="dxa"/>
            <w:vAlign w:val="center"/>
          </w:tcPr>
          <w:p w14:paraId="0E5792B0" w14:textId="77777777" w:rsidR="00444E8B" w:rsidRDefault="00000000">
            <w:pPr>
              <w:pStyle w:val="afffffff"/>
              <w:adjustRightInd w:val="0"/>
              <w:snapToGrid w:val="0"/>
            </w:pPr>
            <w:r>
              <w:t>7</w:t>
            </w:r>
          </w:p>
        </w:tc>
        <w:tc>
          <w:tcPr>
            <w:tcW w:w="1329" w:type="dxa"/>
            <w:vAlign w:val="center"/>
          </w:tcPr>
          <w:p w14:paraId="50A31AA4" w14:textId="77777777" w:rsidR="00444E8B" w:rsidRDefault="00000000">
            <w:pPr>
              <w:pStyle w:val="afffffff"/>
              <w:adjustRightInd w:val="0"/>
              <w:snapToGrid w:val="0"/>
            </w:pPr>
            <w:r>
              <w:rPr>
                <w:rFonts w:hint="eastAsia"/>
              </w:rPr>
              <w:t>资金来源</w:t>
            </w:r>
          </w:p>
        </w:tc>
        <w:tc>
          <w:tcPr>
            <w:tcW w:w="6714" w:type="dxa"/>
          </w:tcPr>
          <w:p w14:paraId="1C41E1F8" w14:textId="77777777" w:rsidR="00444E8B" w:rsidRDefault="00000000">
            <w:pPr>
              <w:pStyle w:val="afffffff"/>
              <w:adjustRightInd w:val="0"/>
              <w:snapToGrid w:val="0"/>
            </w:pPr>
            <w:r>
              <w:rPr>
                <w:rFonts w:hint="eastAsia"/>
              </w:rPr>
              <w:t>财政资金</w:t>
            </w:r>
          </w:p>
        </w:tc>
      </w:tr>
      <w:tr w:rsidR="00444E8B" w14:paraId="3E24E776" w14:textId="77777777">
        <w:trPr>
          <w:trHeight w:val="166"/>
          <w:jc w:val="center"/>
        </w:trPr>
        <w:tc>
          <w:tcPr>
            <w:tcW w:w="479" w:type="dxa"/>
            <w:vAlign w:val="center"/>
          </w:tcPr>
          <w:p w14:paraId="14AE072C" w14:textId="77777777" w:rsidR="00444E8B" w:rsidRDefault="00000000">
            <w:pPr>
              <w:pStyle w:val="afffffff"/>
              <w:adjustRightInd w:val="0"/>
              <w:snapToGrid w:val="0"/>
            </w:pPr>
            <w:r>
              <w:t>8</w:t>
            </w:r>
          </w:p>
        </w:tc>
        <w:tc>
          <w:tcPr>
            <w:tcW w:w="1329" w:type="dxa"/>
            <w:vAlign w:val="center"/>
          </w:tcPr>
          <w:p w14:paraId="7355D795" w14:textId="77777777" w:rsidR="00444E8B" w:rsidRDefault="00000000">
            <w:pPr>
              <w:pStyle w:val="afffffff"/>
              <w:adjustRightInd w:val="0"/>
              <w:snapToGrid w:val="0"/>
            </w:pPr>
            <w:r>
              <w:rPr>
                <w:rFonts w:hint="eastAsia"/>
              </w:rPr>
              <w:t>项目</w:t>
            </w:r>
            <w:r>
              <w:t>预算</w:t>
            </w:r>
          </w:p>
        </w:tc>
        <w:tc>
          <w:tcPr>
            <w:tcW w:w="6714" w:type="dxa"/>
          </w:tcPr>
          <w:p w14:paraId="3F3C5C99" w14:textId="77777777" w:rsidR="00444E8B" w:rsidRDefault="00000000">
            <w:pPr>
              <w:pStyle w:val="afffffff"/>
              <w:adjustRightInd w:val="0"/>
              <w:snapToGrid w:val="0"/>
            </w:pPr>
            <w:proofErr w:type="gramStart"/>
            <w:r>
              <w:rPr>
                <w:rFonts w:hint="eastAsia"/>
              </w:rPr>
              <w:t>标项名称</w:t>
            </w:r>
            <w:proofErr w:type="gramEnd"/>
            <w:r>
              <w:rPr>
                <w:rFonts w:hint="eastAsia"/>
              </w:rPr>
              <w:t>：新疆农业大学公共管理学院（法学院）教学科研设备更新项目（第二包）</w:t>
            </w:r>
          </w:p>
          <w:p w14:paraId="09B941F6" w14:textId="77777777" w:rsidR="00444E8B" w:rsidRDefault="00000000">
            <w:pPr>
              <w:pStyle w:val="afffffff"/>
              <w:adjustRightInd w:val="0"/>
              <w:snapToGrid w:val="0"/>
            </w:pPr>
            <w:r>
              <w:rPr>
                <w:rFonts w:hint="eastAsia"/>
              </w:rPr>
              <w:t>预算金额（元）：</w:t>
            </w:r>
            <w:r>
              <w:t>234</w:t>
            </w:r>
            <w:r>
              <w:t>万</w:t>
            </w:r>
            <w:r>
              <w:rPr>
                <w:rFonts w:hint="eastAsia"/>
              </w:rPr>
              <w:t>元</w:t>
            </w:r>
          </w:p>
          <w:p w14:paraId="23242ED2" w14:textId="77777777" w:rsidR="00444E8B" w:rsidRDefault="00000000">
            <w:pPr>
              <w:pStyle w:val="afffffff"/>
              <w:adjustRightInd w:val="0"/>
              <w:snapToGrid w:val="0"/>
            </w:pPr>
            <w:r>
              <w:rPr>
                <w:rFonts w:hint="eastAsia"/>
              </w:rPr>
              <w:t>（</w:t>
            </w:r>
            <w:r>
              <w:rPr>
                <w:rFonts w:hint="eastAsia"/>
                <w:b/>
                <w:bCs/>
              </w:rPr>
              <w:t>各投标报价不得超过预算金额，超过预算金额按无效标处理</w:t>
            </w:r>
            <w:r>
              <w:rPr>
                <w:rFonts w:hint="eastAsia"/>
              </w:rPr>
              <w:t>）</w:t>
            </w:r>
          </w:p>
        </w:tc>
      </w:tr>
      <w:tr w:rsidR="00444E8B" w14:paraId="25866BC2" w14:textId="77777777">
        <w:trPr>
          <w:trHeight w:val="166"/>
          <w:jc w:val="center"/>
        </w:trPr>
        <w:tc>
          <w:tcPr>
            <w:tcW w:w="479" w:type="dxa"/>
            <w:vAlign w:val="center"/>
          </w:tcPr>
          <w:p w14:paraId="28D0640C" w14:textId="77777777" w:rsidR="00444E8B" w:rsidRDefault="00000000">
            <w:pPr>
              <w:pStyle w:val="afffffff"/>
              <w:adjustRightInd w:val="0"/>
              <w:snapToGrid w:val="0"/>
            </w:pPr>
            <w:r>
              <w:t>9</w:t>
            </w:r>
          </w:p>
        </w:tc>
        <w:tc>
          <w:tcPr>
            <w:tcW w:w="1329" w:type="dxa"/>
            <w:vAlign w:val="center"/>
          </w:tcPr>
          <w:p w14:paraId="5D9AF374" w14:textId="77777777" w:rsidR="00444E8B" w:rsidRDefault="00000000">
            <w:pPr>
              <w:pStyle w:val="afffffff"/>
              <w:adjustRightInd w:val="0"/>
              <w:snapToGrid w:val="0"/>
              <w:rPr>
                <w:position w:val="-2"/>
              </w:rPr>
            </w:pPr>
            <w:r>
              <w:rPr>
                <w:rFonts w:hint="eastAsia"/>
              </w:rPr>
              <w:t>投标有效期</w:t>
            </w:r>
          </w:p>
        </w:tc>
        <w:tc>
          <w:tcPr>
            <w:tcW w:w="6714" w:type="dxa"/>
            <w:vAlign w:val="center"/>
          </w:tcPr>
          <w:p w14:paraId="1C7A93D7" w14:textId="77777777" w:rsidR="00444E8B" w:rsidRDefault="00000000">
            <w:pPr>
              <w:pStyle w:val="afffffff"/>
              <w:adjustRightInd w:val="0"/>
              <w:snapToGrid w:val="0"/>
            </w:pPr>
            <w:r>
              <w:rPr>
                <w:rFonts w:hint="eastAsia"/>
              </w:rPr>
              <w:t>投标文件递交截止日期后</w:t>
            </w:r>
            <w:r>
              <w:t>90</w:t>
            </w:r>
            <w:r>
              <w:rPr>
                <w:rFonts w:hint="eastAsia"/>
              </w:rPr>
              <w:t>个日历日。</w:t>
            </w:r>
          </w:p>
        </w:tc>
      </w:tr>
      <w:tr w:rsidR="00444E8B" w14:paraId="4CB4B212" w14:textId="77777777">
        <w:trPr>
          <w:trHeight w:val="166"/>
          <w:jc w:val="center"/>
        </w:trPr>
        <w:tc>
          <w:tcPr>
            <w:tcW w:w="479" w:type="dxa"/>
            <w:vAlign w:val="center"/>
          </w:tcPr>
          <w:p w14:paraId="30E0C459" w14:textId="77777777" w:rsidR="00444E8B" w:rsidRDefault="00000000">
            <w:pPr>
              <w:pStyle w:val="afffffff"/>
              <w:adjustRightInd w:val="0"/>
              <w:snapToGrid w:val="0"/>
            </w:pPr>
            <w:r>
              <w:t>10</w:t>
            </w:r>
          </w:p>
        </w:tc>
        <w:tc>
          <w:tcPr>
            <w:tcW w:w="1329" w:type="dxa"/>
            <w:vAlign w:val="center"/>
          </w:tcPr>
          <w:p w14:paraId="39D96020" w14:textId="77777777" w:rsidR="00444E8B" w:rsidRDefault="00000000">
            <w:pPr>
              <w:pStyle w:val="afffffff"/>
              <w:adjustRightInd w:val="0"/>
              <w:snapToGrid w:val="0"/>
              <w:rPr>
                <w:position w:val="-2"/>
              </w:rPr>
            </w:pPr>
            <w:r>
              <w:rPr>
                <w:rFonts w:hint="eastAsia"/>
                <w:position w:val="-2"/>
              </w:rPr>
              <w:t>投标保证金</w:t>
            </w:r>
          </w:p>
        </w:tc>
        <w:tc>
          <w:tcPr>
            <w:tcW w:w="6714" w:type="dxa"/>
          </w:tcPr>
          <w:p w14:paraId="634984A3" w14:textId="77777777" w:rsidR="00444E8B" w:rsidRDefault="00000000">
            <w:pPr>
              <w:pStyle w:val="afffffff"/>
              <w:adjustRightInd w:val="0"/>
              <w:snapToGrid w:val="0"/>
              <w:rPr>
                <w:lang w:val="zh-CN"/>
              </w:rPr>
            </w:pPr>
            <w:r>
              <w:rPr>
                <w:rFonts w:hint="eastAsia"/>
              </w:rPr>
              <w:t>1.</w:t>
            </w:r>
            <w:r>
              <w:rPr>
                <w:rFonts w:hint="eastAsia"/>
                <w:lang w:val="zh-CN"/>
              </w:rPr>
              <w:t>投标保证金数额</w:t>
            </w:r>
          </w:p>
          <w:p w14:paraId="16725954" w14:textId="77777777" w:rsidR="00444E8B" w:rsidRDefault="00000000">
            <w:pPr>
              <w:pStyle w:val="afffffff"/>
              <w:adjustRightInd w:val="0"/>
              <w:snapToGrid w:val="0"/>
            </w:pPr>
            <w:r>
              <w:rPr>
                <w:rFonts w:hint="eastAsia"/>
                <w:lang w:val="zh-CN"/>
              </w:rPr>
              <w:t>第</w:t>
            </w:r>
            <w:r>
              <w:rPr>
                <w:rFonts w:hint="eastAsia"/>
              </w:rPr>
              <w:t>二</w:t>
            </w:r>
            <w:r>
              <w:rPr>
                <w:rFonts w:hint="eastAsia"/>
                <w:lang w:val="zh-CN"/>
              </w:rPr>
              <w:t>包：</w:t>
            </w:r>
            <w:r>
              <w:rPr>
                <w:rFonts w:hint="eastAsia"/>
                <w:lang w:val="zh-CN"/>
              </w:rPr>
              <w:t>46000</w:t>
            </w:r>
            <w:r>
              <w:rPr>
                <w:rFonts w:hint="eastAsia"/>
                <w:lang w:val="zh-CN"/>
              </w:rPr>
              <w:t>元</w:t>
            </w:r>
          </w:p>
          <w:p w14:paraId="3BD9A583" w14:textId="77777777" w:rsidR="00444E8B" w:rsidRDefault="00000000">
            <w:pPr>
              <w:pStyle w:val="afffffff"/>
              <w:adjustRightInd w:val="0"/>
              <w:snapToGrid w:val="0"/>
              <w:rPr>
                <w:lang w:val="zh-CN"/>
              </w:rPr>
            </w:pPr>
            <w:r>
              <w:rPr>
                <w:rFonts w:hint="eastAsia"/>
              </w:rPr>
              <w:t>2.</w:t>
            </w:r>
            <w:r>
              <w:rPr>
                <w:rFonts w:hint="eastAsia"/>
                <w:lang w:val="zh-CN"/>
              </w:rPr>
              <w:t>投标保证金递交截止时间：投标文件递交截止时间前。</w:t>
            </w:r>
          </w:p>
          <w:p w14:paraId="27AF5CB2" w14:textId="77777777" w:rsidR="00444E8B" w:rsidRDefault="00000000">
            <w:pPr>
              <w:pStyle w:val="afffffff"/>
              <w:adjustRightInd w:val="0"/>
              <w:snapToGrid w:val="0"/>
            </w:pPr>
            <w:r>
              <w:rPr>
                <w:rFonts w:hint="eastAsia"/>
              </w:rPr>
              <w:t>3.</w:t>
            </w:r>
            <w:r>
              <w:rPr>
                <w:rFonts w:hint="eastAsia"/>
              </w:rPr>
              <w:t>投标保证金缴纳形式：以银行转账、电汇、支票、保函等非现金形式提交。</w:t>
            </w:r>
          </w:p>
          <w:p w14:paraId="0D83E4CB" w14:textId="77777777" w:rsidR="00444E8B" w:rsidRDefault="00000000">
            <w:pPr>
              <w:pStyle w:val="afffffff"/>
              <w:adjustRightInd w:val="0"/>
              <w:snapToGrid w:val="0"/>
            </w:pPr>
            <w:r>
              <w:rPr>
                <w:rFonts w:hint="eastAsia"/>
              </w:rPr>
              <w:lastRenderedPageBreak/>
              <w:t>4.</w:t>
            </w:r>
            <w:r>
              <w:rPr>
                <w:rFonts w:hint="eastAsia"/>
              </w:rPr>
              <w:t>投标保证金必须在提交投标文件截止时间前缴纳，投标人应充分考虑资金到账时间，在规定的时限前自行办妥投标保证金缴纳手续，超过时限缴纳投标保证金视为投标无效。</w:t>
            </w:r>
          </w:p>
          <w:p w14:paraId="17ED0834" w14:textId="77777777" w:rsidR="00444E8B" w:rsidRDefault="00000000">
            <w:pPr>
              <w:pStyle w:val="afffffff"/>
              <w:adjustRightInd w:val="0"/>
              <w:snapToGrid w:val="0"/>
            </w:pPr>
            <w:r>
              <w:rPr>
                <w:rFonts w:hint="eastAsia"/>
              </w:rPr>
              <w:t>5.</w:t>
            </w:r>
            <w:r>
              <w:rPr>
                <w:rFonts w:hint="eastAsia"/>
              </w:rPr>
              <w:t>投标保证金退还：</w:t>
            </w:r>
            <w:r>
              <w:rPr>
                <w:rFonts w:ascii="宋体" w:hAnsi="宋体" w:hint="eastAsia"/>
              </w:rPr>
              <w:t>退还保证金时须将退还保证金函填写后发送至2923155835@qq.com（格式后附）</w:t>
            </w:r>
            <w:r>
              <w:rPr>
                <w:rFonts w:hint="eastAsia"/>
              </w:rPr>
              <w:t>。</w:t>
            </w:r>
          </w:p>
          <w:p w14:paraId="7B607F2A" w14:textId="77777777" w:rsidR="00444E8B" w:rsidRDefault="00000000">
            <w:pPr>
              <w:pStyle w:val="afffffff"/>
              <w:adjustRightInd w:val="0"/>
              <w:snapToGrid w:val="0"/>
            </w:pPr>
            <w:r>
              <w:rPr>
                <w:rFonts w:hint="eastAsia"/>
              </w:rPr>
              <w:t>6.</w:t>
            </w:r>
            <w:r>
              <w:rPr>
                <w:rFonts w:hint="eastAsia"/>
              </w:rPr>
              <w:t>投标保证金递交的开户银行及账号如下：</w:t>
            </w:r>
          </w:p>
          <w:p w14:paraId="3FFB6B04" w14:textId="77777777" w:rsidR="00444E8B" w:rsidRDefault="00000000">
            <w:pPr>
              <w:pStyle w:val="afffffff"/>
              <w:adjustRightInd w:val="0"/>
              <w:snapToGrid w:val="0"/>
            </w:pPr>
            <w:r>
              <w:rPr>
                <w:rFonts w:hint="eastAsia"/>
              </w:rPr>
              <w:t>账户名称：新疆</w:t>
            </w:r>
            <w:proofErr w:type="gramStart"/>
            <w:r>
              <w:rPr>
                <w:rFonts w:hint="eastAsia"/>
              </w:rPr>
              <w:t>众信诚达</w:t>
            </w:r>
            <w:proofErr w:type="gramEnd"/>
            <w:r>
              <w:rPr>
                <w:rFonts w:hint="eastAsia"/>
              </w:rPr>
              <w:t>项目管理有限公司</w:t>
            </w:r>
          </w:p>
          <w:p w14:paraId="2B453C91" w14:textId="77777777" w:rsidR="00444E8B" w:rsidRDefault="00000000">
            <w:pPr>
              <w:pStyle w:val="afffffff"/>
              <w:adjustRightInd w:val="0"/>
              <w:snapToGrid w:val="0"/>
            </w:pPr>
            <w:proofErr w:type="gramStart"/>
            <w:r>
              <w:rPr>
                <w:rFonts w:hint="eastAsia"/>
              </w:rPr>
              <w:t>账</w:t>
            </w:r>
            <w:proofErr w:type="gramEnd"/>
            <w:r>
              <w:rPr>
                <w:rFonts w:hint="eastAsia"/>
              </w:rPr>
              <w:t xml:space="preserve">    </w:t>
            </w:r>
            <w:r>
              <w:rPr>
                <w:rFonts w:hint="eastAsia"/>
              </w:rPr>
              <w:t>号：</w:t>
            </w:r>
            <w:r>
              <w:rPr>
                <w:rFonts w:hint="eastAsia"/>
              </w:rPr>
              <w:t>0801250000003448</w:t>
            </w:r>
          </w:p>
          <w:p w14:paraId="1A313E6D" w14:textId="77777777" w:rsidR="00444E8B" w:rsidRDefault="00000000">
            <w:pPr>
              <w:pStyle w:val="afffffff"/>
              <w:adjustRightInd w:val="0"/>
              <w:snapToGrid w:val="0"/>
            </w:pPr>
            <w:r>
              <w:rPr>
                <w:rFonts w:hint="eastAsia"/>
              </w:rPr>
              <w:t>开户行名称：新疆银行股份有限公司</w:t>
            </w:r>
          </w:p>
          <w:p w14:paraId="6E349477" w14:textId="77777777" w:rsidR="00444E8B" w:rsidRDefault="00000000">
            <w:pPr>
              <w:pStyle w:val="afffffff"/>
              <w:adjustRightInd w:val="0"/>
              <w:snapToGrid w:val="0"/>
            </w:pPr>
            <w:r>
              <w:rPr>
                <w:rFonts w:hint="eastAsia"/>
              </w:rPr>
              <w:t>行</w:t>
            </w:r>
            <w:r>
              <w:rPr>
                <w:rFonts w:hint="eastAsia"/>
              </w:rPr>
              <w:t xml:space="preserve">    </w:t>
            </w:r>
            <w:r>
              <w:rPr>
                <w:rFonts w:hint="eastAsia"/>
              </w:rPr>
              <w:t>号：</w:t>
            </w:r>
            <w:r>
              <w:rPr>
                <w:rFonts w:hint="eastAsia"/>
              </w:rPr>
              <w:t>313881088887</w:t>
            </w:r>
          </w:p>
          <w:p w14:paraId="72309443" w14:textId="77777777" w:rsidR="00444E8B" w:rsidRDefault="00000000">
            <w:pPr>
              <w:pStyle w:val="afffffff"/>
              <w:adjustRightInd w:val="0"/>
              <w:snapToGrid w:val="0"/>
            </w:pPr>
            <w:r>
              <w:rPr>
                <w:rFonts w:hint="eastAsia"/>
              </w:rPr>
              <w:t>注意：不得以现金的方式缴纳，不得以分公司、办事处或其他机构名义缴纳，投标人在缴纳保证金时，需在转账凭证上明确用途和投标项目简称、标段号（如有）、并注明联系电话，以便查对核实。未按规定提交投标保证金的投标，将被视为投标无效。</w:t>
            </w:r>
          </w:p>
        </w:tc>
      </w:tr>
      <w:tr w:rsidR="00444E8B" w14:paraId="4A777B2A" w14:textId="77777777">
        <w:trPr>
          <w:trHeight w:val="166"/>
          <w:jc w:val="center"/>
        </w:trPr>
        <w:tc>
          <w:tcPr>
            <w:tcW w:w="479" w:type="dxa"/>
            <w:vAlign w:val="center"/>
          </w:tcPr>
          <w:p w14:paraId="4B202D63" w14:textId="77777777" w:rsidR="00444E8B" w:rsidRDefault="00000000">
            <w:pPr>
              <w:pStyle w:val="afffffff"/>
              <w:adjustRightInd w:val="0"/>
              <w:snapToGrid w:val="0"/>
              <w:jc w:val="center"/>
            </w:pPr>
            <w:r>
              <w:rPr>
                <w:rFonts w:hint="eastAsia"/>
              </w:rPr>
              <w:lastRenderedPageBreak/>
              <w:t>11</w:t>
            </w:r>
          </w:p>
        </w:tc>
        <w:tc>
          <w:tcPr>
            <w:tcW w:w="1329" w:type="dxa"/>
            <w:vAlign w:val="center"/>
          </w:tcPr>
          <w:p w14:paraId="2C7A086E" w14:textId="77777777" w:rsidR="00444E8B" w:rsidRDefault="00000000">
            <w:pPr>
              <w:pStyle w:val="afffffff"/>
              <w:adjustRightInd w:val="0"/>
              <w:snapToGrid w:val="0"/>
              <w:rPr>
                <w:position w:val="-2"/>
              </w:rPr>
            </w:pPr>
            <w:r>
              <w:rPr>
                <w:rFonts w:hint="eastAsia"/>
              </w:rPr>
              <w:t>交付或实施地点</w:t>
            </w:r>
          </w:p>
        </w:tc>
        <w:tc>
          <w:tcPr>
            <w:tcW w:w="6714" w:type="dxa"/>
            <w:vAlign w:val="center"/>
          </w:tcPr>
          <w:p w14:paraId="60A23927" w14:textId="77777777" w:rsidR="00444E8B" w:rsidRDefault="00000000">
            <w:pPr>
              <w:pStyle w:val="afffffff"/>
              <w:adjustRightInd w:val="0"/>
              <w:snapToGrid w:val="0"/>
            </w:pPr>
            <w:r>
              <w:rPr>
                <w:rFonts w:hint="eastAsia"/>
              </w:rPr>
              <w:t>采购方指定地点</w:t>
            </w:r>
          </w:p>
        </w:tc>
      </w:tr>
      <w:tr w:rsidR="00444E8B" w14:paraId="165C17B1" w14:textId="77777777">
        <w:trPr>
          <w:trHeight w:val="166"/>
          <w:jc w:val="center"/>
        </w:trPr>
        <w:tc>
          <w:tcPr>
            <w:tcW w:w="479" w:type="dxa"/>
            <w:vAlign w:val="center"/>
          </w:tcPr>
          <w:p w14:paraId="64BCC69C" w14:textId="77777777" w:rsidR="00444E8B" w:rsidRDefault="00000000">
            <w:pPr>
              <w:pStyle w:val="afffffff"/>
              <w:adjustRightInd w:val="0"/>
              <w:snapToGrid w:val="0"/>
            </w:pPr>
            <w:r>
              <w:rPr>
                <w:rFonts w:hint="eastAsia"/>
              </w:rPr>
              <w:t>1</w:t>
            </w:r>
            <w:r>
              <w:t>2</w:t>
            </w:r>
          </w:p>
        </w:tc>
        <w:tc>
          <w:tcPr>
            <w:tcW w:w="1329" w:type="dxa"/>
            <w:vAlign w:val="center"/>
          </w:tcPr>
          <w:p w14:paraId="391C2C09" w14:textId="77777777" w:rsidR="00444E8B" w:rsidRDefault="00000000">
            <w:pPr>
              <w:pStyle w:val="afd"/>
              <w:adjustRightInd w:val="0"/>
              <w:snapToGrid w:val="0"/>
              <w:rPr>
                <w:position w:val="-2"/>
              </w:rPr>
            </w:pPr>
            <w:r>
              <w:rPr>
                <w:rFonts w:hint="eastAsia"/>
              </w:rPr>
              <w:t>交货期及质保期</w:t>
            </w:r>
          </w:p>
        </w:tc>
        <w:tc>
          <w:tcPr>
            <w:tcW w:w="6714" w:type="dxa"/>
            <w:vAlign w:val="center"/>
          </w:tcPr>
          <w:p w14:paraId="08D21530" w14:textId="77777777" w:rsidR="00444E8B" w:rsidRPr="00642DED" w:rsidRDefault="00000000">
            <w:pPr>
              <w:pStyle w:val="afd"/>
              <w:adjustRightInd w:val="0"/>
              <w:snapToGrid w:val="0"/>
            </w:pPr>
            <w:r w:rsidRPr="00642DED">
              <w:rPr>
                <w:rFonts w:hint="eastAsia"/>
              </w:rPr>
              <w:t>交货期：</w:t>
            </w:r>
            <w:r w:rsidRPr="00642DED">
              <w:t>合同签订后 60个工作日内完成所有设备的供货、安装、调试和人员培训工作，达到最终验收标准。</w:t>
            </w:r>
          </w:p>
          <w:p w14:paraId="7E838396" w14:textId="06D64B66" w:rsidR="00444E8B" w:rsidRPr="00642DED" w:rsidRDefault="00000000">
            <w:pPr>
              <w:pStyle w:val="afd"/>
              <w:adjustRightInd w:val="0"/>
              <w:snapToGrid w:val="0"/>
            </w:pPr>
            <w:r w:rsidRPr="00642DED">
              <w:rPr>
                <w:rFonts w:hint="eastAsia"/>
              </w:rPr>
              <w:t>质保期：</w:t>
            </w:r>
            <w:r w:rsidR="00642DED" w:rsidRPr="00642DED">
              <w:t>本项目整体质保期为1年，质保期</w:t>
            </w:r>
            <w:proofErr w:type="gramStart"/>
            <w:r w:rsidR="00642DED" w:rsidRPr="00642DED">
              <w:t>自项目</w:t>
            </w:r>
            <w:proofErr w:type="gramEnd"/>
            <w:r w:rsidR="00642DED" w:rsidRPr="00642DED">
              <w:t>整体验收合格之日起计算；原厂</w:t>
            </w:r>
            <w:proofErr w:type="gramStart"/>
            <w:r w:rsidR="00642DED" w:rsidRPr="00642DED">
              <w:t>高于该质保</w:t>
            </w:r>
            <w:proofErr w:type="gramEnd"/>
            <w:r w:rsidR="00642DED" w:rsidRPr="00642DED">
              <w:t>时长的设备，按原厂质</w:t>
            </w:r>
            <w:proofErr w:type="gramStart"/>
            <w:r w:rsidR="00642DED" w:rsidRPr="00642DED">
              <w:t>保标准</w:t>
            </w:r>
            <w:proofErr w:type="gramEnd"/>
            <w:r w:rsidR="00642DED" w:rsidRPr="00642DED">
              <w:t>执行。质保期内非人为损坏，全部免费维修、免费更换配件。</w:t>
            </w:r>
            <w:r w:rsidRPr="00642DED">
              <w:rPr>
                <w:rFonts w:hint="eastAsia"/>
              </w:rPr>
              <w:t xml:space="preserve"> </w:t>
            </w:r>
          </w:p>
        </w:tc>
      </w:tr>
      <w:tr w:rsidR="00444E8B" w14:paraId="416CFCBE" w14:textId="77777777">
        <w:trPr>
          <w:trHeight w:val="166"/>
          <w:jc w:val="center"/>
        </w:trPr>
        <w:tc>
          <w:tcPr>
            <w:tcW w:w="479" w:type="dxa"/>
            <w:vAlign w:val="center"/>
          </w:tcPr>
          <w:p w14:paraId="6605A110" w14:textId="77777777" w:rsidR="00444E8B" w:rsidRDefault="00000000">
            <w:pPr>
              <w:pStyle w:val="afffffff"/>
              <w:adjustRightInd w:val="0"/>
              <w:snapToGrid w:val="0"/>
            </w:pPr>
            <w:r>
              <w:rPr>
                <w:rFonts w:hint="eastAsia"/>
              </w:rPr>
              <w:t>1</w:t>
            </w:r>
            <w:r>
              <w:t>3</w:t>
            </w:r>
          </w:p>
        </w:tc>
        <w:tc>
          <w:tcPr>
            <w:tcW w:w="1329" w:type="dxa"/>
            <w:vAlign w:val="center"/>
          </w:tcPr>
          <w:p w14:paraId="0100D2C2" w14:textId="77777777" w:rsidR="00444E8B" w:rsidRDefault="00000000">
            <w:pPr>
              <w:pStyle w:val="afffffff"/>
              <w:adjustRightInd w:val="0"/>
              <w:snapToGrid w:val="0"/>
              <w:rPr>
                <w:position w:val="-2"/>
              </w:rPr>
            </w:pPr>
            <w:r>
              <w:rPr>
                <w:rFonts w:hint="eastAsia"/>
                <w:position w:val="-2"/>
              </w:rPr>
              <w:t>付款</w:t>
            </w:r>
            <w:r>
              <w:rPr>
                <w:position w:val="-2"/>
              </w:rPr>
              <w:t>方式</w:t>
            </w:r>
          </w:p>
        </w:tc>
        <w:tc>
          <w:tcPr>
            <w:tcW w:w="6714" w:type="dxa"/>
          </w:tcPr>
          <w:p w14:paraId="17A21E31" w14:textId="77777777" w:rsidR="00444E8B" w:rsidRDefault="00000000">
            <w:pPr>
              <w:pStyle w:val="afd"/>
              <w:adjustRightInd w:val="0"/>
              <w:snapToGrid w:val="0"/>
            </w:pPr>
            <w:r>
              <w:t>甲、乙双方签约后7日内，向乙方合同账户支付合同总额的30%；所有设备到货后7日内，甲方向乙方合同账户支付合同总额的40%作为项目进度款；甲方应于全部设备安装培训完成后15日内完成对设备的验收（甲方不得以任何理由拖延），验收合格后15日内，甲方向乙方合同账户支付合同共总额的30%。每次付款前，乙方应向甲方提供相应金额的发票。甲方向乙方支付合同全部货款后</w:t>
            </w:r>
            <w:r>
              <w:rPr>
                <w:rFonts w:hint="eastAsia"/>
              </w:rPr>
              <w:t>。</w:t>
            </w:r>
          </w:p>
        </w:tc>
      </w:tr>
      <w:tr w:rsidR="00444E8B" w14:paraId="3B3EDE44" w14:textId="77777777">
        <w:trPr>
          <w:trHeight w:val="166"/>
          <w:jc w:val="center"/>
        </w:trPr>
        <w:tc>
          <w:tcPr>
            <w:tcW w:w="479" w:type="dxa"/>
            <w:vAlign w:val="center"/>
          </w:tcPr>
          <w:p w14:paraId="0D28DA2F" w14:textId="77777777" w:rsidR="00444E8B" w:rsidRDefault="00000000">
            <w:pPr>
              <w:pStyle w:val="afffffff"/>
              <w:adjustRightInd w:val="0"/>
              <w:snapToGrid w:val="0"/>
            </w:pPr>
            <w:r>
              <w:rPr>
                <w:rFonts w:hint="eastAsia"/>
              </w:rPr>
              <w:lastRenderedPageBreak/>
              <w:t>1</w:t>
            </w:r>
            <w:r>
              <w:t>4</w:t>
            </w:r>
          </w:p>
        </w:tc>
        <w:tc>
          <w:tcPr>
            <w:tcW w:w="1329" w:type="dxa"/>
            <w:vAlign w:val="center"/>
          </w:tcPr>
          <w:p w14:paraId="7346EE13" w14:textId="77777777" w:rsidR="00444E8B" w:rsidRDefault="00000000">
            <w:pPr>
              <w:pStyle w:val="afffffff"/>
              <w:adjustRightInd w:val="0"/>
              <w:snapToGrid w:val="0"/>
              <w:rPr>
                <w:position w:val="-2"/>
              </w:rPr>
            </w:pPr>
            <w:r>
              <w:t>质量标准</w:t>
            </w:r>
          </w:p>
        </w:tc>
        <w:tc>
          <w:tcPr>
            <w:tcW w:w="6714" w:type="dxa"/>
            <w:vAlign w:val="center"/>
          </w:tcPr>
          <w:p w14:paraId="0328472B" w14:textId="77777777" w:rsidR="00444E8B" w:rsidRDefault="00000000">
            <w:pPr>
              <w:pStyle w:val="ad"/>
              <w:adjustRightInd w:val="0"/>
              <w:snapToGrid w:val="0"/>
              <w:ind w:firstLineChars="0" w:firstLine="0"/>
              <w:rPr>
                <w:rFonts w:ascii="宋体" w:hAnsi="宋体" w:hint="eastAsia"/>
                <w:szCs w:val="24"/>
              </w:rPr>
            </w:pPr>
            <w:r>
              <w:rPr>
                <w:rFonts w:hint="eastAsia"/>
              </w:rPr>
              <w:t>符合国家相关规定</w:t>
            </w:r>
          </w:p>
        </w:tc>
      </w:tr>
      <w:tr w:rsidR="00444E8B" w14:paraId="4A4F0E0D" w14:textId="77777777">
        <w:trPr>
          <w:trHeight w:val="166"/>
          <w:jc w:val="center"/>
        </w:trPr>
        <w:tc>
          <w:tcPr>
            <w:tcW w:w="479" w:type="dxa"/>
            <w:vAlign w:val="center"/>
          </w:tcPr>
          <w:p w14:paraId="75E19F88" w14:textId="77777777" w:rsidR="00444E8B" w:rsidRDefault="00000000">
            <w:pPr>
              <w:pStyle w:val="afffffff"/>
              <w:adjustRightInd w:val="0"/>
              <w:snapToGrid w:val="0"/>
            </w:pPr>
            <w:r>
              <w:rPr>
                <w:rFonts w:hint="eastAsia"/>
              </w:rPr>
              <w:t>1</w:t>
            </w:r>
            <w:r>
              <w:t>5</w:t>
            </w:r>
          </w:p>
        </w:tc>
        <w:tc>
          <w:tcPr>
            <w:tcW w:w="1329" w:type="dxa"/>
            <w:vAlign w:val="center"/>
          </w:tcPr>
          <w:p w14:paraId="6BB22A87" w14:textId="77777777" w:rsidR="00444E8B" w:rsidRDefault="00000000">
            <w:pPr>
              <w:pStyle w:val="afffffff"/>
              <w:adjustRightInd w:val="0"/>
              <w:snapToGrid w:val="0"/>
              <w:rPr>
                <w:position w:val="-2"/>
              </w:rPr>
            </w:pPr>
            <w:r>
              <w:rPr>
                <w:rFonts w:hint="eastAsia"/>
                <w:position w:val="-2"/>
              </w:rPr>
              <w:t>招标文件澄清和修改</w:t>
            </w:r>
          </w:p>
        </w:tc>
        <w:tc>
          <w:tcPr>
            <w:tcW w:w="6714" w:type="dxa"/>
          </w:tcPr>
          <w:p w14:paraId="2D165C47" w14:textId="77777777" w:rsidR="00444E8B" w:rsidRDefault="00000000">
            <w:pPr>
              <w:pStyle w:val="ad"/>
              <w:adjustRightInd w:val="0"/>
              <w:snapToGrid w:val="0"/>
              <w:ind w:firstLineChars="0" w:firstLine="0"/>
              <w:rPr>
                <w:rFonts w:ascii="宋体" w:hAnsi="宋体" w:hint="eastAsia"/>
                <w:szCs w:val="24"/>
              </w:rPr>
            </w:pPr>
            <w:r>
              <w:rPr>
                <w:rFonts w:ascii="宋体" w:hAnsi="宋体" w:hint="eastAsia"/>
                <w:szCs w:val="24"/>
              </w:rPr>
              <w:t>1.在投标文件接收截止日期前，招标人可以更正公告或补充文件的形式对招标文件进行修改。</w:t>
            </w:r>
          </w:p>
          <w:p w14:paraId="4DDEE489" w14:textId="77777777" w:rsidR="00444E8B" w:rsidRDefault="00000000">
            <w:pPr>
              <w:pStyle w:val="ad"/>
              <w:adjustRightInd w:val="0"/>
              <w:snapToGrid w:val="0"/>
              <w:ind w:firstLineChars="0" w:firstLine="0"/>
              <w:rPr>
                <w:rFonts w:ascii="宋体" w:hAnsi="宋体" w:hint="eastAsia"/>
                <w:szCs w:val="24"/>
              </w:rPr>
            </w:pPr>
            <w:r>
              <w:rPr>
                <w:rFonts w:ascii="宋体" w:hAnsi="宋体" w:hint="eastAsia"/>
                <w:szCs w:val="24"/>
              </w:rPr>
              <w:t>2.招标文件的修改将以新疆政府采购网公告方式通知所有潜在投标人，并对投标人具有约束力。</w:t>
            </w:r>
          </w:p>
          <w:p w14:paraId="7AF24650" w14:textId="77777777" w:rsidR="00444E8B" w:rsidRDefault="00000000">
            <w:pPr>
              <w:pStyle w:val="ad"/>
              <w:adjustRightInd w:val="0"/>
              <w:snapToGrid w:val="0"/>
              <w:ind w:firstLineChars="0" w:firstLine="0"/>
              <w:rPr>
                <w:rFonts w:ascii="宋体" w:hAnsi="宋体" w:hint="eastAsia"/>
                <w:szCs w:val="24"/>
              </w:rPr>
            </w:pPr>
            <w:r>
              <w:rPr>
                <w:rFonts w:ascii="宋体" w:hAnsi="宋体" w:hint="eastAsia"/>
                <w:szCs w:val="24"/>
              </w:rPr>
              <w:t>3.招标人或者采购代理机构可以对已发出的招标文件进行必要的澄清或者修改。澄清或者修改的内容可能影响投标文件编制的，招标人或者采购代理机构应当在投标截止时间至少15日前，以新疆政府采购网公告方式通知所有潜在的投标人；不足15日的，招标人或者采购代理机构应当顺延提交投标文件的截止时间。</w:t>
            </w:r>
          </w:p>
          <w:p w14:paraId="3B807681" w14:textId="77777777" w:rsidR="00444E8B" w:rsidRDefault="00000000">
            <w:pPr>
              <w:pStyle w:val="ad"/>
              <w:adjustRightInd w:val="0"/>
              <w:snapToGrid w:val="0"/>
              <w:ind w:firstLineChars="0" w:firstLine="0"/>
              <w:rPr>
                <w:rFonts w:ascii="宋体" w:hAnsi="宋体" w:hint="eastAsia"/>
                <w:szCs w:val="24"/>
              </w:rPr>
            </w:pPr>
            <w:r>
              <w:rPr>
                <w:rFonts w:ascii="宋体" w:hAnsi="宋体" w:hint="eastAsia"/>
                <w:szCs w:val="24"/>
              </w:rPr>
              <w:t>4.代理机构发出的所有补充、修改和变更文件均作为招标文件的组成部分，与招标文件具有同等法律效力。</w:t>
            </w:r>
          </w:p>
        </w:tc>
      </w:tr>
      <w:tr w:rsidR="00444E8B" w14:paraId="23679BF7" w14:textId="77777777">
        <w:trPr>
          <w:trHeight w:val="166"/>
          <w:jc w:val="center"/>
        </w:trPr>
        <w:tc>
          <w:tcPr>
            <w:tcW w:w="479" w:type="dxa"/>
            <w:vAlign w:val="center"/>
          </w:tcPr>
          <w:p w14:paraId="55DAE4BC" w14:textId="77777777" w:rsidR="00444E8B" w:rsidRDefault="00000000">
            <w:pPr>
              <w:pStyle w:val="afffffff"/>
              <w:adjustRightInd w:val="0"/>
              <w:snapToGrid w:val="0"/>
            </w:pPr>
            <w:r>
              <w:rPr>
                <w:rFonts w:hint="eastAsia"/>
              </w:rPr>
              <w:t>1</w:t>
            </w:r>
            <w:r>
              <w:t>6</w:t>
            </w:r>
          </w:p>
        </w:tc>
        <w:tc>
          <w:tcPr>
            <w:tcW w:w="1329" w:type="dxa"/>
            <w:vAlign w:val="center"/>
          </w:tcPr>
          <w:p w14:paraId="4985DC3C" w14:textId="77777777" w:rsidR="00444E8B" w:rsidRDefault="00000000">
            <w:pPr>
              <w:pStyle w:val="afffffff"/>
              <w:adjustRightInd w:val="0"/>
              <w:snapToGrid w:val="0"/>
              <w:rPr>
                <w:position w:val="-2"/>
              </w:rPr>
            </w:pPr>
            <w:r>
              <w:rPr>
                <w:rFonts w:hint="eastAsia"/>
              </w:rPr>
              <w:t>投标文件递交</w:t>
            </w:r>
          </w:p>
        </w:tc>
        <w:tc>
          <w:tcPr>
            <w:tcW w:w="6714" w:type="dxa"/>
            <w:vAlign w:val="center"/>
          </w:tcPr>
          <w:p w14:paraId="2F5EBEC4" w14:textId="77777777" w:rsidR="00444E8B" w:rsidRDefault="00000000">
            <w:pPr>
              <w:pStyle w:val="afffffff"/>
              <w:adjustRightInd w:val="0"/>
              <w:snapToGrid w:val="0"/>
              <w:rPr>
                <w:kern w:val="0"/>
              </w:rPr>
            </w:pPr>
            <w:r>
              <w:rPr>
                <w:rFonts w:hint="eastAsia"/>
                <w:kern w:val="0"/>
              </w:rPr>
              <w:t>本项目采用不见面开标，投标人须在投标截止时间前通过</w:t>
            </w:r>
            <w:r>
              <w:rPr>
                <w:rFonts w:hint="eastAsia"/>
                <w:kern w:val="0"/>
              </w:rPr>
              <w:t>CA</w:t>
            </w:r>
            <w:r>
              <w:rPr>
                <w:rFonts w:hint="eastAsia"/>
                <w:kern w:val="0"/>
              </w:rPr>
              <w:t>在政</w:t>
            </w:r>
            <w:proofErr w:type="gramStart"/>
            <w:r>
              <w:rPr>
                <w:rFonts w:hint="eastAsia"/>
                <w:kern w:val="0"/>
              </w:rPr>
              <w:t>采云</w:t>
            </w:r>
            <w:proofErr w:type="gramEnd"/>
            <w:r>
              <w:rPr>
                <w:rFonts w:hint="eastAsia"/>
                <w:kern w:val="0"/>
              </w:rPr>
              <w:t>平台上传加密的电子投标文件。</w:t>
            </w:r>
          </w:p>
          <w:p w14:paraId="60C93E4B" w14:textId="77777777" w:rsidR="00444E8B" w:rsidRDefault="00000000">
            <w:pPr>
              <w:pStyle w:val="ad"/>
              <w:adjustRightInd w:val="0"/>
              <w:snapToGrid w:val="0"/>
              <w:ind w:firstLineChars="0" w:firstLine="0"/>
              <w:rPr>
                <w:rFonts w:ascii="宋体" w:hAnsi="宋体" w:hint="eastAsia"/>
                <w:szCs w:val="24"/>
              </w:rPr>
            </w:pPr>
            <w:r>
              <w:rPr>
                <w:rFonts w:hint="eastAsia"/>
                <w:kern w:val="0"/>
              </w:rPr>
              <w:t>备注：投标人对不见面开评标系统的技术操作咨询，可通过</w:t>
            </w:r>
            <w:r>
              <w:rPr>
                <w:rFonts w:hint="eastAsia"/>
                <w:kern w:val="0"/>
              </w:rPr>
              <w:t>https://edu.zcygov.cn/luban/xinjiang-e-biding</w:t>
            </w:r>
            <w:r>
              <w:rPr>
                <w:rFonts w:hint="eastAsia"/>
                <w:kern w:val="0"/>
              </w:rPr>
              <w:t>自助查询，也可在政</w:t>
            </w:r>
            <w:proofErr w:type="gramStart"/>
            <w:r>
              <w:rPr>
                <w:rFonts w:hint="eastAsia"/>
                <w:kern w:val="0"/>
              </w:rPr>
              <w:t>采云</w:t>
            </w:r>
            <w:proofErr w:type="gramEnd"/>
            <w:r>
              <w:rPr>
                <w:rFonts w:hint="eastAsia"/>
                <w:kern w:val="0"/>
              </w:rPr>
              <w:t>帮助中心常见问题解答和操作流程讲解视频中自助查询，网址为：</w:t>
            </w:r>
            <w:r>
              <w:rPr>
                <w:rFonts w:hint="eastAsia"/>
                <w:kern w:val="0"/>
              </w:rPr>
              <w:t>https://service.zcygov.cn/#/help</w:t>
            </w:r>
            <w:r>
              <w:rPr>
                <w:rFonts w:hint="eastAsia"/>
                <w:kern w:val="0"/>
              </w:rPr>
              <w:t>，“项目采购”—“操作流程</w:t>
            </w:r>
            <w:r>
              <w:rPr>
                <w:rFonts w:hint="eastAsia"/>
                <w:kern w:val="0"/>
              </w:rPr>
              <w:t>-</w:t>
            </w:r>
            <w:r>
              <w:rPr>
                <w:rFonts w:hint="eastAsia"/>
                <w:kern w:val="0"/>
              </w:rPr>
              <w:t>电子招投标”—“政府采购项目电子交易管理操作指南</w:t>
            </w:r>
            <w:r>
              <w:rPr>
                <w:rFonts w:hint="eastAsia"/>
                <w:kern w:val="0"/>
              </w:rPr>
              <w:t>-</w:t>
            </w:r>
            <w:r>
              <w:rPr>
                <w:rFonts w:hint="eastAsia"/>
                <w:kern w:val="0"/>
              </w:rPr>
              <w:t>投标人”版面获取操作指南，同时对自助查询无法解决的问题可通过钉钉群及政</w:t>
            </w:r>
            <w:proofErr w:type="gramStart"/>
            <w:r>
              <w:rPr>
                <w:rFonts w:hint="eastAsia"/>
                <w:kern w:val="0"/>
              </w:rPr>
              <w:t>采云</w:t>
            </w:r>
            <w:proofErr w:type="gramEnd"/>
            <w:r>
              <w:rPr>
                <w:rFonts w:hint="eastAsia"/>
                <w:kern w:val="0"/>
              </w:rPr>
              <w:t>在线客服获取服务支持。</w:t>
            </w:r>
          </w:p>
        </w:tc>
      </w:tr>
      <w:tr w:rsidR="00444E8B" w14:paraId="589A9EC6" w14:textId="77777777">
        <w:trPr>
          <w:trHeight w:val="166"/>
          <w:jc w:val="center"/>
        </w:trPr>
        <w:tc>
          <w:tcPr>
            <w:tcW w:w="479" w:type="dxa"/>
            <w:vAlign w:val="center"/>
          </w:tcPr>
          <w:p w14:paraId="58D7089A" w14:textId="77777777" w:rsidR="00444E8B" w:rsidRDefault="00000000">
            <w:pPr>
              <w:pStyle w:val="afffffff"/>
              <w:adjustRightInd w:val="0"/>
              <w:snapToGrid w:val="0"/>
            </w:pPr>
            <w:r>
              <w:rPr>
                <w:rFonts w:hint="eastAsia"/>
              </w:rPr>
              <w:t>1</w:t>
            </w:r>
            <w:r>
              <w:t>7</w:t>
            </w:r>
          </w:p>
        </w:tc>
        <w:tc>
          <w:tcPr>
            <w:tcW w:w="1329" w:type="dxa"/>
            <w:vAlign w:val="center"/>
          </w:tcPr>
          <w:p w14:paraId="4C71ECC9" w14:textId="77777777" w:rsidR="00444E8B" w:rsidRDefault="00000000">
            <w:pPr>
              <w:pStyle w:val="afffffff"/>
              <w:adjustRightInd w:val="0"/>
              <w:snapToGrid w:val="0"/>
              <w:rPr>
                <w:b/>
                <w:position w:val="-2"/>
              </w:rPr>
            </w:pPr>
            <w:r>
              <w:rPr>
                <w:rFonts w:cs="Courier New" w:hint="eastAsia"/>
                <w:spacing w:val="2"/>
              </w:rPr>
              <w:t>投标文件递交截止时间</w:t>
            </w:r>
          </w:p>
        </w:tc>
        <w:tc>
          <w:tcPr>
            <w:tcW w:w="6714" w:type="dxa"/>
            <w:vAlign w:val="center"/>
          </w:tcPr>
          <w:p w14:paraId="4995C9FD" w14:textId="175035D4" w:rsidR="00444E8B" w:rsidRDefault="00000000">
            <w:pPr>
              <w:pStyle w:val="afffffff"/>
              <w:adjustRightInd w:val="0"/>
              <w:snapToGrid w:val="0"/>
            </w:pPr>
            <w:r>
              <w:rPr>
                <w:rFonts w:cs="Courier New" w:hint="eastAsia"/>
                <w:spacing w:val="2"/>
              </w:rPr>
              <w:t>投标文件递交截止时间</w:t>
            </w:r>
            <w:r>
              <w:rPr>
                <w:rFonts w:hint="eastAsia"/>
              </w:rPr>
              <w:t>：</w:t>
            </w:r>
            <w:r w:rsidR="007A5B0D">
              <w:rPr>
                <w:rStyle w:val="bookmark-item"/>
                <w:rFonts w:hint="eastAsia"/>
              </w:rPr>
              <w:t>2026</w:t>
            </w:r>
            <w:r w:rsidR="007A5B0D">
              <w:rPr>
                <w:rStyle w:val="bookmark-item"/>
                <w:rFonts w:hint="eastAsia"/>
              </w:rPr>
              <w:t>年</w:t>
            </w:r>
            <w:r w:rsidR="007A5B0D">
              <w:rPr>
                <w:rStyle w:val="bookmark-item"/>
                <w:rFonts w:hint="eastAsia"/>
              </w:rPr>
              <w:t>8</w:t>
            </w:r>
            <w:r w:rsidR="007A5B0D">
              <w:rPr>
                <w:rStyle w:val="bookmark-item"/>
                <w:rFonts w:hint="eastAsia"/>
              </w:rPr>
              <w:t>月</w:t>
            </w:r>
            <w:r w:rsidR="007A5B0D">
              <w:rPr>
                <w:rStyle w:val="bookmark-item"/>
                <w:rFonts w:hint="eastAsia"/>
              </w:rPr>
              <w:t>5</w:t>
            </w:r>
            <w:r w:rsidR="007A5B0D">
              <w:rPr>
                <w:rStyle w:val="bookmark-item"/>
                <w:rFonts w:hint="eastAsia"/>
              </w:rPr>
              <w:t>日</w:t>
            </w:r>
            <w:r>
              <w:rPr>
                <w:rStyle w:val="bookmark-item"/>
                <w:rFonts w:hint="eastAsia"/>
              </w:rPr>
              <w:t>11:00</w:t>
            </w:r>
            <w:r>
              <w:rPr>
                <w:rStyle w:val="bookmark-item"/>
                <w:rFonts w:hint="eastAsia"/>
              </w:rPr>
              <w:t>（北京时间）</w:t>
            </w:r>
          </w:p>
          <w:p w14:paraId="1272C920" w14:textId="77777777" w:rsidR="00444E8B" w:rsidRDefault="00000000">
            <w:pPr>
              <w:pStyle w:val="ad"/>
              <w:adjustRightInd w:val="0"/>
              <w:snapToGrid w:val="0"/>
              <w:ind w:firstLineChars="0" w:firstLine="0"/>
              <w:rPr>
                <w:rFonts w:ascii="宋体" w:hAnsi="宋体" w:hint="eastAsia"/>
                <w:b/>
                <w:szCs w:val="24"/>
              </w:rPr>
            </w:pPr>
            <w:r>
              <w:rPr>
                <w:rFonts w:hint="eastAsia"/>
              </w:rPr>
              <w:t>投标人应在招标文件规定的</w:t>
            </w:r>
            <w:r>
              <w:rPr>
                <w:rFonts w:cs="Courier New" w:hint="eastAsia"/>
                <w:spacing w:val="2"/>
              </w:rPr>
              <w:t>递交</w:t>
            </w:r>
            <w:r>
              <w:rPr>
                <w:rFonts w:hint="eastAsia"/>
              </w:rPr>
              <w:t>截止时间前递交投标文件，迟交的文件将被拒绝接收。</w:t>
            </w:r>
          </w:p>
        </w:tc>
      </w:tr>
      <w:tr w:rsidR="00444E8B" w14:paraId="598C1D49" w14:textId="77777777">
        <w:trPr>
          <w:trHeight w:val="166"/>
          <w:jc w:val="center"/>
        </w:trPr>
        <w:tc>
          <w:tcPr>
            <w:tcW w:w="479" w:type="dxa"/>
            <w:vAlign w:val="center"/>
          </w:tcPr>
          <w:p w14:paraId="3EC9FD14" w14:textId="77777777" w:rsidR="00444E8B" w:rsidRDefault="00000000">
            <w:pPr>
              <w:pStyle w:val="afffffff"/>
              <w:adjustRightInd w:val="0"/>
              <w:snapToGrid w:val="0"/>
            </w:pPr>
            <w:r>
              <w:rPr>
                <w:rFonts w:hint="eastAsia"/>
              </w:rPr>
              <w:t>1</w:t>
            </w:r>
            <w:r>
              <w:t>8</w:t>
            </w:r>
          </w:p>
        </w:tc>
        <w:tc>
          <w:tcPr>
            <w:tcW w:w="1329" w:type="dxa"/>
            <w:vAlign w:val="center"/>
          </w:tcPr>
          <w:p w14:paraId="65FEB85D" w14:textId="77777777" w:rsidR="00444E8B" w:rsidRDefault="00000000">
            <w:pPr>
              <w:pStyle w:val="afffffff"/>
              <w:adjustRightInd w:val="0"/>
              <w:snapToGrid w:val="0"/>
              <w:rPr>
                <w:position w:val="-2"/>
              </w:rPr>
            </w:pPr>
            <w:r>
              <w:rPr>
                <w:rFonts w:hint="eastAsia"/>
                <w:position w:val="-2"/>
              </w:rPr>
              <w:t>递交投标文件地点</w:t>
            </w:r>
          </w:p>
        </w:tc>
        <w:tc>
          <w:tcPr>
            <w:tcW w:w="6714" w:type="dxa"/>
            <w:vAlign w:val="center"/>
          </w:tcPr>
          <w:p w14:paraId="77F3A84A" w14:textId="77777777" w:rsidR="00444E8B" w:rsidRDefault="00000000">
            <w:pPr>
              <w:pStyle w:val="ad"/>
              <w:adjustRightInd w:val="0"/>
              <w:snapToGrid w:val="0"/>
              <w:ind w:firstLineChars="0" w:firstLine="0"/>
              <w:rPr>
                <w:rFonts w:ascii="宋体" w:hAnsi="宋体" w:hint="eastAsia"/>
                <w:szCs w:val="24"/>
              </w:rPr>
            </w:pPr>
            <w:r>
              <w:rPr>
                <w:rFonts w:hint="eastAsia"/>
              </w:rPr>
              <w:t>政</w:t>
            </w:r>
            <w:proofErr w:type="gramStart"/>
            <w:r>
              <w:rPr>
                <w:rFonts w:hint="eastAsia"/>
              </w:rPr>
              <w:t>采云</w:t>
            </w:r>
            <w:proofErr w:type="gramEnd"/>
            <w:r>
              <w:rPr>
                <w:rFonts w:hint="eastAsia"/>
              </w:rPr>
              <w:t>平台</w:t>
            </w:r>
            <w:r>
              <w:rPr>
                <w:rFonts w:hint="eastAsia"/>
              </w:rPr>
              <w:t>https://www.zcygov.cn</w:t>
            </w:r>
          </w:p>
        </w:tc>
      </w:tr>
      <w:tr w:rsidR="00444E8B" w14:paraId="7E3968BE" w14:textId="77777777">
        <w:trPr>
          <w:trHeight w:val="310"/>
          <w:jc w:val="center"/>
        </w:trPr>
        <w:tc>
          <w:tcPr>
            <w:tcW w:w="479" w:type="dxa"/>
            <w:vAlign w:val="center"/>
          </w:tcPr>
          <w:p w14:paraId="6F4C63D7" w14:textId="77777777" w:rsidR="00444E8B" w:rsidRDefault="00000000">
            <w:pPr>
              <w:pStyle w:val="afffffff"/>
              <w:adjustRightInd w:val="0"/>
              <w:snapToGrid w:val="0"/>
            </w:pPr>
            <w:r>
              <w:t>19</w:t>
            </w:r>
          </w:p>
        </w:tc>
        <w:tc>
          <w:tcPr>
            <w:tcW w:w="1329" w:type="dxa"/>
            <w:vAlign w:val="center"/>
          </w:tcPr>
          <w:p w14:paraId="609F25A4" w14:textId="77777777" w:rsidR="00444E8B" w:rsidRDefault="00000000">
            <w:pPr>
              <w:pStyle w:val="afffffff"/>
              <w:adjustRightInd w:val="0"/>
              <w:snapToGrid w:val="0"/>
            </w:pPr>
            <w:r>
              <w:rPr>
                <w:rFonts w:hint="eastAsia"/>
              </w:rPr>
              <w:t>评标委员会组成</w:t>
            </w:r>
          </w:p>
        </w:tc>
        <w:tc>
          <w:tcPr>
            <w:tcW w:w="6714" w:type="dxa"/>
            <w:vAlign w:val="center"/>
          </w:tcPr>
          <w:p w14:paraId="5473EC34" w14:textId="77777777" w:rsidR="00444E8B" w:rsidRDefault="00000000">
            <w:pPr>
              <w:pStyle w:val="afffffff"/>
              <w:adjustRightInd w:val="0"/>
              <w:snapToGrid w:val="0"/>
            </w:pPr>
            <w:r>
              <w:rPr>
                <w:rFonts w:hint="eastAsia"/>
              </w:rPr>
              <w:t>评审工作由依法组建的评标委员会负责；评标委员会构成：由招标人代表和评审专家共</w:t>
            </w:r>
            <w:r>
              <w:rPr>
                <w:rFonts w:hint="eastAsia"/>
              </w:rPr>
              <w:t>5</w:t>
            </w:r>
            <w:r>
              <w:rPr>
                <w:rFonts w:hint="eastAsia"/>
              </w:rPr>
              <w:t>人（含</w:t>
            </w:r>
            <w:r>
              <w:rPr>
                <w:rFonts w:hint="eastAsia"/>
              </w:rPr>
              <w:t>5</w:t>
            </w:r>
            <w:r>
              <w:rPr>
                <w:rFonts w:hint="eastAsia"/>
              </w:rPr>
              <w:t>人）及以上的单数组成，</w:t>
            </w:r>
            <w:r>
              <w:rPr>
                <w:rFonts w:hint="eastAsia"/>
              </w:rPr>
              <w:lastRenderedPageBreak/>
              <w:t>评审专家不得少于评标委员会成员总数的三分之二。</w:t>
            </w:r>
          </w:p>
        </w:tc>
      </w:tr>
      <w:tr w:rsidR="00444E8B" w14:paraId="49EE8735" w14:textId="77777777">
        <w:trPr>
          <w:trHeight w:val="166"/>
          <w:jc w:val="center"/>
        </w:trPr>
        <w:tc>
          <w:tcPr>
            <w:tcW w:w="479" w:type="dxa"/>
            <w:vAlign w:val="center"/>
          </w:tcPr>
          <w:p w14:paraId="7B7449C4" w14:textId="77777777" w:rsidR="00444E8B" w:rsidRDefault="00000000">
            <w:pPr>
              <w:pStyle w:val="afffffff"/>
              <w:adjustRightInd w:val="0"/>
              <w:snapToGrid w:val="0"/>
            </w:pPr>
            <w:r>
              <w:lastRenderedPageBreak/>
              <w:t>20</w:t>
            </w:r>
          </w:p>
        </w:tc>
        <w:tc>
          <w:tcPr>
            <w:tcW w:w="1329" w:type="dxa"/>
            <w:vAlign w:val="center"/>
          </w:tcPr>
          <w:p w14:paraId="373ED113" w14:textId="77777777" w:rsidR="00444E8B" w:rsidRDefault="00000000">
            <w:pPr>
              <w:pStyle w:val="afffffff"/>
              <w:adjustRightInd w:val="0"/>
              <w:snapToGrid w:val="0"/>
            </w:pPr>
            <w:r>
              <w:rPr>
                <w:rFonts w:hint="eastAsia"/>
              </w:rPr>
              <w:t>开标时间、地点</w:t>
            </w:r>
          </w:p>
        </w:tc>
        <w:tc>
          <w:tcPr>
            <w:tcW w:w="6714" w:type="dxa"/>
            <w:vAlign w:val="center"/>
          </w:tcPr>
          <w:p w14:paraId="7FE79CE4" w14:textId="24F27FC8" w:rsidR="00444E8B" w:rsidRDefault="00000000">
            <w:pPr>
              <w:pStyle w:val="afffffff"/>
              <w:adjustRightInd w:val="0"/>
              <w:snapToGrid w:val="0"/>
            </w:pPr>
            <w:r>
              <w:rPr>
                <w:rFonts w:hint="eastAsia"/>
              </w:rPr>
              <w:t>开标时间：</w:t>
            </w:r>
            <w:r w:rsidR="007A5B0D">
              <w:rPr>
                <w:rStyle w:val="bookmark-item"/>
                <w:rFonts w:hint="eastAsia"/>
              </w:rPr>
              <w:t>2026</w:t>
            </w:r>
            <w:r w:rsidR="007A5B0D">
              <w:rPr>
                <w:rStyle w:val="bookmark-item"/>
                <w:rFonts w:hint="eastAsia"/>
              </w:rPr>
              <w:t>年</w:t>
            </w:r>
            <w:r w:rsidR="007A5B0D">
              <w:rPr>
                <w:rStyle w:val="bookmark-item"/>
                <w:rFonts w:hint="eastAsia"/>
              </w:rPr>
              <w:t>8</w:t>
            </w:r>
            <w:r w:rsidR="007A5B0D">
              <w:rPr>
                <w:rStyle w:val="bookmark-item"/>
                <w:rFonts w:hint="eastAsia"/>
              </w:rPr>
              <w:t>月</w:t>
            </w:r>
            <w:r w:rsidR="007A5B0D">
              <w:rPr>
                <w:rStyle w:val="bookmark-item"/>
                <w:rFonts w:hint="eastAsia"/>
              </w:rPr>
              <w:t>5</w:t>
            </w:r>
            <w:r w:rsidR="007A5B0D">
              <w:rPr>
                <w:rStyle w:val="bookmark-item"/>
                <w:rFonts w:hint="eastAsia"/>
              </w:rPr>
              <w:t>日</w:t>
            </w:r>
            <w:r>
              <w:rPr>
                <w:rStyle w:val="bookmark-item"/>
                <w:rFonts w:hint="eastAsia"/>
              </w:rPr>
              <w:t>11:00</w:t>
            </w:r>
            <w:r>
              <w:rPr>
                <w:rStyle w:val="bookmark-item"/>
                <w:rFonts w:hint="eastAsia"/>
              </w:rPr>
              <w:t>（北京时间）</w:t>
            </w:r>
          </w:p>
          <w:p w14:paraId="737AD29B" w14:textId="77777777" w:rsidR="00444E8B" w:rsidRDefault="00000000">
            <w:pPr>
              <w:pStyle w:val="afffffff"/>
              <w:adjustRightInd w:val="0"/>
              <w:snapToGrid w:val="0"/>
            </w:pPr>
            <w:r>
              <w:rPr>
                <w:rFonts w:hint="eastAsia"/>
              </w:rPr>
              <w:t>开标地点：政</w:t>
            </w:r>
            <w:proofErr w:type="gramStart"/>
            <w:r>
              <w:rPr>
                <w:rFonts w:hint="eastAsia"/>
              </w:rPr>
              <w:t>采云</w:t>
            </w:r>
            <w:proofErr w:type="gramEnd"/>
            <w:r>
              <w:rPr>
                <w:rFonts w:hint="eastAsia"/>
              </w:rPr>
              <w:t>平台</w:t>
            </w:r>
            <w:r>
              <w:rPr>
                <w:rFonts w:hint="eastAsia"/>
              </w:rPr>
              <w:t xml:space="preserve">https://www.zcygov.cn </w:t>
            </w:r>
          </w:p>
        </w:tc>
      </w:tr>
      <w:tr w:rsidR="00444E8B" w14:paraId="01891649" w14:textId="77777777">
        <w:trPr>
          <w:trHeight w:val="166"/>
          <w:jc w:val="center"/>
        </w:trPr>
        <w:tc>
          <w:tcPr>
            <w:tcW w:w="479" w:type="dxa"/>
            <w:vAlign w:val="center"/>
          </w:tcPr>
          <w:p w14:paraId="5EC5E2AE" w14:textId="77777777" w:rsidR="00444E8B" w:rsidRDefault="00000000">
            <w:pPr>
              <w:pStyle w:val="afffffff"/>
              <w:adjustRightInd w:val="0"/>
              <w:snapToGrid w:val="0"/>
            </w:pPr>
            <w:r>
              <w:t>21</w:t>
            </w:r>
          </w:p>
        </w:tc>
        <w:tc>
          <w:tcPr>
            <w:tcW w:w="1329" w:type="dxa"/>
            <w:vAlign w:val="center"/>
          </w:tcPr>
          <w:p w14:paraId="689612A9" w14:textId="77777777" w:rsidR="00444E8B" w:rsidRDefault="00000000">
            <w:pPr>
              <w:pStyle w:val="afffffff"/>
              <w:adjustRightInd w:val="0"/>
              <w:snapToGrid w:val="0"/>
            </w:pPr>
            <w:r>
              <w:rPr>
                <w:rFonts w:hint="eastAsia"/>
              </w:rPr>
              <w:t>评标办法</w:t>
            </w:r>
          </w:p>
        </w:tc>
        <w:tc>
          <w:tcPr>
            <w:tcW w:w="6714" w:type="dxa"/>
            <w:vAlign w:val="center"/>
          </w:tcPr>
          <w:p w14:paraId="6056DB59" w14:textId="77777777" w:rsidR="00444E8B" w:rsidRDefault="00000000">
            <w:pPr>
              <w:pStyle w:val="afffffff"/>
              <w:adjustRightInd w:val="0"/>
              <w:snapToGrid w:val="0"/>
            </w:pPr>
            <w:r>
              <w:rPr>
                <w:rFonts w:hint="eastAsia"/>
                <w:u w:val="single"/>
              </w:rPr>
              <w:t>综合评分法</w:t>
            </w:r>
          </w:p>
          <w:p w14:paraId="7F29CC21" w14:textId="77777777" w:rsidR="00444E8B" w:rsidRDefault="00000000">
            <w:pPr>
              <w:pStyle w:val="afffffff"/>
              <w:adjustRightInd w:val="0"/>
              <w:snapToGrid w:val="0"/>
            </w:pPr>
            <w:r>
              <w:rPr>
                <w:rFonts w:hint="eastAsia"/>
              </w:rPr>
              <w:t>综合评分法，是指投标文件满足招标文件全部实质性要求，</w:t>
            </w:r>
            <w:proofErr w:type="gramStart"/>
            <w:r>
              <w:rPr>
                <w:rFonts w:hint="eastAsia"/>
              </w:rPr>
              <w:t>且按照</w:t>
            </w:r>
            <w:proofErr w:type="gramEnd"/>
            <w:r>
              <w:rPr>
                <w:rFonts w:hint="eastAsia"/>
              </w:rPr>
              <w:t>评审因素的量化指标评审得分最高的投标人为中标候选人的评标方法。</w:t>
            </w:r>
          </w:p>
        </w:tc>
      </w:tr>
      <w:tr w:rsidR="00444E8B" w14:paraId="4D6EECF0" w14:textId="77777777">
        <w:trPr>
          <w:trHeight w:val="132"/>
          <w:jc w:val="center"/>
        </w:trPr>
        <w:tc>
          <w:tcPr>
            <w:tcW w:w="479" w:type="dxa"/>
            <w:vAlign w:val="center"/>
          </w:tcPr>
          <w:p w14:paraId="0328B196" w14:textId="77777777" w:rsidR="00444E8B" w:rsidRDefault="00000000">
            <w:pPr>
              <w:pStyle w:val="afffffff"/>
              <w:adjustRightInd w:val="0"/>
              <w:snapToGrid w:val="0"/>
            </w:pPr>
            <w:r>
              <w:t>22</w:t>
            </w:r>
          </w:p>
        </w:tc>
        <w:tc>
          <w:tcPr>
            <w:tcW w:w="1329" w:type="dxa"/>
            <w:vAlign w:val="center"/>
          </w:tcPr>
          <w:p w14:paraId="4B316A69" w14:textId="77777777" w:rsidR="00444E8B" w:rsidRDefault="00000000">
            <w:pPr>
              <w:pStyle w:val="afffffff"/>
              <w:adjustRightInd w:val="0"/>
              <w:snapToGrid w:val="0"/>
            </w:pPr>
            <w:r>
              <w:rPr>
                <w:rFonts w:cs="Arial"/>
                <w:bCs/>
                <w:kern w:val="0"/>
              </w:rPr>
              <w:t>是否授权评标委员会确定中标人</w:t>
            </w:r>
          </w:p>
        </w:tc>
        <w:tc>
          <w:tcPr>
            <w:tcW w:w="6714" w:type="dxa"/>
            <w:vAlign w:val="center"/>
          </w:tcPr>
          <w:p w14:paraId="41CC15D9" w14:textId="77777777" w:rsidR="00444E8B" w:rsidRDefault="00000000">
            <w:pPr>
              <w:pStyle w:val="afffffff"/>
              <w:adjustRightInd w:val="0"/>
              <w:snapToGrid w:val="0"/>
              <w:rPr>
                <w:rFonts w:cs="Arial"/>
              </w:rPr>
            </w:pPr>
            <w:r>
              <w:rPr>
                <w:rFonts w:cs="Arial" w:hint="eastAsia"/>
              </w:rPr>
              <w:t>招标人授权评标委员会确定前三名为中标候选人；</w:t>
            </w:r>
          </w:p>
        </w:tc>
      </w:tr>
      <w:tr w:rsidR="00444E8B" w14:paraId="733EEBDF" w14:textId="77777777">
        <w:trPr>
          <w:trHeight w:val="490"/>
          <w:jc w:val="center"/>
        </w:trPr>
        <w:tc>
          <w:tcPr>
            <w:tcW w:w="479" w:type="dxa"/>
            <w:vAlign w:val="center"/>
          </w:tcPr>
          <w:p w14:paraId="33849B7D" w14:textId="77777777" w:rsidR="00444E8B" w:rsidRDefault="00000000">
            <w:pPr>
              <w:pStyle w:val="afffffff"/>
              <w:adjustRightInd w:val="0"/>
              <w:snapToGrid w:val="0"/>
            </w:pPr>
            <w:r>
              <w:t>23</w:t>
            </w:r>
          </w:p>
        </w:tc>
        <w:tc>
          <w:tcPr>
            <w:tcW w:w="1329" w:type="dxa"/>
            <w:vAlign w:val="center"/>
          </w:tcPr>
          <w:p w14:paraId="014DDE42" w14:textId="77777777" w:rsidR="00444E8B" w:rsidRDefault="00000000">
            <w:pPr>
              <w:pStyle w:val="afffffff"/>
              <w:adjustRightInd w:val="0"/>
              <w:snapToGrid w:val="0"/>
              <w:rPr>
                <w:position w:val="-2"/>
              </w:rPr>
            </w:pPr>
            <w:r>
              <w:rPr>
                <w:rFonts w:hint="eastAsia"/>
              </w:rPr>
              <w:t>招标代理费</w:t>
            </w:r>
          </w:p>
        </w:tc>
        <w:tc>
          <w:tcPr>
            <w:tcW w:w="6714" w:type="dxa"/>
            <w:vAlign w:val="center"/>
          </w:tcPr>
          <w:p w14:paraId="23544745" w14:textId="77777777" w:rsidR="00444E8B" w:rsidRDefault="00000000">
            <w:pPr>
              <w:pStyle w:val="afffffff"/>
              <w:adjustRightInd w:val="0"/>
              <w:snapToGrid w:val="0"/>
            </w:pPr>
            <w:r>
              <w:rPr>
                <w:rFonts w:hint="eastAsia"/>
              </w:rPr>
              <w:t>执行国家发展改革委关于印发《招标代理服务收费管理暂行办法》的通知（计价格【</w:t>
            </w:r>
            <w:r>
              <w:rPr>
                <w:rFonts w:hint="eastAsia"/>
              </w:rPr>
              <w:t>2002</w:t>
            </w:r>
            <w:r>
              <w:rPr>
                <w:rFonts w:hint="eastAsia"/>
              </w:rPr>
              <w:t>】</w:t>
            </w:r>
            <w:r>
              <w:rPr>
                <w:rFonts w:hint="eastAsia"/>
              </w:rPr>
              <w:t>1980</w:t>
            </w:r>
            <w:r>
              <w:rPr>
                <w:rFonts w:hint="eastAsia"/>
              </w:rPr>
              <w:t>号）及国家发展改革委办公厅发改办价格［</w:t>
            </w:r>
            <w:r>
              <w:rPr>
                <w:rFonts w:hint="eastAsia"/>
              </w:rPr>
              <w:t>2003</w:t>
            </w:r>
            <w:r>
              <w:rPr>
                <w:rFonts w:hint="eastAsia"/>
              </w:rPr>
              <w:t>］</w:t>
            </w:r>
            <w:r>
              <w:rPr>
                <w:rFonts w:hint="eastAsia"/>
              </w:rPr>
              <w:t>857</w:t>
            </w:r>
            <w:r>
              <w:rPr>
                <w:rFonts w:hint="eastAsia"/>
              </w:rPr>
              <w:t>号在取费标准；根据以上取费标准计算，由中标单位支付。</w:t>
            </w:r>
          </w:p>
        </w:tc>
      </w:tr>
      <w:tr w:rsidR="00444E8B" w14:paraId="260B9236" w14:textId="77777777">
        <w:trPr>
          <w:trHeight w:val="837"/>
          <w:jc w:val="center"/>
        </w:trPr>
        <w:tc>
          <w:tcPr>
            <w:tcW w:w="479" w:type="dxa"/>
            <w:vAlign w:val="center"/>
          </w:tcPr>
          <w:p w14:paraId="4FEBAC21" w14:textId="77777777" w:rsidR="00444E8B" w:rsidRDefault="00000000">
            <w:pPr>
              <w:pStyle w:val="afffffff"/>
              <w:adjustRightInd w:val="0"/>
              <w:snapToGrid w:val="0"/>
            </w:pPr>
            <w:r>
              <w:t>24</w:t>
            </w:r>
          </w:p>
        </w:tc>
        <w:tc>
          <w:tcPr>
            <w:tcW w:w="1329" w:type="dxa"/>
            <w:vAlign w:val="center"/>
          </w:tcPr>
          <w:p w14:paraId="1F37559E" w14:textId="77777777" w:rsidR="00444E8B" w:rsidRDefault="00000000">
            <w:pPr>
              <w:pStyle w:val="afffffff"/>
              <w:adjustRightInd w:val="0"/>
              <w:snapToGrid w:val="0"/>
            </w:pPr>
            <w:r>
              <w:rPr>
                <w:rFonts w:hint="eastAsia"/>
              </w:rPr>
              <w:t>签订合同时间</w:t>
            </w:r>
          </w:p>
        </w:tc>
        <w:tc>
          <w:tcPr>
            <w:tcW w:w="6714" w:type="dxa"/>
            <w:vAlign w:val="center"/>
          </w:tcPr>
          <w:p w14:paraId="28DC49E5" w14:textId="77777777" w:rsidR="00444E8B" w:rsidRDefault="00000000">
            <w:pPr>
              <w:pStyle w:val="afffffff"/>
              <w:adjustRightInd w:val="0"/>
              <w:snapToGrid w:val="0"/>
            </w:pPr>
            <w:r>
              <w:rPr>
                <w:rFonts w:hint="eastAsia"/>
              </w:rPr>
              <w:t>合同签订：中标单位收到中标通知书后</w:t>
            </w:r>
            <w:r>
              <w:t>30</w:t>
            </w:r>
            <w:r>
              <w:rPr>
                <w:rFonts w:hint="eastAsia"/>
              </w:rPr>
              <w:t>日内完成签订合同，否则视为放弃。</w:t>
            </w:r>
          </w:p>
        </w:tc>
      </w:tr>
      <w:tr w:rsidR="00444E8B" w14:paraId="5AA3685E" w14:textId="77777777">
        <w:trPr>
          <w:trHeight w:val="934"/>
          <w:jc w:val="center"/>
        </w:trPr>
        <w:tc>
          <w:tcPr>
            <w:tcW w:w="479" w:type="dxa"/>
            <w:vAlign w:val="center"/>
          </w:tcPr>
          <w:p w14:paraId="24F4E80D" w14:textId="77777777" w:rsidR="00444E8B" w:rsidRDefault="00000000">
            <w:pPr>
              <w:pStyle w:val="afffffff"/>
              <w:adjustRightInd w:val="0"/>
              <w:snapToGrid w:val="0"/>
            </w:pPr>
            <w:r>
              <w:rPr>
                <w:rFonts w:cs="Arial"/>
                <w:kern w:val="0"/>
              </w:rPr>
              <w:t>25</w:t>
            </w:r>
          </w:p>
        </w:tc>
        <w:tc>
          <w:tcPr>
            <w:tcW w:w="1329" w:type="dxa"/>
            <w:vAlign w:val="center"/>
          </w:tcPr>
          <w:p w14:paraId="62770AAB" w14:textId="77777777" w:rsidR="00444E8B" w:rsidRDefault="00000000">
            <w:pPr>
              <w:pStyle w:val="afffffff"/>
              <w:adjustRightInd w:val="0"/>
              <w:snapToGrid w:val="0"/>
            </w:pPr>
            <w:r>
              <w:rPr>
                <w:rFonts w:hint="eastAsia"/>
              </w:rPr>
              <w:t>履约保证金</w:t>
            </w:r>
          </w:p>
        </w:tc>
        <w:tc>
          <w:tcPr>
            <w:tcW w:w="6714" w:type="dxa"/>
            <w:vAlign w:val="center"/>
          </w:tcPr>
          <w:p w14:paraId="0BE13B0F" w14:textId="77777777" w:rsidR="00444E8B" w:rsidRDefault="00000000">
            <w:pPr>
              <w:pStyle w:val="afffffff"/>
              <w:adjustRightInd w:val="0"/>
              <w:snapToGrid w:val="0"/>
            </w:pPr>
            <w:r>
              <w:rPr>
                <w:rFonts w:hint="eastAsia"/>
              </w:rPr>
              <w:t>/</w:t>
            </w:r>
          </w:p>
        </w:tc>
      </w:tr>
      <w:tr w:rsidR="00444E8B" w14:paraId="0245F5EC" w14:textId="77777777">
        <w:trPr>
          <w:trHeight w:val="934"/>
          <w:jc w:val="center"/>
        </w:trPr>
        <w:tc>
          <w:tcPr>
            <w:tcW w:w="479" w:type="dxa"/>
            <w:vAlign w:val="center"/>
          </w:tcPr>
          <w:p w14:paraId="49E7C7A6" w14:textId="77777777" w:rsidR="00444E8B" w:rsidRDefault="00000000">
            <w:pPr>
              <w:pStyle w:val="afffffff"/>
              <w:adjustRightInd w:val="0"/>
              <w:snapToGrid w:val="0"/>
              <w:rPr>
                <w:rFonts w:cs="Arial"/>
                <w:kern w:val="0"/>
              </w:rPr>
            </w:pPr>
            <w:r>
              <w:rPr>
                <w:rFonts w:cs="Arial" w:hint="eastAsia"/>
                <w:kern w:val="0"/>
              </w:rPr>
              <w:t>2</w:t>
            </w:r>
            <w:r>
              <w:rPr>
                <w:rFonts w:cs="Arial"/>
                <w:kern w:val="0"/>
              </w:rPr>
              <w:t>6</w:t>
            </w:r>
          </w:p>
        </w:tc>
        <w:tc>
          <w:tcPr>
            <w:tcW w:w="1329" w:type="dxa"/>
            <w:vAlign w:val="center"/>
          </w:tcPr>
          <w:p w14:paraId="5BE2FB8D" w14:textId="77777777" w:rsidR="00444E8B" w:rsidRDefault="00000000">
            <w:pPr>
              <w:pStyle w:val="afffffff"/>
              <w:adjustRightInd w:val="0"/>
              <w:snapToGrid w:val="0"/>
              <w:rPr>
                <w:rFonts w:cs="Arial"/>
                <w:bCs/>
                <w:kern w:val="0"/>
              </w:rPr>
            </w:pPr>
            <w:r>
              <w:rPr>
                <w:rFonts w:hint="eastAsia"/>
              </w:rPr>
              <w:t>合同公示</w:t>
            </w:r>
          </w:p>
        </w:tc>
        <w:tc>
          <w:tcPr>
            <w:tcW w:w="6714" w:type="dxa"/>
            <w:vAlign w:val="center"/>
          </w:tcPr>
          <w:p w14:paraId="2DD93EAB" w14:textId="77777777" w:rsidR="00444E8B" w:rsidRDefault="00000000">
            <w:pPr>
              <w:pStyle w:val="afffffff"/>
              <w:adjustRightInd w:val="0"/>
              <w:snapToGrid w:val="0"/>
              <w:rPr>
                <w:rFonts w:cs="Arial"/>
              </w:rPr>
            </w:pPr>
            <w:r>
              <w:rPr>
                <w:rFonts w:hint="eastAsia"/>
              </w:rPr>
              <w:t>合同公示：政府采购合同双方自签订之日起七个工作日内，由中标人将合同复印件一份送交采购代理机构进行合同公示。</w:t>
            </w:r>
          </w:p>
        </w:tc>
      </w:tr>
      <w:tr w:rsidR="00444E8B" w14:paraId="4F1680D2" w14:textId="77777777">
        <w:trPr>
          <w:trHeight w:val="450"/>
          <w:jc w:val="center"/>
        </w:trPr>
        <w:tc>
          <w:tcPr>
            <w:tcW w:w="479" w:type="dxa"/>
            <w:vAlign w:val="center"/>
          </w:tcPr>
          <w:p w14:paraId="50F8235E" w14:textId="77777777" w:rsidR="00444E8B" w:rsidRDefault="00000000">
            <w:pPr>
              <w:pStyle w:val="afffffff"/>
              <w:adjustRightInd w:val="0"/>
              <w:snapToGrid w:val="0"/>
              <w:rPr>
                <w:rFonts w:cs="Arial"/>
                <w:kern w:val="0"/>
              </w:rPr>
            </w:pPr>
            <w:r>
              <w:rPr>
                <w:rFonts w:cs="Arial" w:hint="eastAsia"/>
                <w:kern w:val="0"/>
              </w:rPr>
              <w:t>2</w:t>
            </w:r>
            <w:r>
              <w:rPr>
                <w:rFonts w:cs="Arial"/>
                <w:kern w:val="0"/>
              </w:rPr>
              <w:t>7</w:t>
            </w:r>
          </w:p>
        </w:tc>
        <w:tc>
          <w:tcPr>
            <w:tcW w:w="1329" w:type="dxa"/>
            <w:vAlign w:val="center"/>
          </w:tcPr>
          <w:p w14:paraId="5A71B5AD" w14:textId="77777777" w:rsidR="00444E8B" w:rsidRDefault="00000000">
            <w:pPr>
              <w:pStyle w:val="afffffff"/>
              <w:adjustRightInd w:val="0"/>
              <w:snapToGrid w:val="0"/>
            </w:pPr>
            <w:r>
              <w:rPr>
                <w:rFonts w:hint="eastAsia"/>
              </w:rPr>
              <w:t>信用查询</w:t>
            </w:r>
          </w:p>
        </w:tc>
        <w:tc>
          <w:tcPr>
            <w:tcW w:w="6714" w:type="dxa"/>
            <w:vAlign w:val="center"/>
          </w:tcPr>
          <w:p w14:paraId="5753873C" w14:textId="77777777" w:rsidR="00444E8B" w:rsidRDefault="00000000">
            <w:pPr>
              <w:pStyle w:val="afffffff"/>
              <w:adjustRightInd w:val="0"/>
              <w:snapToGrid w:val="0"/>
            </w:pPr>
            <w:r>
              <w:rPr>
                <w:rFonts w:hint="eastAsia"/>
              </w:rPr>
              <w:t>开标当天由代理机构对各投标人信用进行查询</w:t>
            </w:r>
            <w:r>
              <w:rPr>
                <w:rFonts w:hint="eastAsia"/>
              </w:rPr>
              <w:t>:</w:t>
            </w:r>
          </w:p>
          <w:p w14:paraId="3A77FD63" w14:textId="77777777" w:rsidR="00444E8B" w:rsidRDefault="00000000">
            <w:pPr>
              <w:pStyle w:val="afffffff"/>
              <w:adjustRightInd w:val="0"/>
              <w:snapToGrid w:val="0"/>
            </w:pPr>
            <w:r>
              <w:rPr>
                <w:rFonts w:hint="eastAsia"/>
              </w:rPr>
              <w:t>查询渠道为：“信用中国”网站、“中国政府采购网”。</w:t>
            </w:r>
          </w:p>
          <w:p w14:paraId="28408AB8" w14:textId="77777777" w:rsidR="00444E8B" w:rsidRDefault="00000000">
            <w:pPr>
              <w:pStyle w:val="afffffff"/>
              <w:adjustRightInd w:val="0"/>
              <w:snapToGrid w:val="0"/>
            </w:pPr>
            <w:r>
              <w:rPr>
                <w:rFonts w:hint="eastAsia"/>
              </w:rPr>
              <w:t>投标人如在“中国政府采购网”、“信用中国”出现重大不良信用记录的，不得参与本次政府采购活动，以现场查询为准。</w:t>
            </w:r>
          </w:p>
        </w:tc>
      </w:tr>
      <w:tr w:rsidR="00444E8B" w14:paraId="104B914F" w14:textId="77777777">
        <w:trPr>
          <w:trHeight w:val="450"/>
          <w:jc w:val="center"/>
        </w:trPr>
        <w:tc>
          <w:tcPr>
            <w:tcW w:w="479" w:type="dxa"/>
            <w:vAlign w:val="center"/>
          </w:tcPr>
          <w:p w14:paraId="2D58D92C" w14:textId="77777777" w:rsidR="00444E8B" w:rsidRDefault="00000000">
            <w:pPr>
              <w:pStyle w:val="afffffff"/>
              <w:adjustRightInd w:val="0"/>
              <w:snapToGrid w:val="0"/>
            </w:pPr>
            <w:r>
              <w:t>28</w:t>
            </w:r>
          </w:p>
        </w:tc>
        <w:tc>
          <w:tcPr>
            <w:tcW w:w="1329" w:type="dxa"/>
            <w:vAlign w:val="center"/>
          </w:tcPr>
          <w:p w14:paraId="44904181" w14:textId="77777777" w:rsidR="00444E8B" w:rsidRDefault="00000000">
            <w:pPr>
              <w:pStyle w:val="afffffff"/>
              <w:adjustRightInd w:val="0"/>
              <w:snapToGrid w:val="0"/>
              <w:rPr>
                <w:rFonts w:cs="Arial"/>
                <w:bCs/>
                <w:kern w:val="0"/>
              </w:rPr>
            </w:pPr>
            <w:r>
              <w:rPr>
                <w:rFonts w:hint="eastAsia"/>
              </w:rPr>
              <w:t>实质性响应</w:t>
            </w:r>
          </w:p>
        </w:tc>
        <w:tc>
          <w:tcPr>
            <w:tcW w:w="6714" w:type="dxa"/>
            <w:vAlign w:val="center"/>
          </w:tcPr>
          <w:p w14:paraId="6D2DC781" w14:textId="77777777" w:rsidR="00444E8B" w:rsidRDefault="00000000">
            <w:pPr>
              <w:pStyle w:val="afffffff"/>
              <w:adjustRightInd w:val="0"/>
              <w:snapToGrid w:val="0"/>
              <w:rPr>
                <w:rFonts w:cs="Arial"/>
              </w:rPr>
            </w:pPr>
            <w:r>
              <w:rPr>
                <w:rFonts w:hint="eastAsia"/>
              </w:rPr>
              <w:t>招标文件中部分加粗、加下划线、废标、无效、投标被否决等字样的条款，为采购的实质性要求和条件，着重提醒各投标人注意，并认真查看招标文件中的每一个条款及要求，因误读招标文件而造成的后果，招标人概不负责。</w:t>
            </w:r>
          </w:p>
        </w:tc>
      </w:tr>
      <w:tr w:rsidR="00444E8B" w14:paraId="767D948C" w14:textId="77777777">
        <w:trPr>
          <w:trHeight w:val="70"/>
          <w:jc w:val="center"/>
        </w:trPr>
        <w:tc>
          <w:tcPr>
            <w:tcW w:w="479" w:type="dxa"/>
            <w:vAlign w:val="center"/>
          </w:tcPr>
          <w:p w14:paraId="3E12377A" w14:textId="77777777" w:rsidR="00444E8B" w:rsidRDefault="00000000">
            <w:pPr>
              <w:pStyle w:val="afffffff"/>
              <w:adjustRightInd w:val="0"/>
              <w:snapToGrid w:val="0"/>
            </w:pPr>
            <w:r>
              <w:lastRenderedPageBreak/>
              <w:t>29</w:t>
            </w:r>
          </w:p>
        </w:tc>
        <w:tc>
          <w:tcPr>
            <w:tcW w:w="1329" w:type="dxa"/>
            <w:vAlign w:val="center"/>
          </w:tcPr>
          <w:p w14:paraId="5BE70A80" w14:textId="77777777" w:rsidR="00444E8B" w:rsidRDefault="00000000">
            <w:pPr>
              <w:pStyle w:val="afffffff"/>
              <w:adjustRightInd w:val="0"/>
              <w:snapToGrid w:val="0"/>
            </w:pPr>
            <w:r>
              <w:rPr>
                <w:rFonts w:hint="eastAsia"/>
              </w:rPr>
              <w:t>政府政策</w:t>
            </w:r>
          </w:p>
        </w:tc>
        <w:tc>
          <w:tcPr>
            <w:tcW w:w="6714" w:type="dxa"/>
            <w:vAlign w:val="center"/>
          </w:tcPr>
          <w:p w14:paraId="498ABFC5" w14:textId="3006A952" w:rsidR="00444E8B" w:rsidRDefault="00000000">
            <w:pPr>
              <w:pStyle w:val="afd"/>
              <w:adjustRightInd w:val="0"/>
              <w:snapToGrid w:val="0"/>
            </w:pPr>
            <w:r>
              <w:rPr>
                <w:rFonts w:hint="eastAsia"/>
              </w:rPr>
              <w:t>1.</w:t>
            </w:r>
            <w:r>
              <w:t>本项目为部分预留份额采购项目，预留整体金额不低于30%份额专门面向中小企业采购（这预留部分中，专门给小</w:t>
            </w:r>
            <w:proofErr w:type="gramStart"/>
            <w:r>
              <w:t>微企业</w:t>
            </w:r>
            <w:proofErr w:type="gramEnd"/>
            <w:r>
              <w:t>的预留比例不低于的60.00%；）预留方式：投标人将不低于前述比例的合同标的向一家或者多家中小企业分包。投标人须提供满足前述份额比例的《中小企业声明函》。（工程、服务类项目，投标人为中小微企业；货物类项目需制造商为中小微企业。）</w:t>
            </w:r>
          </w:p>
          <w:p w14:paraId="6AEBB84A" w14:textId="77777777" w:rsidR="00444E8B" w:rsidRDefault="00000000">
            <w:pPr>
              <w:pStyle w:val="afd"/>
              <w:adjustRightInd w:val="0"/>
              <w:snapToGrid w:val="0"/>
            </w:pPr>
            <w:r>
              <w:rPr>
                <w:rFonts w:hint="eastAsia"/>
              </w:rPr>
              <w:t>根据《关于进一步加大政府采购支持中小企业力度的通知》财库〔2022〕19号、《关于落实好政府采购支持中小企业发展的通知》</w:t>
            </w:r>
            <w:proofErr w:type="gramStart"/>
            <w:r>
              <w:rPr>
                <w:rFonts w:hint="eastAsia"/>
              </w:rPr>
              <w:t>新财购〔2022〕</w:t>
            </w:r>
            <w:proofErr w:type="gramEnd"/>
            <w:r>
              <w:rPr>
                <w:rFonts w:hint="eastAsia"/>
              </w:rPr>
              <w:t>22号、《政府采购促进中小企业发展管理办法》(财库[2020]46号)的规定，对小</w:t>
            </w:r>
            <w:proofErr w:type="gramStart"/>
            <w:r>
              <w:rPr>
                <w:rFonts w:hint="eastAsia"/>
              </w:rPr>
              <w:t>微企业</w:t>
            </w:r>
            <w:proofErr w:type="gramEnd"/>
            <w:r>
              <w:rPr>
                <w:rFonts w:hint="eastAsia"/>
              </w:rPr>
              <w:t>不执行价格评审优惠的扶持政策；残疾人福利单位和监狱、戒毒企业视同中型、小型、微型企业。</w:t>
            </w:r>
          </w:p>
          <w:p w14:paraId="7009D2E9" w14:textId="77777777" w:rsidR="00444E8B" w:rsidRDefault="00000000">
            <w:pPr>
              <w:pStyle w:val="afd"/>
              <w:adjustRightInd w:val="0"/>
              <w:snapToGrid w:val="0"/>
            </w:pPr>
            <w:r>
              <w:rPr>
                <w:rFonts w:hint="eastAsia"/>
              </w:rPr>
              <w:t>2.按照《财政部、司法部关于政府采购支持监狱企业发展有关问题的通知》（财库〔2014〕68号）的规定，落实支持监狱企业发展政策。</w:t>
            </w:r>
          </w:p>
          <w:p w14:paraId="43ED215E" w14:textId="77777777" w:rsidR="00444E8B" w:rsidRDefault="00000000">
            <w:pPr>
              <w:pStyle w:val="afd"/>
              <w:adjustRightInd w:val="0"/>
              <w:snapToGrid w:val="0"/>
            </w:pPr>
            <w:r>
              <w:rPr>
                <w:rFonts w:hint="eastAsia"/>
              </w:rPr>
              <w:t>3.按照《三部门联合发布关于促进残疾人就业政府采购政策的通知》（财库〔2017〕 141号）的规定，落实支持残疾人福利性单位发展政策。</w:t>
            </w:r>
          </w:p>
          <w:p w14:paraId="7B25DC33" w14:textId="77777777" w:rsidR="00444E8B" w:rsidRDefault="00000000">
            <w:pPr>
              <w:pStyle w:val="afffffff"/>
              <w:adjustRightInd w:val="0"/>
              <w:snapToGrid w:val="0"/>
            </w:pPr>
            <w:r>
              <w:rPr>
                <w:rFonts w:hint="eastAsia"/>
              </w:rPr>
              <w:t>4.</w:t>
            </w:r>
            <w:r>
              <w:rPr>
                <w:rFonts w:hint="eastAsia"/>
              </w:rPr>
              <w:t>根据工信部联企业〔</w:t>
            </w:r>
            <w:r>
              <w:rPr>
                <w:rFonts w:hint="eastAsia"/>
              </w:rPr>
              <w:t>2011</w:t>
            </w:r>
            <w:r>
              <w:rPr>
                <w:rFonts w:hint="eastAsia"/>
              </w:rPr>
              <w:t>〕</w:t>
            </w:r>
            <w:r>
              <w:rPr>
                <w:rFonts w:hint="eastAsia"/>
              </w:rPr>
              <w:t>300</w:t>
            </w:r>
            <w:r>
              <w:rPr>
                <w:rFonts w:hint="eastAsia"/>
              </w:rPr>
              <w:t>号</w:t>
            </w:r>
            <w:r>
              <w:rPr>
                <w:rFonts w:hint="eastAsia"/>
              </w:rPr>
              <w:t xml:space="preserve"> </w:t>
            </w:r>
            <w:r>
              <w:rPr>
                <w:rFonts w:hint="eastAsia"/>
              </w:rPr>
              <w:t>《关于印发中小企业划型标准规定的通知》采购标的对应的中小企业划分标准所属行业：</w:t>
            </w:r>
            <w:r>
              <w:rPr>
                <w:rFonts w:hint="eastAsia"/>
                <w:b/>
                <w:u w:val="single"/>
              </w:rPr>
              <w:t>工业</w:t>
            </w:r>
            <w:r>
              <w:rPr>
                <w:rFonts w:hint="eastAsia"/>
                <w:bCs/>
                <w:u w:val="single"/>
              </w:rPr>
              <w:t>。</w:t>
            </w:r>
            <w:r>
              <w:rPr>
                <w:rFonts w:hint="eastAsia"/>
                <w:bCs/>
              </w:rPr>
              <w:t>从业人员</w:t>
            </w:r>
            <w:r>
              <w:rPr>
                <w:rFonts w:hint="eastAsia"/>
                <w:bCs/>
              </w:rPr>
              <w:t>1000</w:t>
            </w:r>
            <w:r>
              <w:rPr>
                <w:rFonts w:hint="eastAsia"/>
                <w:bCs/>
              </w:rPr>
              <w:t>人以下或营业收入</w:t>
            </w:r>
            <w:r>
              <w:rPr>
                <w:rFonts w:hint="eastAsia"/>
                <w:bCs/>
              </w:rPr>
              <w:t>40000</w:t>
            </w:r>
            <w:r>
              <w:rPr>
                <w:rFonts w:hint="eastAsia"/>
                <w:bCs/>
              </w:rPr>
              <w:t>万元以下的为中小微型企业。其中，从业人员</w:t>
            </w:r>
            <w:r>
              <w:rPr>
                <w:rFonts w:hint="eastAsia"/>
                <w:bCs/>
              </w:rPr>
              <w:t>300</w:t>
            </w:r>
            <w:r>
              <w:rPr>
                <w:rFonts w:hint="eastAsia"/>
                <w:bCs/>
              </w:rPr>
              <w:t>人及以上，且营业收入</w:t>
            </w:r>
            <w:r>
              <w:rPr>
                <w:rFonts w:hint="eastAsia"/>
                <w:bCs/>
              </w:rPr>
              <w:t>2000</w:t>
            </w:r>
            <w:r>
              <w:rPr>
                <w:rFonts w:hint="eastAsia"/>
                <w:bCs/>
              </w:rPr>
              <w:t>万元及以上的为中型企业；从业人员</w:t>
            </w:r>
            <w:r>
              <w:rPr>
                <w:rFonts w:hint="eastAsia"/>
                <w:bCs/>
              </w:rPr>
              <w:t>20</w:t>
            </w:r>
            <w:r>
              <w:rPr>
                <w:rFonts w:hint="eastAsia"/>
                <w:bCs/>
              </w:rPr>
              <w:t>人及以上，且营业收入</w:t>
            </w:r>
            <w:r>
              <w:rPr>
                <w:rFonts w:hint="eastAsia"/>
                <w:bCs/>
              </w:rPr>
              <w:t>300</w:t>
            </w:r>
            <w:r>
              <w:rPr>
                <w:rFonts w:hint="eastAsia"/>
                <w:bCs/>
              </w:rPr>
              <w:t>万元及以上的为小型企业；从业人员</w:t>
            </w:r>
            <w:r>
              <w:rPr>
                <w:rFonts w:hint="eastAsia"/>
                <w:bCs/>
              </w:rPr>
              <w:t>20</w:t>
            </w:r>
            <w:r>
              <w:rPr>
                <w:rFonts w:hint="eastAsia"/>
                <w:bCs/>
              </w:rPr>
              <w:t>人以下或营业收入</w:t>
            </w:r>
            <w:r>
              <w:rPr>
                <w:rFonts w:hint="eastAsia"/>
                <w:bCs/>
              </w:rPr>
              <w:t>300</w:t>
            </w:r>
            <w:r>
              <w:rPr>
                <w:rFonts w:hint="eastAsia"/>
                <w:bCs/>
              </w:rPr>
              <w:t>万元以下的为微型企业。</w:t>
            </w:r>
            <w:r>
              <w:rPr>
                <w:rFonts w:hint="eastAsia"/>
              </w:rPr>
              <w:t>）</w:t>
            </w:r>
          </w:p>
        </w:tc>
      </w:tr>
      <w:tr w:rsidR="00444E8B" w14:paraId="1CEB994C" w14:textId="77777777">
        <w:trPr>
          <w:trHeight w:val="467"/>
          <w:jc w:val="center"/>
        </w:trPr>
        <w:tc>
          <w:tcPr>
            <w:tcW w:w="479" w:type="dxa"/>
            <w:vAlign w:val="center"/>
          </w:tcPr>
          <w:p w14:paraId="4AB8C129" w14:textId="77777777" w:rsidR="00444E8B" w:rsidRDefault="00000000">
            <w:pPr>
              <w:pStyle w:val="afffffff"/>
              <w:adjustRightInd w:val="0"/>
              <w:snapToGrid w:val="0"/>
            </w:pPr>
            <w:r>
              <w:t>30</w:t>
            </w:r>
          </w:p>
        </w:tc>
        <w:tc>
          <w:tcPr>
            <w:tcW w:w="1329" w:type="dxa"/>
            <w:vAlign w:val="center"/>
          </w:tcPr>
          <w:p w14:paraId="2CD716F1" w14:textId="77777777" w:rsidR="00444E8B" w:rsidRDefault="00000000">
            <w:pPr>
              <w:pStyle w:val="afffffff"/>
              <w:adjustRightInd w:val="0"/>
              <w:snapToGrid w:val="0"/>
            </w:pPr>
            <w:r>
              <w:rPr>
                <w:rFonts w:hint="eastAsia"/>
              </w:rPr>
              <w:t>拒绝参与投标情况</w:t>
            </w:r>
          </w:p>
        </w:tc>
        <w:tc>
          <w:tcPr>
            <w:tcW w:w="6714" w:type="dxa"/>
            <w:vAlign w:val="center"/>
          </w:tcPr>
          <w:p w14:paraId="5297D53F" w14:textId="77777777" w:rsidR="00444E8B" w:rsidRDefault="00000000">
            <w:pPr>
              <w:pStyle w:val="afffffff"/>
              <w:adjustRightInd w:val="0"/>
              <w:snapToGrid w:val="0"/>
            </w:pPr>
            <w:r>
              <w:rPr>
                <w:rFonts w:hint="eastAsia"/>
              </w:rPr>
              <w:t>拒绝下述投标人参加本次采购活动</w:t>
            </w:r>
          </w:p>
          <w:p w14:paraId="25DCA67C" w14:textId="77777777" w:rsidR="00444E8B" w:rsidRDefault="00000000">
            <w:pPr>
              <w:pStyle w:val="afffffff"/>
              <w:adjustRightInd w:val="0"/>
              <w:snapToGrid w:val="0"/>
            </w:pPr>
            <w:r>
              <w:rPr>
                <w:rFonts w:hint="eastAsia"/>
              </w:rPr>
              <w:t>单位负责人为同一人或者存在直接控股、管理关系的不同投标人，不得参加同一合同项下的政府采购活动；投标人处干被责</w:t>
            </w:r>
            <w:r>
              <w:rPr>
                <w:rFonts w:hint="eastAsia"/>
              </w:rPr>
              <w:lastRenderedPageBreak/>
              <w:t>令停业、财产被接管、冻结和破产状态，以及投标资格被取消或者被暂停且在暂停期内。</w:t>
            </w:r>
          </w:p>
        </w:tc>
      </w:tr>
      <w:tr w:rsidR="00444E8B" w14:paraId="71DC6298" w14:textId="77777777">
        <w:trPr>
          <w:trHeight w:val="467"/>
          <w:jc w:val="center"/>
        </w:trPr>
        <w:tc>
          <w:tcPr>
            <w:tcW w:w="479" w:type="dxa"/>
            <w:vAlign w:val="center"/>
          </w:tcPr>
          <w:p w14:paraId="1564BF92" w14:textId="77777777" w:rsidR="00444E8B" w:rsidRDefault="00000000">
            <w:pPr>
              <w:pStyle w:val="afffffff"/>
              <w:adjustRightInd w:val="0"/>
              <w:snapToGrid w:val="0"/>
            </w:pPr>
            <w:r>
              <w:lastRenderedPageBreak/>
              <w:t>31</w:t>
            </w:r>
          </w:p>
        </w:tc>
        <w:tc>
          <w:tcPr>
            <w:tcW w:w="1329" w:type="dxa"/>
            <w:vAlign w:val="center"/>
          </w:tcPr>
          <w:p w14:paraId="5515F80A" w14:textId="77777777" w:rsidR="00444E8B" w:rsidRDefault="00000000">
            <w:pPr>
              <w:pStyle w:val="afffffff"/>
              <w:adjustRightInd w:val="0"/>
              <w:snapToGrid w:val="0"/>
            </w:pPr>
            <w:r>
              <w:rPr>
                <w:rFonts w:hint="eastAsia"/>
              </w:rPr>
              <w:t>中标结果</w:t>
            </w:r>
            <w:r>
              <w:rPr>
                <w:rFonts w:hint="eastAsia"/>
                <w:lang w:val="zh-CN"/>
              </w:rPr>
              <w:t>公告媒介及期限</w:t>
            </w:r>
          </w:p>
        </w:tc>
        <w:tc>
          <w:tcPr>
            <w:tcW w:w="6714" w:type="dxa"/>
            <w:vAlign w:val="center"/>
          </w:tcPr>
          <w:p w14:paraId="46D973B8" w14:textId="77777777" w:rsidR="00444E8B" w:rsidRDefault="00000000">
            <w:pPr>
              <w:pStyle w:val="afffffff"/>
              <w:adjustRightInd w:val="0"/>
              <w:snapToGrid w:val="0"/>
            </w:pPr>
            <w:r>
              <w:rPr>
                <w:rFonts w:hint="eastAsia"/>
              </w:rPr>
              <w:t>公告媒介：新疆政府采购网</w:t>
            </w:r>
          </w:p>
          <w:p w14:paraId="1F393CC0" w14:textId="77777777" w:rsidR="00444E8B" w:rsidRDefault="00000000">
            <w:pPr>
              <w:pStyle w:val="afffffff"/>
              <w:adjustRightInd w:val="0"/>
              <w:snapToGrid w:val="0"/>
            </w:pPr>
            <w:r>
              <w:rPr>
                <w:rFonts w:hint="eastAsia"/>
              </w:rPr>
              <w:t>公告期限：</w:t>
            </w:r>
            <w:r>
              <w:rPr>
                <w:rFonts w:hint="eastAsia"/>
              </w:rPr>
              <w:t>1</w:t>
            </w:r>
            <w:r>
              <w:rPr>
                <w:rFonts w:hint="eastAsia"/>
              </w:rPr>
              <w:t>个工作日</w:t>
            </w:r>
          </w:p>
        </w:tc>
      </w:tr>
      <w:tr w:rsidR="00444E8B" w14:paraId="6C19C5A0" w14:textId="77777777">
        <w:trPr>
          <w:trHeight w:val="467"/>
          <w:jc w:val="center"/>
        </w:trPr>
        <w:tc>
          <w:tcPr>
            <w:tcW w:w="479" w:type="dxa"/>
            <w:vAlign w:val="center"/>
          </w:tcPr>
          <w:p w14:paraId="2EBF610C" w14:textId="77777777" w:rsidR="00444E8B" w:rsidRDefault="00000000">
            <w:pPr>
              <w:pStyle w:val="afffffff"/>
              <w:adjustRightInd w:val="0"/>
              <w:snapToGrid w:val="0"/>
            </w:pPr>
            <w:r>
              <w:rPr>
                <w:rFonts w:hint="eastAsia"/>
              </w:rPr>
              <w:t>32</w:t>
            </w:r>
          </w:p>
        </w:tc>
        <w:tc>
          <w:tcPr>
            <w:tcW w:w="1329" w:type="dxa"/>
            <w:vAlign w:val="center"/>
          </w:tcPr>
          <w:p w14:paraId="7EFADEB3" w14:textId="77777777" w:rsidR="00444E8B" w:rsidRDefault="00000000">
            <w:pPr>
              <w:pStyle w:val="afffffff"/>
              <w:adjustRightInd w:val="0"/>
              <w:snapToGrid w:val="0"/>
            </w:pPr>
            <w:r>
              <w:t>进口产品</w:t>
            </w:r>
          </w:p>
        </w:tc>
        <w:tc>
          <w:tcPr>
            <w:tcW w:w="6714" w:type="dxa"/>
            <w:vAlign w:val="center"/>
          </w:tcPr>
          <w:p w14:paraId="793E74F5" w14:textId="77777777" w:rsidR="00444E8B" w:rsidRDefault="00000000">
            <w:pPr>
              <w:pStyle w:val="afffffff"/>
              <w:adjustRightInd w:val="0"/>
              <w:snapToGrid w:val="0"/>
            </w:pPr>
            <w:r>
              <w:t>本项目不接受进口产品</w:t>
            </w:r>
          </w:p>
        </w:tc>
      </w:tr>
      <w:tr w:rsidR="00444E8B" w14:paraId="3E6307CA" w14:textId="77777777">
        <w:trPr>
          <w:trHeight w:val="467"/>
          <w:jc w:val="center"/>
        </w:trPr>
        <w:tc>
          <w:tcPr>
            <w:tcW w:w="479" w:type="dxa"/>
            <w:vAlign w:val="center"/>
          </w:tcPr>
          <w:p w14:paraId="33BF773F" w14:textId="77777777" w:rsidR="00444E8B" w:rsidRDefault="00000000">
            <w:pPr>
              <w:pStyle w:val="afffffff"/>
              <w:adjustRightInd w:val="0"/>
              <w:snapToGrid w:val="0"/>
            </w:pPr>
            <w:r>
              <w:rPr>
                <w:rFonts w:hint="eastAsia"/>
              </w:rPr>
              <w:t>33</w:t>
            </w:r>
          </w:p>
        </w:tc>
        <w:tc>
          <w:tcPr>
            <w:tcW w:w="1329" w:type="dxa"/>
            <w:vAlign w:val="center"/>
          </w:tcPr>
          <w:p w14:paraId="534E89EC" w14:textId="77777777" w:rsidR="00444E8B" w:rsidRDefault="00000000">
            <w:pPr>
              <w:pStyle w:val="afffffff"/>
              <w:adjustRightInd w:val="0"/>
              <w:snapToGrid w:val="0"/>
            </w:pPr>
            <w:r>
              <w:rPr>
                <w:rFonts w:hint="eastAsia"/>
              </w:rPr>
              <w:t>核心产品</w:t>
            </w:r>
          </w:p>
        </w:tc>
        <w:tc>
          <w:tcPr>
            <w:tcW w:w="6714" w:type="dxa"/>
            <w:vAlign w:val="center"/>
          </w:tcPr>
          <w:p w14:paraId="070DFB01" w14:textId="09519E56" w:rsidR="00444E8B" w:rsidRDefault="00000000">
            <w:pPr>
              <w:pStyle w:val="afffffff"/>
              <w:adjustRightInd w:val="0"/>
              <w:snapToGrid w:val="0"/>
            </w:pPr>
            <w:r>
              <w:rPr>
                <w:rFonts w:hint="eastAsia"/>
              </w:rPr>
              <w:t>第二包：</w:t>
            </w:r>
            <w:r w:rsidR="009F71B2">
              <w:rPr>
                <w:rFonts w:hint="eastAsia"/>
              </w:rPr>
              <w:t>测绘无人机</w:t>
            </w:r>
          </w:p>
        </w:tc>
      </w:tr>
      <w:tr w:rsidR="00444E8B" w14:paraId="6B59C93F" w14:textId="77777777">
        <w:trPr>
          <w:trHeight w:val="467"/>
          <w:jc w:val="center"/>
        </w:trPr>
        <w:tc>
          <w:tcPr>
            <w:tcW w:w="479" w:type="dxa"/>
            <w:vAlign w:val="center"/>
          </w:tcPr>
          <w:p w14:paraId="782EB396" w14:textId="77777777" w:rsidR="00444E8B" w:rsidRDefault="00000000">
            <w:pPr>
              <w:pStyle w:val="afffffff"/>
              <w:adjustRightInd w:val="0"/>
              <w:snapToGrid w:val="0"/>
            </w:pPr>
            <w:r>
              <w:rPr>
                <w:rFonts w:hint="eastAsia"/>
              </w:rPr>
              <w:t>34</w:t>
            </w:r>
          </w:p>
        </w:tc>
        <w:tc>
          <w:tcPr>
            <w:tcW w:w="1329" w:type="dxa"/>
            <w:vAlign w:val="center"/>
          </w:tcPr>
          <w:p w14:paraId="32AC6E37" w14:textId="77777777" w:rsidR="00444E8B" w:rsidRDefault="00000000">
            <w:pPr>
              <w:pStyle w:val="afffffff"/>
              <w:adjustRightInd w:val="0"/>
              <w:snapToGrid w:val="0"/>
            </w:pPr>
            <w:r>
              <w:rPr>
                <w:rFonts w:cs="Arial" w:hint="eastAsia"/>
                <w:bCs/>
                <w:kern w:val="0"/>
              </w:rPr>
              <w:t>同品牌投标处理原则</w:t>
            </w:r>
          </w:p>
        </w:tc>
        <w:tc>
          <w:tcPr>
            <w:tcW w:w="6714" w:type="dxa"/>
            <w:vAlign w:val="center"/>
          </w:tcPr>
          <w:p w14:paraId="1C0CFD0A" w14:textId="77777777" w:rsidR="00444E8B" w:rsidRDefault="00000000">
            <w:pPr>
              <w:pStyle w:val="afffffff"/>
              <w:adjustRightInd w:val="0"/>
              <w:snapToGrid w:val="0"/>
              <w:rPr>
                <w:rFonts w:cs="Arial"/>
              </w:rPr>
            </w:pPr>
            <w:bookmarkStart w:id="12" w:name="OLE_LINK1"/>
            <w:r>
              <w:rPr>
                <w:rFonts w:cs="Arial" w:hint="eastAsia"/>
              </w:rPr>
              <w:t>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w:t>
            </w:r>
            <w:r>
              <w:rPr>
                <w:rFonts w:cs="Arial" w:hint="eastAsia"/>
              </w:rPr>
              <w:t xml:space="preserve"> </w:t>
            </w:r>
          </w:p>
          <w:p w14:paraId="39541FEE" w14:textId="77777777" w:rsidR="00444E8B" w:rsidRDefault="00000000">
            <w:pPr>
              <w:pStyle w:val="afffffff"/>
              <w:adjustRightInd w:val="0"/>
              <w:snapToGrid w:val="0"/>
            </w:pPr>
            <w:r>
              <w:rPr>
                <w:rFonts w:cs="Arial" w:hint="eastAsia"/>
              </w:rPr>
              <w:t>非单一产品采购项目，招标人应当根据采购项目技术构成、产品价格比重等合理确定</w:t>
            </w:r>
            <w:r>
              <w:rPr>
                <w:rFonts w:cs="Arial" w:hint="eastAsia"/>
                <w:b/>
              </w:rPr>
              <w:t>核心产品</w:t>
            </w:r>
            <w:r>
              <w:rPr>
                <w:rFonts w:cs="Arial" w:hint="eastAsia"/>
              </w:rPr>
              <w:t>，并在招标文件中载明。多家投标人提供的任一核心产品品牌相同的，按前款规定处理。</w:t>
            </w:r>
            <w:bookmarkEnd w:id="12"/>
          </w:p>
        </w:tc>
      </w:tr>
      <w:tr w:rsidR="00444E8B" w14:paraId="5848BF06" w14:textId="77777777">
        <w:trPr>
          <w:trHeight w:val="467"/>
          <w:jc w:val="center"/>
        </w:trPr>
        <w:tc>
          <w:tcPr>
            <w:tcW w:w="479" w:type="dxa"/>
            <w:vAlign w:val="center"/>
          </w:tcPr>
          <w:p w14:paraId="6E8A6348" w14:textId="77777777" w:rsidR="00444E8B" w:rsidRDefault="00000000">
            <w:pPr>
              <w:pStyle w:val="afffffff"/>
              <w:adjustRightInd w:val="0"/>
              <w:snapToGrid w:val="0"/>
            </w:pPr>
            <w:r>
              <w:rPr>
                <w:rFonts w:hint="eastAsia"/>
              </w:rPr>
              <w:t>35</w:t>
            </w:r>
          </w:p>
        </w:tc>
        <w:tc>
          <w:tcPr>
            <w:tcW w:w="1329" w:type="dxa"/>
            <w:vAlign w:val="center"/>
          </w:tcPr>
          <w:p w14:paraId="4E0FA27D" w14:textId="77777777" w:rsidR="00444E8B" w:rsidRDefault="00000000">
            <w:pPr>
              <w:pStyle w:val="afffffff"/>
              <w:adjustRightInd w:val="0"/>
              <w:snapToGrid w:val="0"/>
            </w:pPr>
            <w:r>
              <w:rPr>
                <w:rFonts w:hint="eastAsia"/>
              </w:rPr>
              <w:t>现场</w:t>
            </w:r>
            <w:r>
              <w:t>踏勘</w:t>
            </w:r>
          </w:p>
        </w:tc>
        <w:tc>
          <w:tcPr>
            <w:tcW w:w="6714" w:type="dxa"/>
            <w:vAlign w:val="center"/>
          </w:tcPr>
          <w:p w14:paraId="48D96D73" w14:textId="77777777" w:rsidR="00444E8B" w:rsidRDefault="00000000">
            <w:pPr>
              <w:pStyle w:val="afffffff"/>
              <w:adjustRightInd w:val="0"/>
              <w:snapToGrid w:val="0"/>
            </w:pPr>
            <w:r>
              <w:rPr>
                <w:rFonts w:hint="eastAsia"/>
              </w:rPr>
              <w:t>是否需要投标单位现场踏勘：否；</w:t>
            </w:r>
          </w:p>
        </w:tc>
      </w:tr>
      <w:tr w:rsidR="00444E8B" w14:paraId="1044AD81" w14:textId="77777777">
        <w:trPr>
          <w:trHeight w:val="467"/>
          <w:jc w:val="center"/>
        </w:trPr>
        <w:tc>
          <w:tcPr>
            <w:tcW w:w="479" w:type="dxa"/>
            <w:vAlign w:val="center"/>
          </w:tcPr>
          <w:p w14:paraId="79D538BF" w14:textId="77777777" w:rsidR="00444E8B" w:rsidRDefault="00000000">
            <w:pPr>
              <w:pStyle w:val="afffffff"/>
              <w:adjustRightInd w:val="0"/>
              <w:snapToGrid w:val="0"/>
            </w:pPr>
            <w:r>
              <w:t>3</w:t>
            </w:r>
            <w:r>
              <w:rPr>
                <w:rFonts w:hint="eastAsia"/>
              </w:rPr>
              <w:t>6</w:t>
            </w:r>
          </w:p>
        </w:tc>
        <w:tc>
          <w:tcPr>
            <w:tcW w:w="1329" w:type="dxa"/>
            <w:vAlign w:val="center"/>
          </w:tcPr>
          <w:p w14:paraId="03EEE2FD" w14:textId="77777777" w:rsidR="00444E8B" w:rsidRDefault="00000000">
            <w:pPr>
              <w:pStyle w:val="afffffff"/>
              <w:adjustRightInd w:val="0"/>
              <w:snapToGrid w:val="0"/>
            </w:pPr>
            <w:r>
              <w:rPr>
                <w:rFonts w:hint="eastAsia"/>
              </w:rPr>
              <w:t>货物</w:t>
            </w:r>
            <w:r>
              <w:t>验收</w:t>
            </w:r>
          </w:p>
        </w:tc>
        <w:tc>
          <w:tcPr>
            <w:tcW w:w="6714" w:type="dxa"/>
            <w:vAlign w:val="bottom"/>
          </w:tcPr>
          <w:p w14:paraId="7E86B117" w14:textId="77777777" w:rsidR="00444E8B" w:rsidRDefault="00000000">
            <w:pPr>
              <w:pStyle w:val="afffffff"/>
              <w:adjustRightInd w:val="0"/>
              <w:snapToGrid w:val="0"/>
            </w:pPr>
            <w:r>
              <w:t>由采购人组织成立验收小组，依据招标文件、投标文件及合同，通过现场演示、功能逐项测试、文档核查等方式进行验收。验收合格后，双方签署《验收报告》。</w:t>
            </w:r>
          </w:p>
        </w:tc>
      </w:tr>
      <w:tr w:rsidR="00444E8B" w14:paraId="27943F55" w14:textId="77777777">
        <w:trPr>
          <w:trHeight w:val="467"/>
          <w:jc w:val="center"/>
        </w:trPr>
        <w:tc>
          <w:tcPr>
            <w:tcW w:w="479" w:type="dxa"/>
            <w:vAlign w:val="center"/>
          </w:tcPr>
          <w:p w14:paraId="35C0E1F0" w14:textId="77777777" w:rsidR="00444E8B" w:rsidRDefault="00000000">
            <w:pPr>
              <w:pStyle w:val="afffffff"/>
              <w:adjustRightInd w:val="0"/>
              <w:snapToGrid w:val="0"/>
            </w:pPr>
            <w:r>
              <w:t>3</w:t>
            </w:r>
            <w:r>
              <w:rPr>
                <w:rFonts w:hint="eastAsia"/>
              </w:rPr>
              <w:t>7</w:t>
            </w:r>
          </w:p>
        </w:tc>
        <w:tc>
          <w:tcPr>
            <w:tcW w:w="1329" w:type="dxa"/>
            <w:vAlign w:val="center"/>
          </w:tcPr>
          <w:p w14:paraId="43A8973E" w14:textId="77777777" w:rsidR="00444E8B" w:rsidRDefault="00000000">
            <w:pPr>
              <w:pStyle w:val="afffffff"/>
              <w:adjustRightInd w:val="0"/>
              <w:snapToGrid w:val="0"/>
            </w:pPr>
            <w:r>
              <w:rPr>
                <w:rFonts w:hint="eastAsia"/>
              </w:rPr>
              <w:t>特别说明</w:t>
            </w:r>
          </w:p>
        </w:tc>
        <w:tc>
          <w:tcPr>
            <w:tcW w:w="6714" w:type="dxa"/>
            <w:vAlign w:val="bottom"/>
          </w:tcPr>
          <w:p w14:paraId="35BF044F" w14:textId="77777777" w:rsidR="00444E8B" w:rsidRDefault="00000000">
            <w:pPr>
              <w:pStyle w:val="afffffff"/>
              <w:adjustRightInd w:val="0"/>
              <w:snapToGrid w:val="0"/>
              <w:rPr>
                <w:b/>
              </w:rPr>
            </w:pPr>
            <w:r>
              <w:rPr>
                <w:rFonts w:hint="eastAsia"/>
                <w:b/>
              </w:rPr>
              <w:t>特别说明：</w:t>
            </w:r>
          </w:p>
          <w:p w14:paraId="7C151BEB" w14:textId="77777777" w:rsidR="00444E8B" w:rsidRDefault="00000000">
            <w:pPr>
              <w:pStyle w:val="afffffff"/>
              <w:adjustRightInd w:val="0"/>
              <w:snapToGrid w:val="0"/>
              <w:rPr>
                <w:b/>
              </w:rPr>
            </w:pPr>
            <w:r>
              <w:rPr>
                <w:b/>
              </w:rPr>
              <w:t>1</w:t>
            </w:r>
            <w:r>
              <w:rPr>
                <w:rFonts w:hint="eastAsia"/>
                <w:b/>
              </w:rPr>
              <w:t>.</w:t>
            </w:r>
            <w:r>
              <w:rPr>
                <w:rFonts w:hint="eastAsia"/>
                <w:b/>
              </w:rPr>
              <w:t>为保证本项目质量，良好的售后服务，最低报价不作为中标的唯一依据。</w:t>
            </w:r>
          </w:p>
          <w:p w14:paraId="50DD02AD" w14:textId="77777777" w:rsidR="00444E8B" w:rsidRDefault="00000000">
            <w:pPr>
              <w:pStyle w:val="afffffff"/>
              <w:adjustRightInd w:val="0"/>
              <w:snapToGrid w:val="0"/>
              <w:rPr>
                <w:b/>
              </w:rPr>
            </w:pPr>
            <w:r>
              <w:rPr>
                <w:b/>
              </w:rPr>
              <w:t>2</w:t>
            </w:r>
            <w:r>
              <w:rPr>
                <w:rFonts w:hint="eastAsia"/>
                <w:b/>
              </w:rPr>
              <w:t>.</w:t>
            </w:r>
            <w:r>
              <w:rPr>
                <w:rFonts w:hint="eastAsia"/>
                <w:b/>
              </w:rPr>
              <w:t>招标人若发现中标人在投标过程中提供虚假证明文件，故意隐瞒公司不良信誉和财务状况，以及其他可能对合同圆满履行造成风险的因素等，则按规定取消其中标资格，监管部门依法进行处理。</w:t>
            </w:r>
          </w:p>
          <w:p w14:paraId="49BC8DE0" w14:textId="77777777" w:rsidR="00444E8B" w:rsidRDefault="00000000">
            <w:pPr>
              <w:pStyle w:val="afffffff"/>
              <w:adjustRightInd w:val="0"/>
              <w:snapToGrid w:val="0"/>
              <w:rPr>
                <w:b/>
              </w:rPr>
            </w:pPr>
            <w:r>
              <w:rPr>
                <w:b/>
              </w:rPr>
              <w:t>3</w:t>
            </w:r>
            <w:r>
              <w:rPr>
                <w:rFonts w:hint="eastAsia"/>
                <w:b/>
              </w:rPr>
              <w:t>.</w:t>
            </w:r>
            <w:r>
              <w:rPr>
                <w:rFonts w:hint="eastAsia"/>
                <w:b/>
              </w:rPr>
              <w:t>其它：</w:t>
            </w:r>
          </w:p>
          <w:p w14:paraId="619B9AD9" w14:textId="77777777" w:rsidR="00444E8B" w:rsidRDefault="00000000">
            <w:pPr>
              <w:pStyle w:val="afffffff"/>
              <w:adjustRightInd w:val="0"/>
              <w:snapToGrid w:val="0"/>
              <w:rPr>
                <w:b/>
              </w:rPr>
            </w:pPr>
            <w:r>
              <w:rPr>
                <w:rFonts w:hint="eastAsia"/>
                <w:b/>
              </w:rPr>
              <w:t>（</w:t>
            </w:r>
            <w:r>
              <w:rPr>
                <w:rFonts w:hint="eastAsia"/>
                <w:b/>
              </w:rPr>
              <w:t>1</w:t>
            </w:r>
            <w:r>
              <w:rPr>
                <w:rFonts w:hint="eastAsia"/>
                <w:b/>
              </w:rPr>
              <w:t>）投标企业严格遵守国家的法律法规及招标纪律，无违法</w:t>
            </w:r>
            <w:r>
              <w:rPr>
                <w:rFonts w:hint="eastAsia"/>
                <w:b/>
              </w:rPr>
              <w:lastRenderedPageBreak/>
              <w:t>违纪及商业贿赂行为。</w:t>
            </w:r>
          </w:p>
          <w:p w14:paraId="299053D2" w14:textId="77777777" w:rsidR="00444E8B" w:rsidRDefault="00000000">
            <w:pPr>
              <w:pStyle w:val="afffffff"/>
              <w:adjustRightInd w:val="0"/>
              <w:snapToGrid w:val="0"/>
              <w:rPr>
                <w:b/>
              </w:rPr>
            </w:pPr>
            <w:r>
              <w:rPr>
                <w:rFonts w:hint="eastAsia"/>
                <w:b/>
              </w:rPr>
              <w:t>（</w:t>
            </w:r>
            <w:r>
              <w:rPr>
                <w:rFonts w:hint="eastAsia"/>
                <w:b/>
              </w:rPr>
              <w:t>2</w:t>
            </w:r>
            <w:r>
              <w:rPr>
                <w:rFonts w:hint="eastAsia"/>
                <w:b/>
              </w:rPr>
              <w:t>）不管投标结果如何，投标人均应自行承担投标所需一切费用。</w:t>
            </w:r>
          </w:p>
          <w:p w14:paraId="20EC62BA" w14:textId="77777777" w:rsidR="00444E8B" w:rsidRDefault="00000000">
            <w:pPr>
              <w:pStyle w:val="afffffff"/>
              <w:adjustRightInd w:val="0"/>
              <w:snapToGrid w:val="0"/>
            </w:pPr>
            <w:r>
              <w:rPr>
                <w:rFonts w:hint="eastAsia"/>
                <w:b/>
              </w:rPr>
              <w:t>招标文件中如出现前后不一致情况，均以前附表内容为准。</w:t>
            </w:r>
          </w:p>
        </w:tc>
      </w:tr>
      <w:tr w:rsidR="00444E8B" w14:paraId="5495E521" w14:textId="77777777">
        <w:trPr>
          <w:trHeight w:val="467"/>
          <w:jc w:val="center"/>
        </w:trPr>
        <w:tc>
          <w:tcPr>
            <w:tcW w:w="479" w:type="dxa"/>
            <w:vAlign w:val="center"/>
          </w:tcPr>
          <w:p w14:paraId="7D4E5779" w14:textId="77777777" w:rsidR="00444E8B" w:rsidRDefault="00000000">
            <w:pPr>
              <w:pStyle w:val="afffffff"/>
              <w:adjustRightInd w:val="0"/>
              <w:snapToGrid w:val="0"/>
            </w:pPr>
            <w:r>
              <w:rPr>
                <w:rFonts w:hint="eastAsia"/>
              </w:rPr>
              <w:lastRenderedPageBreak/>
              <w:t>38</w:t>
            </w:r>
          </w:p>
        </w:tc>
        <w:tc>
          <w:tcPr>
            <w:tcW w:w="1329" w:type="dxa"/>
            <w:vAlign w:val="center"/>
          </w:tcPr>
          <w:p w14:paraId="417EB49E" w14:textId="77777777" w:rsidR="00444E8B" w:rsidRDefault="00000000">
            <w:pPr>
              <w:pStyle w:val="afffffff"/>
              <w:adjustRightInd w:val="0"/>
              <w:snapToGrid w:val="0"/>
            </w:pPr>
            <w:r>
              <w:rPr>
                <w:rFonts w:hint="eastAsia"/>
              </w:rPr>
              <w:t>其他</w:t>
            </w:r>
          </w:p>
        </w:tc>
        <w:tc>
          <w:tcPr>
            <w:tcW w:w="6714" w:type="dxa"/>
            <w:vAlign w:val="bottom"/>
          </w:tcPr>
          <w:p w14:paraId="34E3EE63" w14:textId="77777777" w:rsidR="00444E8B" w:rsidRDefault="00000000">
            <w:pPr>
              <w:overflowPunct w:val="0"/>
              <w:adjustRightInd w:val="0"/>
              <w:snapToGrid w:val="0"/>
              <w:ind w:firstLineChars="0" w:firstLine="0"/>
              <w:rPr>
                <w:rFonts w:hAnsi="宋体" w:cs="宋体" w:hint="eastAsia"/>
                <w:b/>
                <w:bCs/>
              </w:rPr>
            </w:pPr>
            <w:r>
              <w:rPr>
                <w:rFonts w:hAnsi="宋体" w:cs="宋体" w:hint="eastAsia"/>
                <w:b/>
                <w:bCs/>
              </w:rPr>
              <w:t>低于成本价不正当竞争预防措施</w:t>
            </w:r>
          </w:p>
          <w:p w14:paraId="273D0F67" w14:textId="77777777" w:rsidR="00444E8B" w:rsidRDefault="00000000">
            <w:pPr>
              <w:overflowPunct w:val="0"/>
              <w:adjustRightInd w:val="0"/>
              <w:snapToGrid w:val="0"/>
              <w:ind w:firstLineChars="0" w:firstLine="0"/>
              <w:rPr>
                <w:rFonts w:hAnsi="宋体" w:cs="宋体" w:hint="eastAsia"/>
                <w:b/>
                <w:bCs/>
              </w:rPr>
            </w:pPr>
            <w:r>
              <w:rPr>
                <w:rFonts w:hAnsi="宋体" w:cs="宋体" w:hint="eastAsia"/>
                <w:b/>
                <w:bCs/>
              </w:rPr>
              <w:t>根据关于推动解决政府采购异常低价问题的通知财库〔</w:t>
            </w:r>
            <w:r>
              <w:rPr>
                <w:rFonts w:hAnsi="宋体" w:cs="宋体" w:hint="eastAsia"/>
                <w:b/>
                <w:bCs/>
              </w:rPr>
              <w:t>2026</w:t>
            </w:r>
            <w:r>
              <w:rPr>
                <w:rFonts w:hAnsi="宋体" w:cs="宋体" w:hint="eastAsia"/>
                <w:b/>
                <w:bCs/>
              </w:rPr>
              <w:t>〕</w:t>
            </w:r>
            <w:r>
              <w:rPr>
                <w:rFonts w:hAnsi="宋体" w:cs="宋体" w:hint="eastAsia"/>
                <w:b/>
                <w:bCs/>
              </w:rPr>
              <w:t>2</w:t>
            </w:r>
            <w:r>
              <w:rPr>
                <w:rFonts w:hAnsi="宋体" w:cs="宋体" w:hint="eastAsia"/>
                <w:b/>
                <w:bCs/>
              </w:rPr>
              <w:t>号</w:t>
            </w:r>
          </w:p>
          <w:p w14:paraId="6C84A82C" w14:textId="77777777" w:rsidR="00444E8B" w:rsidRDefault="00000000">
            <w:pPr>
              <w:overflowPunct w:val="0"/>
              <w:adjustRightInd w:val="0"/>
              <w:snapToGrid w:val="0"/>
              <w:ind w:firstLineChars="0" w:firstLine="0"/>
              <w:rPr>
                <w:rFonts w:hAnsi="宋体" w:cs="宋体" w:hint="eastAsia"/>
              </w:rPr>
            </w:pPr>
            <w:r>
              <w:rPr>
                <w:rFonts w:hAnsi="宋体" w:cs="宋体" w:hint="eastAsia"/>
              </w:rPr>
              <w:t>（一）评审中出现下列情形之一的，评审委员会应当启动异常低价投标（响应）审查程序：</w:t>
            </w:r>
          </w:p>
          <w:p w14:paraId="3834A44F" w14:textId="77777777" w:rsidR="00444E8B" w:rsidRDefault="00000000">
            <w:pPr>
              <w:overflowPunct w:val="0"/>
              <w:adjustRightInd w:val="0"/>
              <w:snapToGrid w:val="0"/>
              <w:ind w:firstLineChars="0" w:firstLine="0"/>
              <w:rPr>
                <w:rFonts w:hAnsi="宋体" w:cs="宋体" w:hint="eastAsia"/>
              </w:rPr>
            </w:pPr>
            <w:r>
              <w:rPr>
                <w:rFonts w:hAnsi="宋体" w:cs="宋体" w:hint="eastAsia"/>
              </w:rPr>
              <w:t>1.</w:t>
            </w:r>
            <w:r>
              <w:rPr>
                <w:rFonts w:hAnsi="宋体" w:cs="宋体" w:hint="eastAsia"/>
              </w:rPr>
              <w:t>投标（响应）报价低于全部通过符合性审查投标人投标（响应）报价平均值</w:t>
            </w:r>
            <w:r>
              <w:rPr>
                <w:rFonts w:hAnsi="宋体" w:cs="宋体" w:hint="eastAsia"/>
              </w:rPr>
              <w:t>50%</w:t>
            </w:r>
            <w:r>
              <w:rPr>
                <w:rFonts w:hAnsi="宋体" w:cs="宋体" w:hint="eastAsia"/>
              </w:rPr>
              <w:t>的，即投标（响应）报价</w:t>
            </w:r>
            <w:r>
              <w:rPr>
                <w:rFonts w:hAnsi="宋体" w:cs="宋体" w:hint="eastAsia"/>
              </w:rPr>
              <w:t>&lt;</w:t>
            </w:r>
            <w:r>
              <w:rPr>
                <w:rFonts w:hAnsi="宋体" w:cs="宋体" w:hint="eastAsia"/>
              </w:rPr>
              <w:t>全部通过符合性审查投标人投标（响应）报价平均值×</w:t>
            </w:r>
            <w:r>
              <w:rPr>
                <w:rFonts w:hAnsi="宋体" w:cs="宋体" w:hint="eastAsia"/>
              </w:rPr>
              <w:t>50%</w:t>
            </w:r>
            <w:r>
              <w:rPr>
                <w:rFonts w:hAnsi="宋体" w:cs="宋体" w:hint="eastAsia"/>
              </w:rPr>
              <w:t>；</w:t>
            </w:r>
          </w:p>
          <w:p w14:paraId="56903C25" w14:textId="77777777" w:rsidR="00444E8B" w:rsidRDefault="00000000">
            <w:pPr>
              <w:overflowPunct w:val="0"/>
              <w:adjustRightInd w:val="0"/>
              <w:snapToGrid w:val="0"/>
              <w:ind w:firstLineChars="0" w:firstLine="0"/>
              <w:rPr>
                <w:rFonts w:hAnsi="宋体" w:cs="宋体" w:hint="eastAsia"/>
              </w:rPr>
            </w:pPr>
            <w:r>
              <w:rPr>
                <w:rFonts w:hAnsi="宋体" w:cs="宋体" w:hint="eastAsia"/>
              </w:rPr>
              <w:t>2.</w:t>
            </w:r>
            <w:r>
              <w:rPr>
                <w:rFonts w:hAnsi="宋体" w:cs="宋体" w:hint="eastAsia"/>
              </w:rPr>
              <w:t>投标（响应）报价低于通过符合性审查的次低报价投标人投标（响应）报价</w:t>
            </w:r>
            <w:r>
              <w:rPr>
                <w:rFonts w:hAnsi="宋体" w:cs="宋体" w:hint="eastAsia"/>
              </w:rPr>
              <w:t>50%</w:t>
            </w:r>
            <w:r>
              <w:rPr>
                <w:rFonts w:hAnsi="宋体" w:cs="宋体" w:hint="eastAsia"/>
              </w:rPr>
              <w:t>的，即投标（响应）报价</w:t>
            </w:r>
            <w:r>
              <w:rPr>
                <w:rFonts w:hAnsi="宋体" w:cs="宋体" w:hint="eastAsia"/>
              </w:rPr>
              <w:t>&lt;</w:t>
            </w:r>
            <w:r>
              <w:rPr>
                <w:rFonts w:hAnsi="宋体" w:cs="宋体" w:hint="eastAsia"/>
              </w:rPr>
              <w:t>通过符合性审查的次低报价投标人投标（响应）报价×</w:t>
            </w:r>
            <w:r>
              <w:rPr>
                <w:rFonts w:hAnsi="宋体" w:cs="宋体" w:hint="eastAsia"/>
              </w:rPr>
              <w:t>50%</w:t>
            </w:r>
            <w:r>
              <w:rPr>
                <w:rFonts w:hAnsi="宋体" w:cs="宋体" w:hint="eastAsia"/>
              </w:rPr>
              <w:t>；</w:t>
            </w:r>
          </w:p>
          <w:p w14:paraId="76604249" w14:textId="77777777" w:rsidR="00444E8B" w:rsidRDefault="00000000">
            <w:pPr>
              <w:overflowPunct w:val="0"/>
              <w:adjustRightInd w:val="0"/>
              <w:snapToGrid w:val="0"/>
              <w:ind w:firstLineChars="0" w:firstLine="0"/>
              <w:rPr>
                <w:rFonts w:hAnsi="宋体" w:cs="宋体" w:hint="eastAsia"/>
              </w:rPr>
            </w:pPr>
            <w:r>
              <w:rPr>
                <w:rFonts w:hAnsi="宋体" w:cs="宋体" w:hint="eastAsia"/>
              </w:rPr>
              <w:t>3.</w:t>
            </w:r>
            <w:r>
              <w:rPr>
                <w:rFonts w:hAnsi="宋体" w:cs="宋体" w:hint="eastAsia"/>
              </w:rPr>
              <w:t>投标（响应）报价低于采购项目最高限价</w:t>
            </w:r>
            <w:r>
              <w:rPr>
                <w:rFonts w:hAnsi="宋体" w:cs="宋体" w:hint="eastAsia"/>
              </w:rPr>
              <w:t>45%</w:t>
            </w:r>
            <w:r>
              <w:rPr>
                <w:rFonts w:hAnsi="宋体" w:cs="宋体" w:hint="eastAsia"/>
              </w:rPr>
              <w:t>的，即投标（响应）报价</w:t>
            </w:r>
            <w:r>
              <w:rPr>
                <w:rFonts w:hAnsi="宋体" w:cs="宋体" w:hint="eastAsia"/>
              </w:rPr>
              <w:t>&lt;</w:t>
            </w:r>
            <w:r>
              <w:rPr>
                <w:rFonts w:hAnsi="宋体" w:cs="宋体" w:hint="eastAsia"/>
              </w:rPr>
              <w:t>采购项目最高限价×</w:t>
            </w:r>
            <w:r>
              <w:rPr>
                <w:rFonts w:hAnsi="宋体" w:cs="宋体" w:hint="eastAsia"/>
              </w:rPr>
              <w:t>45%</w:t>
            </w:r>
            <w:r>
              <w:rPr>
                <w:rFonts w:hAnsi="宋体" w:cs="宋体" w:hint="eastAsia"/>
              </w:rPr>
              <w:t>；</w:t>
            </w:r>
          </w:p>
          <w:p w14:paraId="65DBEB78" w14:textId="77777777" w:rsidR="00444E8B" w:rsidRDefault="00000000">
            <w:pPr>
              <w:overflowPunct w:val="0"/>
              <w:adjustRightInd w:val="0"/>
              <w:snapToGrid w:val="0"/>
              <w:ind w:firstLineChars="0" w:firstLine="0"/>
              <w:rPr>
                <w:rFonts w:hAnsi="宋体" w:cs="宋体" w:hint="eastAsia"/>
              </w:rPr>
            </w:pPr>
            <w:r>
              <w:rPr>
                <w:rFonts w:hAnsi="宋体" w:cs="宋体" w:hint="eastAsia"/>
              </w:rPr>
              <w:t>4.</w:t>
            </w:r>
            <w:r>
              <w:rPr>
                <w:rFonts w:hAnsi="宋体" w:cs="宋体" w:hint="eastAsia"/>
              </w:rPr>
              <w:t>评审委员会基于专业判断，认为投标人报价过低，有可能影响产品质量或者不能诚信履约的其他情形。</w:t>
            </w:r>
          </w:p>
          <w:p w14:paraId="40E54BA9" w14:textId="77777777" w:rsidR="00444E8B" w:rsidRDefault="00000000">
            <w:pPr>
              <w:overflowPunct w:val="0"/>
              <w:adjustRightInd w:val="0"/>
              <w:snapToGrid w:val="0"/>
              <w:ind w:firstLineChars="0" w:firstLine="0"/>
              <w:rPr>
                <w:rFonts w:hAnsi="宋体" w:cs="宋体" w:hint="eastAsia"/>
              </w:rPr>
            </w:pPr>
            <w:r>
              <w:rPr>
                <w:rFonts w:hAnsi="宋体" w:cs="宋体" w:hint="eastAsia"/>
              </w:rPr>
              <w:t>（二）评审委员会启动异常低价投标（响应）审查后，属于前述第</w:t>
            </w:r>
            <w:r>
              <w:rPr>
                <w:rFonts w:hAnsi="宋体" w:cs="宋体" w:hint="eastAsia"/>
              </w:rPr>
              <w:t>1</w:t>
            </w:r>
            <w:r>
              <w:rPr>
                <w:rFonts w:hAnsi="宋体" w:cs="宋体" w:hint="eastAsia"/>
              </w:rPr>
              <w:t>项至第</w:t>
            </w:r>
            <w:r>
              <w:rPr>
                <w:rFonts w:hAnsi="宋体" w:cs="宋体" w:hint="eastAsia"/>
              </w:rPr>
              <w:t>4</w:t>
            </w:r>
            <w:r>
              <w:rPr>
                <w:rFonts w:hAnsi="宋体" w:cs="宋体" w:hint="eastAsia"/>
              </w:rPr>
              <w:t>项情形的，应当要求相关投标人在评审现场合理的时间内对投标（响应）价格</w:t>
            </w:r>
            <w:proofErr w:type="gramStart"/>
            <w:r>
              <w:rPr>
                <w:rFonts w:hAnsi="宋体" w:cs="宋体" w:hint="eastAsia"/>
              </w:rPr>
              <w:t>作出</w:t>
            </w:r>
            <w:proofErr w:type="gramEnd"/>
            <w:r>
              <w:rPr>
                <w:rFonts w:hAnsi="宋体" w:cs="宋体" w:hint="eastAsia"/>
              </w:rPr>
              <w:t>解释，提供项目具体成本测算等与报价合理性相关的书面说明及必要的证明材料，包括但不限于原材料成本、人工成本、制造费用等。其中，属于第</w:t>
            </w:r>
            <w:r>
              <w:rPr>
                <w:rFonts w:hAnsi="宋体" w:cs="宋体" w:hint="eastAsia"/>
              </w:rPr>
              <w:t>3</w:t>
            </w:r>
            <w:r>
              <w:rPr>
                <w:rFonts w:hAnsi="宋体" w:cs="宋体" w:hint="eastAsia"/>
              </w:rPr>
              <w:t>项情形，投标人已随投标（响应）文件一并提交相关书面说明及必要的证明材料的，在评审现场可不再重复提交。</w:t>
            </w:r>
          </w:p>
          <w:p w14:paraId="37946FE8" w14:textId="77777777" w:rsidR="00444E8B" w:rsidRDefault="00000000">
            <w:pPr>
              <w:pStyle w:val="afffffff"/>
              <w:adjustRightInd w:val="0"/>
              <w:snapToGrid w:val="0"/>
              <w:rPr>
                <w:b/>
              </w:rPr>
            </w:pPr>
            <w:r>
              <w:rPr>
                <w:rFonts w:hAnsi="宋体" w:cs="宋体" w:hint="eastAsia"/>
              </w:rPr>
              <w:t>评审委员会依据专业经验，参考同类项目中标（成交）价格、类似产品市场价格水平、行业人工费用标准、国家有关部门指导行业协会发布的行业平均成本等情况，对报价合理性进行判</w:t>
            </w:r>
            <w:r>
              <w:rPr>
                <w:rFonts w:hAnsi="宋体" w:cs="宋体" w:hint="eastAsia"/>
              </w:rPr>
              <w:lastRenderedPageBreak/>
              <w:t>断。投标（响应）投标人不能提供书面说明、证明材料，或者提供的书面说明、证明材料不能证明其报价合理性的，评审委员会应当将其作为无效投标（响应）处理。</w:t>
            </w:r>
          </w:p>
        </w:tc>
      </w:tr>
      <w:tr w:rsidR="00444E8B" w14:paraId="014A5BDC" w14:textId="77777777">
        <w:trPr>
          <w:trHeight w:val="467"/>
          <w:jc w:val="center"/>
        </w:trPr>
        <w:tc>
          <w:tcPr>
            <w:tcW w:w="479" w:type="dxa"/>
            <w:vAlign w:val="center"/>
          </w:tcPr>
          <w:p w14:paraId="158418A1" w14:textId="77777777" w:rsidR="00444E8B" w:rsidRDefault="00000000">
            <w:pPr>
              <w:pStyle w:val="afffffff"/>
              <w:adjustRightInd w:val="0"/>
              <w:snapToGrid w:val="0"/>
            </w:pPr>
            <w:r>
              <w:rPr>
                <w:rFonts w:hint="eastAsia"/>
              </w:rPr>
              <w:lastRenderedPageBreak/>
              <w:t>39</w:t>
            </w:r>
          </w:p>
        </w:tc>
        <w:tc>
          <w:tcPr>
            <w:tcW w:w="1329" w:type="dxa"/>
            <w:vAlign w:val="center"/>
          </w:tcPr>
          <w:p w14:paraId="07B192B6" w14:textId="77777777" w:rsidR="00444E8B" w:rsidRDefault="00000000">
            <w:pPr>
              <w:pStyle w:val="afffffff"/>
              <w:adjustRightInd w:val="0"/>
              <w:snapToGrid w:val="0"/>
            </w:pPr>
            <w:r>
              <w:rPr>
                <w:rFonts w:hint="eastAsia"/>
              </w:rPr>
              <w:t>国产产品</w:t>
            </w:r>
          </w:p>
        </w:tc>
        <w:tc>
          <w:tcPr>
            <w:tcW w:w="6714" w:type="dxa"/>
            <w:vAlign w:val="bottom"/>
          </w:tcPr>
          <w:p w14:paraId="425608C3" w14:textId="77777777" w:rsidR="00444E8B" w:rsidRDefault="00000000">
            <w:pPr>
              <w:pStyle w:val="affff6"/>
              <w:wordWrap/>
              <w:adjustRightInd w:val="0"/>
              <w:snapToGrid w:val="0"/>
              <w:rPr>
                <w:rFonts w:hAnsi="宋体" w:cs="宋体" w:hint="eastAsia"/>
              </w:rPr>
            </w:pPr>
            <w:r>
              <w:rPr>
                <w:rFonts w:hAnsi="宋体" w:cs="宋体" w:hint="eastAsia"/>
              </w:rPr>
              <w:t>根据国务院办公厅印发《关于在政府采购中实施</w:t>
            </w:r>
            <w:r>
              <w:rPr>
                <w:rFonts w:hAnsi="宋体" w:cs="宋体" w:hint="eastAsia"/>
              </w:rPr>
              <w:t xml:space="preserve"> </w:t>
            </w:r>
            <w:r>
              <w:rPr>
                <w:rFonts w:hAnsi="宋体" w:cs="宋体" w:hint="eastAsia"/>
              </w:rPr>
              <w:t>本国产品标准及相关政策的通知》</w:t>
            </w:r>
          </w:p>
          <w:p w14:paraId="799B06F7" w14:textId="77777777" w:rsidR="00444E8B" w:rsidRDefault="00000000">
            <w:pPr>
              <w:pStyle w:val="affff6"/>
              <w:numPr>
                <w:ilvl w:val="0"/>
                <w:numId w:val="25"/>
              </w:numPr>
              <w:wordWrap/>
              <w:adjustRightInd w:val="0"/>
              <w:snapToGrid w:val="0"/>
              <w:rPr>
                <w:rFonts w:hAnsi="宋体" w:cs="宋体" w:hint="eastAsia"/>
              </w:rPr>
            </w:pPr>
            <w:r>
              <w:rPr>
                <w:rFonts w:hAnsi="宋体" w:cs="宋体" w:hint="eastAsia"/>
              </w:rPr>
              <w:t>本国产品标准</w:t>
            </w:r>
            <w:r>
              <w:rPr>
                <w:rFonts w:hAnsi="宋体" w:cs="宋体" w:hint="eastAsia"/>
              </w:rPr>
              <w:t xml:space="preserve"> </w:t>
            </w:r>
          </w:p>
          <w:p w14:paraId="4B6721AC" w14:textId="77777777" w:rsidR="00444E8B" w:rsidRDefault="00000000">
            <w:pPr>
              <w:pStyle w:val="affff6"/>
              <w:wordWrap/>
              <w:adjustRightInd w:val="0"/>
              <w:snapToGrid w:val="0"/>
              <w:rPr>
                <w:rFonts w:hAnsi="宋体" w:cs="宋体" w:hint="eastAsia"/>
              </w:rPr>
            </w:pPr>
            <w:r>
              <w:rPr>
                <w:rFonts w:hAnsi="宋体" w:cs="宋体" w:hint="eastAsia"/>
              </w:rPr>
              <w:t>本国产品应当符合以下条件：</w:t>
            </w:r>
          </w:p>
          <w:p w14:paraId="4E83ABB6" w14:textId="77777777" w:rsidR="00444E8B" w:rsidRDefault="00000000">
            <w:pPr>
              <w:pStyle w:val="affff6"/>
              <w:wordWrap/>
              <w:adjustRightInd w:val="0"/>
              <w:snapToGrid w:val="0"/>
              <w:rPr>
                <w:rFonts w:hAnsi="宋体" w:cs="宋体" w:hint="eastAsia"/>
              </w:rPr>
            </w:pPr>
            <w:r>
              <w:rPr>
                <w:rFonts w:hAnsi="宋体" w:cs="宋体" w:hint="eastAsia"/>
              </w:rPr>
              <w:t>（一）在中国境内生产</w:t>
            </w:r>
          </w:p>
          <w:p w14:paraId="2C5F31FF" w14:textId="77777777" w:rsidR="00444E8B" w:rsidRDefault="00000000">
            <w:pPr>
              <w:pStyle w:val="affff6"/>
              <w:wordWrap/>
              <w:adjustRightInd w:val="0"/>
              <w:snapToGrid w:val="0"/>
              <w:rPr>
                <w:rFonts w:hAnsi="宋体" w:cs="宋体" w:hint="eastAsia"/>
              </w:rPr>
            </w:pPr>
            <w:r>
              <w:rPr>
                <w:rFonts w:hAnsi="宋体" w:cs="宋体" w:hint="eastAsia"/>
              </w:rPr>
              <w:t>产品应当在中国境内生产，即在中华人民共和国关境内实现从原材料、组件到产品的属性改变。</w:t>
            </w:r>
          </w:p>
          <w:p w14:paraId="5B0DC50C" w14:textId="77777777" w:rsidR="00444E8B" w:rsidRDefault="00000000">
            <w:pPr>
              <w:pStyle w:val="affff6"/>
              <w:wordWrap/>
              <w:adjustRightInd w:val="0"/>
              <w:snapToGrid w:val="0"/>
              <w:rPr>
                <w:rFonts w:hAnsi="宋体" w:cs="宋体" w:hint="eastAsia"/>
              </w:rPr>
            </w:pPr>
            <w:r>
              <w:rPr>
                <w:rFonts w:hAnsi="宋体" w:cs="宋体" w:hint="eastAsia"/>
              </w:rPr>
              <w:t>属性改变是指经过制造、加工或者组装等工序，产生完全不同于原材料、组件的新产品，并具有新的名称和特征（用途）。属性改变不包括以下细微操作：</w:t>
            </w:r>
          </w:p>
          <w:p w14:paraId="3A4D4D27" w14:textId="77777777" w:rsidR="00444E8B" w:rsidRDefault="00000000">
            <w:pPr>
              <w:pStyle w:val="affff6"/>
              <w:wordWrap/>
              <w:adjustRightInd w:val="0"/>
              <w:snapToGrid w:val="0"/>
              <w:rPr>
                <w:rFonts w:hAnsi="宋体" w:cs="宋体" w:hint="eastAsia"/>
              </w:rPr>
            </w:pPr>
            <w:r>
              <w:rPr>
                <w:rFonts w:hAnsi="宋体" w:cs="宋体" w:hint="eastAsia"/>
              </w:rPr>
              <w:t>1.</w:t>
            </w:r>
            <w:r>
              <w:rPr>
                <w:rFonts w:hAnsi="宋体" w:cs="宋体" w:hint="eastAsia"/>
              </w:rPr>
              <w:t>为确保产品在运输或者储存期间保持某种状态而进行的操作；</w:t>
            </w:r>
          </w:p>
          <w:p w14:paraId="4295AB4F" w14:textId="77777777" w:rsidR="00444E8B" w:rsidRDefault="00000000">
            <w:pPr>
              <w:pStyle w:val="affff6"/>
              <w:wordWrap/>
              <w:adjustRightInd w:val="0"/>
              <w:snapToGrid w:val="0"/>
              <w:rPr>
                <w:rFonts w:hAnsi="宋体" w:cs="宋体" w:hint="eastAsia"/>
              </w:rPr>
            </w:pPr>
            <w:r>
              <w:rPr>
                <w:rFonts w:hAnsi="宋体" w:cs="宋体" w:hint="eastAsia"/>
              </w:rPr>
              <w:t>2.</w:t>
            </w:r>
            <w:r>
              <w:rPr>
                <w:rFonts w:hAnsi="宋体" w:cs="宋体" w:hint="eastAsia"/>
              </w:rPr>
              <w:t>为产品运输或者销售进行的包装或者展示；</w:t>
            </w:r>
          </w:p>
          <w:p w14:paraId="02D9BCE3" w14:textId="77777777" w:rsidR="00444E8B" w:rsidRDefault="00000000">
            <w:pPr>
              <w:pStyle w:val="affff6"/>
              <w:wordWrap/>
              <w:adjustRightInd w:val="0"/>
              <w:snapToGrid w:val="0"/>
              <w:rPr>
                <w:rFonts w:hAnsi="宋体" w:cs="宋体" w:hint="eastAsia"/>
              </w:rPr>
            </w:pPr>
            <w:r>
              <w:rPr>
                <w:rFonts w:hAnsi="宋体" w:cs="宋体" w:hint="eastAsia"/>
              </w:rPr>
              <w:t>3.</w:t>
            </w:r>
            <w:r>
              <w:rPr>
                <w:rFonts w:hAnsi="宋体" w:cs="宋体" w:hint="eastAsia"/>
              </w:rPr>
              <w:t>在产品或者其包装上粘贴或者印刷品牌、标志、标识以及其他用于区别的标记；</w:t>
            </w:r>
          </w:p>
          <w:p w14:paraId="762FF301" w14:textId="77777777" w:rsidR="00444E8B" w:rsidRDefault="00000000">
            <w:pPr>
              <w:pStyle w:val="affff6"/>
              <w:wordWrap/>
              <w:adjustRightInd w:val="0"/>
              <w:snapToGrid w:val="0"/>
              <w:rPr>
                <w:rFonts w:hAnsi="宋体" w:cs="宋体" w:hint="eastAsia"/>
              </w:rPr>
            </w:pPr>
            <w:r>
              <w:rPr>
                <w:rFonts w:hAnsi="宋体" w:cs="宋体" w:hint="eastAsia"/>
              </w:rPr>
              <w:t>4.</w:t>
            </w:r>
            <w:r>
              <w:rPr>
                <w:rFonts w:hAnsi="宋体" w:cs="宋体" w:hint="eastAsia"/>
              </w:rPr>
              <w:t>简单的上漆、磨光和分装；</w:t>
            </w:r>
          </w:p>
          <w:p w14:paraId="288A6374" w14:textId="77777777" w:rsidR="00444E8B" w:rsidRDefault="00000000">
            <w:pPr>
              <w:pStyle w:val="affff6"/>
              <w:wordWrap/>
              <w:adjustRightInd w:val="0"/>
              <w:snapToGrid w:val="0"/>
              <w:rPr>
                <w:rFonts w:hAnsi="宋体" w:cs="宋体" w:hint="eastAsia"/>
              </w:rPr>
            </w:pPr>
            <w:r>
              <w:rPr>
                <w:rFonts w:hAnsi="宋体" w:cs="宋体" w:hint="eastAsia"/>
              </w:rPr>
              <w:t>5.</w:t>
            </w:r>
            <w:r>
              <w:rPr>
                <w:rFonts w:hAnsi="宋体" w:cs="宋体" w:hint="eastAsia"/>
              </w:rPr>
              <w:t>其他不属于属性改变的情形。</w:t>
            </w:r>
          </w:p>
          <w:p w14:paraId="60162DE2" w14:textId="77777777" w:rsidR="00444E8B" w:rsidRDefault="00000000">
            <w:pPr>
              <w:pStyle w:val="affff6"/>
              <w:wordWrap/>
              <w:adjustRightInd w:val="0"/>
              <w:snapToGrid w:val="0"/>
              <w:rPr>
                <w:rFonts w:hAnsi="宋体" w:cs="宋体" w:hint="eastAsia"/>
              </w:rPr>
            </w:pPr>
            <w:r>
              <w:rPr>
                <w:rFonts w:hAnsi="宋体" w:cs="宋体" w:hint="eastAsia"/>
              </w:rPr>
              <w:t>（二）在中国境内生产的组件成本占比达到规定比例</w:t>
            </w:r>
          </w:p>
          <w:p w14:paraId="4DEB21A6" w14:textId="77777777" w:rsidR="00444E8B" w:rsidRDefault="00000000">
            <w:pPr>
              <w:pStyle w:val="affff6"/>
              <w:wordWrap/>
              <w:adjustRightInd w:val="0"/>
              <w:snapToGrid w:val="0"/>
              <w:rPr>
                <w:rFonts w:hAnsi="宋体" w:cs="宋体" w:hint="eastAsia"/>
              </w:rPr>
            </w:pPr>
            <w:r>
              <w:rPr>
                <w:rFonts w:hAnsi="宋体" w:cs="宋体" w:hint="eastAsia"/>
              </w:rPr>
              <w:t>产品在中国境内生产的组件成本占比应当达到规定比例，计算公式为：</w:t>
            </w:r>
          </w:p>
          <w:p w14:paraId="5076C262" w14:textId="77777777" w:rsidR="00444E8B" w:rsidRDefault="00000000">
            <w:pPr>
              <w:pStyle w:val="affff6"/>
              <w:wordWrap/>
              <w:adjustRightInd w:val="0"/>
              <w:snapToGrid w:val="0"/>
              <w:rPr>
                <w:rFonts w:hAnsi="宋体" w:cs="宋体" w:hint="eastAsia"/>
              </w:rPr>
            </w:pPr>
            <w:r>
              <w:rPr>
                <w:rFonts w:hAnsi="宋体" w:cs="宋体" w:hint="eastAsia"/>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70C04B6" w14:textId="77777777" w:rsidR="00444E8B" w:rsidRDefault="00000000">
            <w:pPr>
              <w:pStyle w:val="affff6"/>
              <w:wordWrap/>
              <w:adjustRightInd w:val="0"/>
              <w:snapToGrid w:val="0"/>
              <w:rPr>
                <w:rFonts w:hAnsi="宋体" w:cs="宋体" w:hint="eastAsia"/>
              </w:rPr>
            </w:pPr>
            <w:r>
              <w:rPr>
                <w:rFonts w:hAnsi="宋体" w:cs="宋体" w:hint="eastAsia"/>
              </w:rPr>
              <w:t>（三）特定产品的关键组件、关键工序符合相关要求</w:t>
            </w:r>
          </w:p>
          <w:p w14:paraId="231DB587" w14:textId="77777777" w:rsidR="00444E8B" w:rsidRDefault="00000000">
            <w:pPr>
              <w:pStyle w:val="affff6"/>
              <w:wordWrap/>
              <w:adjustRightInd w:val="0"/>
              <w:snapToGrid w:val="0"/>
              <w:rPr>
                <w:rFonts w:hAnsi="宋体" w:cs="宋体" w:hint="eastAsia"/>
              </w:rPr>
            </w:pPr>
            <w:r>
              <w:rPr>
                <w:rFonts w:hAnsi="宋体" w:cs="宋体" w:hint="eastAsia"/>
              </w:rPr>
              <w:t>对特定产品，在符合本通知第一条第（一）项和第（二）项条</w:t>
            </w:r>
            <w:r>
              <w:rPr>
                <w:rFonts w:hAnsi="宋体" w:cs="宋体" w:hint="eastAsia"/>
              </w:rPr>
              <w:lastRenderedPageBreak/>
              <w:t>件的基础上，应当符合财政部会同有关行业主管部门确定的其关键组件、关键工序在国境内生产、完成等要求。</w:t>
            </w:r>
          </w:p>
          <w:p w14:paraId="45C9B5D0" w14:textId="77777777" w:rsidR="00444E8B" w:rsidRDefault="00000000">
            <w:pPr>
              <w:pStyle w:val="affff6"/>
              <w:wordWrap/>
              <w:adjustRightInd w:val="0"/>
              <w:snapToGrid w:val="0"/>
              <w:rPr>
                <w:rFonts w:hAnsi="宋体" w:cs="宋体" w:hint="eastAsia"/>
              </w:rPr>
            </w:pPr>
            <w:r>
              <w:rPr>
                <w:rFonts w:hAnsi="宋体" w:cs="宋体" w:hint="eastAsia"/>
              </w:rPr>
              <w:t>财政部会同有关行业主管部门自本通知施行之日起</w:t>
            </w:r>
            <w:r>
              <w:rPr>
                <w:rFonts w:hAnsi="宋体" w:cs="宋体" w:hint="eastAsia"/>
              </w:rPr>
              <w:t>5</w:t>
            </w:r>
            <w:r>
              <w:rPr>
                <w:rFonts w:hAnsi="宋体" w:cs="宋体" w:hint="eastAsia"/>
              </w:rPr>
              <w:t>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hAnsi="宋体" w:cs="宋体" w:hint="eastAsia"/>
              </w:rPr>
              <w:t>3</w:t>
            </w:r>
            <w:r>
              <w:rPr>
                <w:rFonts w:hAnsi="宋体" w:cs="宋体" w:hint="eastAsia"/>
              </w:rPr>
              <w:t>—</w:t>
            </w:r>
            <w:r>
              <w:rPr>
                <w:rFonts w:hAnsi="宋体" w:cs="宋体" w:hint="eastAsia"/>
              </w:rPr>
              <w:t>5</w:t>
            </w:r>
            <w:r>
              <w:rPr>
                <w:rFonts w:hAnsi="宋体" w:cs="宋体" w:hint="eastAsia"/>
              </w:rPr>
              <w:t>年过渡期，逐步建立政府采购中本国产品标准体系和动态调整机制。</w:t>
            </w:r>
          </w:p>
          <w:p w14:paraId="6650C81F" w14:textId="77777777" w:rsidR="00444E8B" w:rsidRDefault="00000000">
            <w:pPr>
              <w:pStyle w:val="affff6"/>
              <w:wordWrap/>
              <w:adjustRightInd w:val="0"/>
              <w:snapToGrid w:val="0"/>
              <w:rPr>
                <w:rFonts w:hAnsi="宋体" w:cs="宋体" w:hint="eastAsia"/>
              </w:rPr>
            </w:pPr>
            <w:r>
              <w:rPr>
                <w:rFonts w:hAnsi="宋体" w:cs="宋体" w:hint="eastAsia"/>
              </w:rPr>
              <w:t>二、本国产品标准的适用范围</w:t>
            </w:r>
          </w:p>
          <w:p w14:paraId="441A4C1E" w14:textId="77777777" w:rsidR="00444E8B" w:rsidRDefault="00000000">
            <w:pPr>
              <w:pStyle w:val="affff6"/>
              <w:wordWrap/>
              <w:adjustRightInd w:val="0"/>
              <w:snapToGrid w:val="0"/>
              <w:rPr>
                <w:rFonts w:hAnsi="宋体" w:cs="宋体" w:hint="eastAsia"/>
              </w:rPr>
            </w:pPr>
            <w:r>
              <w:rPr>
                <w:rFonts w:hAnsi="宋体" w:cs="宋体"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FE6E23B" w14:textId="77777777" w:rsidR="00444E8B" w:rsidRDefault="00000000">
            <w:pPr>
              <w:pStyle w:val="affff6"/>
              <w:wordWrap/>
              <w:adjustRightInd w:val="0"/>
              <w:snapToGrid w:val="0"/>
              <w:rPr>
                <w:rFonts w:hAnsi="宋体" w:cs="宋体" w:hint="eastAsia"/>
              </w:rPr>
            </w:pPr>
            <w:r>
              <w:rPr>
                <w:rFonts w:hAnsi="宋体" w:cs="宋体" w:hint="eastAsia"/>
              </w:rPr>
              <w:t>三、对本国产品的支持政策</w:t>
            </w:r>
          </w:p>
          <w:p w14:paraId="1781C847" w14:textId="77777777" w:rsidR="00444E8B" w:rsidRDefault="00000000">
            <w:pPr>
              <w:pStyle w:val="affff6"/>
              <w:wordWrap/>
              <w:adjustRightInd w:val="0"/>
              <w:snapToGrid w:val="0"/>
              <w:rPr>
                <w:rFonts w:hAnsi="宋体" w:cs="宋体" w:hint="eastAsia"/>
              </w:rPr>
            </w:pPr>
            <w:r>
              <w:rPr>
                <w:rFonts w:hAnsi="宋体" w:cs="宋体" w:hint="eastAsia"/>
              </w:rPr>
              <w:t>政府采购活动中既有本国产品又有非本国产品参与竞争的，依法对本国产品给予价格评审优惠，对本国产品的报价给予</w:t>
            </w:r>
            <w:r>
              <w:rPr>
                <w:rFonts w:hAnsi="宋体" w:cs="宋体" w:hint="eastAsia"/>
              </w:rPr>
              <w:t>20%</w:t>
            </w:r>
            <w:r>
              <w:rPr>
                <w:rFonts w:hAnsi="宋体" w:cs="宋体" w:hint="eastAsia"/>
              </w:rPr>
              <w:t>的价格扣除，用扣除后的价格参与评审。</w:t>
            </w:r>
          </w:p>
          <w:p w14:paraId="68ED1346" w14:textId="77777777" w:rsidR="00444E8B" w:rsidRDefault="00000000">
            <w:pPr>
              <w:pStyle w:val="affff6"/>
              <w:wordWrap/>
              <w:adjustRightInd w:val="0"/>
              <w:snapToGrid w:val="0"/>
              <w:rPr>
                <w:rFonts w:hAnsi="宋体" w:cs="宋体" w:hint="eastAsia"/>
              </w:rPr>
            </w:pPr>
            <w:r>
              <w:rPr>
                <w:rFonts w:hAnsi="宋体" w:cs="宋体" w:hint="eastAsia"/>
              </w:rPr>
              <w:t>当采购项目或者采购包中含有多种产品，供应商为该采购项目或者采购包提供的符合本国产品标准的产品成本之和占该供应商提供的全部产品成本之和的比例达到</w:t>
            </w:r>
            <w:r>
              <w:rPr>
                <w:rFonts w:hAnsi="宋体" w:cs="宋体" w:hint="eastAsia"/>
              </w:rPr>
              <w:t>80%</w:t>
            </w:r>
            <w:r>
              <w:rPr>
                <w:rFonts w:hAnsi="宋体" w:cs="宋体" w:hint="eastAsia"/>
              </w:rPr>
              <w:t>以上时，依法对该供应商提供的全部产品给予价格评审优惠，即对该供应商提供的全部产品的总报价给予</w:t>
            </w:r>
            <w:r>
              <w:rPr>
                <w:rFonts w:hAnsi="宋体" w:cs="宋体" w:hint="eastAsia"/>
              </w:rPr>
              <w:t>20%</w:t>
            </w:r>
            <w:r>
              <w:rPr>
                <w:rFonts w:hAnsi="宋体" w:cs="宋体" w:hint="eastAsia"/>
              </w:rPr>
              <w:t>的价格扣除，用扣除后的价格参与评审。</w:t>
            </w:r>
          </w:p>
          <w:p w14:paraId="6A094935" w14:textId="77777777" w:rsidR="00444E8B" w:rsidRDefault="00000000">
            <w:pPr>
              <w:pStyle w:val="afd"/>
              <w:adjustRightInd w:val="0"/>
              <w:snapToGrid w:val="0"/>
            </w:pPr>
            <w:r>
              <w:rPr>
                <w:rFonts w:hAnsi="宋体" w:cs="宋体" w:hint="eastAsia"/>
              </w:rPr>
              <w:t>本项目属于货物项目，将对符合要求的货物部分执行20%价格扣除。供应商需按规定填写关于</w:t>
            </w:r>
            <w:r>
              <w:rPr>
                <w:rFonts w:hAnsi="宋体" w:cs="宋体" w:hint="eastAsia"/>
                <w:b/>
                <w:bCs/>
              </w:rPr>
              <w:t>《</w:t>
            </w:r>
            <w:r>
              <w:rPr>
                <w:rFonts w:hAnsi="宋体" w:cs="宋体" w:hint="eastAsia"/>
              </w:rPr>
              <w:t>符合本国产品标准的声明函</w:t>
            </w:r>
            <w:r>
              <w:rPr>
                <w:rFonts w:hAnsi="宋体" w:cs="宋体" w:hint="eastAsia"/>
                <w:b/>
                <w:bCs/>
              </w:rPr>
              <w:t>》,否则不享受此条价格优惠政策。</w:t>
            </w:r>
          </w:p>
        </w:tc>
      </w:tr>
      <w:tr w:rsidR="00444E8B" w14:paraId="7596AB5F" w14:textId="77777777">
        <w:trPr>
          <w:trHeight w:val="467"/>
          <w:jc w:val="center"/>
        </w:trPr>
        <w:tc>
          <w:tcPr>
            <w:tcW w:w="479" w:type="dxa"/>
            <w:vAlign w:val="center"/>
          </w:tcPr>
          <w:p w14:paraId="1CB2C617" w14:textId="77777777" w:rsidR="00444E8B" w:rsidRDefault="00000000">
            <w:pPr>
              <w:pStyle w:val="afffffff"/>
              <w:adjustRightInd w:val="0"/>
              <w:snapToGrid w:val="0"/>
              <w:rPr>
                <w:b/>
                <w:bCs/>
              </w:rPr>
            </w:pPr>
            <w:r>
              <w:rPr>
                <w:rFonts w:hint="eastAsia"/>
                <w:b/>
                <w:bCs/>
              </w:rPr>
              <w:lastRenderedPageBreak/>
              <w:t>40</w:t>
            </w:r>
          </w:p>
        </w:tc>
        <w:tc>
          <w:tcPr>
            <w:tcW w:w="1329" w:type="dxa"/>
            <w:vAlign w:val="center"/>
          </w:tcPr>
          <w:p w14:paraId="1166188E" w14:textId="77777777" w:rsidR="00444E8B" w:rsidRDefault="00000000">
            <w:pPr>
              <w:pStyle w:val="afffffff"/>
              <w:adjustRightInd w:val="0"/>
              <w:snapToGrid w:val="0"/>
              <w:rPr>
                <w:b/>
                <w:bCs/>
              </w:rPr>
            </w:pPr>
            <w:r>
              <w:rPr>
                <w:rFonts w:hint="eastAsia"/>
                <w:b/>
                <w:bCs/>
              </w:rPr>
              <w:t>定标原则</w:t>
            </w:r>
          </w:p>
        </w:tc>
        <w:tc>
          <w:tcPr>
            <w:tcW w:w="6714" w:type="dxa"/>
            <w:vAlign w:val="bottom"/>
          </w:tcPr>
          <w:p w14:paraId="14C8C768" w14:textId="77777777" w:rsidR="00444E8B" w:rsidRDefault="00000000">
            <w:pPr>
              <w:pStyle w:val="affff6"/>
              <w:wordWrap/>
              <w:adjustRightInd w:val="0"/>
              <w:snapToGrid w:val="0"/>
              <w:rPr>
                <w:rFonts w:hAnsi="宋体" w:cs="宋体" w:hint="eastAsia"/>
                <w:b/>
                <w:bCs/>
              </w:rPr>
            </w:pPr>
            <w:r>
              <w:rPr>
                <w:rFonts w:ascii="Segoe UI Symbol" w:hAnsi="Segoe UI Symbol" w:cs="Segoe UI Symbol" w:hint="eastAsia"/>
                <w:b/>
                <w:bCs/>
              </w:rPr>
              <w:t>本项目</w:t>
            </w:r>
            <w:proofErr w:type="gramStart"/>
            <w:r>
              <w:rPr>
                <w:rFonts w:ascii="Segoe UI Symbol" w:hAnsi="Segoe UI Symbol" w:cs="Segoe UI Symbol" w:hint="eastAsia"/>
                <w:b/>
                <w:bCs/>
              </w:rPr>
              <w:t>可兼投不可</w:t>
            </w:r>
            <w:proofErr w:type="gramEnd"/>
            <w:r>
              <w:rPr>
                <w:rFonts w:ascii="Segoe UI Symbol" w:hAnsi="Segoe UI Symbol" w:cs="Segoe UI Symbol" w:hint="eastAsia"/>
                <w:b/>
                <w:bCs/>
              </w:rPr>
              <w:t>兼中，按照</w:t>
            </w:r>
            <w:r>
              <w:rPr>
                <w:rFonts w:ascii="Segoe UI Symbol" w:hAnsi="Segoe UI Symbol" w:cs="Segoe UI Symbol" w:hint="eastAsia"/>
                <w:b/>
                <w:bCs/>
              </w:rPr>
              <w:t>1</w:t>
            </w:r>
            <w:r>
              <w:rPr>
                <w:rFonts w:ascii="Segoe UI Symbol" w:hAnsi="Segoe UI Symbol" w:cs="Segoe UI Symbol" w:hint="eastAsia"/>
                <w:b/>
                <w:bCs/>
              </w:rPr>
              <w:t>、</w:t>
            </w:r>
            <w:r>
              <w:rPr>
                <w:rFonts w:ascii="Segoe UI Symbol" w:hAnsi="Segoe UI Symbol" w:cs="Segoe UI Symbol" w:hint="eastAsia"/>
                <w:b/>
                <w:bCs/>
              </w:rPr>
              <w:t>2</w:t>
            </w:r>
            <w:r>
              <w:rPr>
                <w:rFonts w:ascii="Segoe UI Symbol" w:hAnsi="Segoe UI Symbol" w:cs="Segoe UI Symbol" w:hint="eastAsia"/>
                <w:b/>
                <w:bCs/>
              </w:rPr>
              <w:t>包的顺序评审，在前序标段被推选为第一中标候选人的单位，在后续标段中不再被推荐。</w:t>
            </w:r>
          </w:p>
        </w:tc>
      </w:tr>
    </w:tbl>
    <w:p w14:paraId="303941C1" w14:textId="77777777" w:rsidR="00444E8B" w:rsidRDefault="00000000">
      <w:pPr>
        <w:pStyle w:val="30"/>
        <w:adjustRightInd w:val="0"/>
        <w:snapToGrid w:val="0"/>
        <w:rPr>
          <w:rFonts w:ascii="宋体" w:hAnsi="宋体" w:hint="eastAsia"/>
        </w:rPr>
      </w:pPr>
      <w:r>
        <w:rPr>
          <w:rFonts w:ascii="宋体" w:hAnsi="宋体" w:hint="eastAsia"/>
          <w:highlight w:val="yellow"/>
        </w:rPr>
        <w:br w:type="page"/>
      </w:r>
      <w:r>
        <w:rPr>
          <w:rFonts w:ascii="宋体" w:hAnsi="宋体" w:hint="eastAsia"/>
        </w:rPr>
        <w:lastRenderedPageBreak/>
        <w:t>一、总则</w:t>
      </w:r>
      <w:bookmarkStart w:id="13" w:name="_Toc24105"/>
      <w:bookmarkStart w:id="14" w:name="_Toc12439"/>
    </w:p>
    <w:bookmarkEnd w:id="13"/>
    <w:bookmarkEnd w:id="14"/>
    <w:p w14:paraId="1F9C4A14" w14:textId="77777777" w:rsidR="00444E8B" w:rsidRDefault="00000000">
      <w:pPr>
        <w:shd w:val="clear" w:color="auto" w:fill="FFFFFF"/>
        <w:adjustRightInd w:val="0"/>
        <w:snapToGrid w:val="0"/>
        <w:ind w:firstLine="482"/>
        <w:rPr>
          <w:rFonts w:ascii="宋体" w:hAnsi="宋体" w:cs="黑体" w:hint="eastAsia"/>
          <w:b/>
        </w:rPr>
      </w:pPr>
      <w:r>
        <w:rPr>
          <w:rFonts w:ascii="宋体" w:hAnsi="宋体" w:cs="黑体" w:hint="eastAsia"/>
          <w:b/>
        </w:rPr>
        <w:t>1. 项目说明</w:t>
      </w:r>
    </w:p>
    <w:p w14:paraId="49D2A740" w14:textId="77777777" w:rsidR="00444E8B"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1.1本项目的说明详见投标人须知前附表（以下简称“前附表”）所述。</w:t>
      </w:r>
    </w:p>
    <w:p w14:paraId="31670EC1" w14:textId="77777777" w:rsidR="00444E8B"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1.2本采购项目已经批准，采购单位为</w:t>
      </w:r>
      <w:r>
        <w:rPr>
          <w:rFonts w:ascii="宋体" w:hAnsi="宋体" w:cs="黑体" w:hint="eastAsia"/>
          <w:bCs/>
          <w:u w:val="single"/>
        </w:rPr>
        <w:t>新疆农业大学</w:t>
      </w:r>
      <w:r>
        <w:rPr>
          <w:rFonts w:ascii="宋体" w:hAnsi="宋体" w:cs="黑体" w:hint="eastAsia"/>
        </w:rPr>
        <w:t>，该项目已具备采购条件，现对该项目进行</w:t>
      </w:r>
      <w:r>
        <w:rPr>
          <w:rFonts w:ascii="宋体" w:hAnsi="宋体" w:cs="黑体" w:hint="eastAsia"/>
          <w:b/>
          <w:u w:val="single"/>
        </w:rPr>
        <w:t>公开</w:t>
      </w:r>
      <w:r>
        <w:rPr>
          <w:rFonts w:ascii="宋体" w:hAnsi="宋体" w:cs="黑体" w:hint="eastAsia"/>
        </w:rPr>
        <w:t>招标。</w:t>
      </w:r>
    </w:p>
    <w:p w14:paraId="59ADC70C" w14:textId="77777777" w:rsidR="00444E8B" w:rsidRDefault="00000000">
      <w:pPr>
        <w:shd w:val="clear" w:color="auto" w:fill="FFFFFF"/>
        <w:adjustRightInd w:val="0"/>
        <w:snapToGrid w:val="0"/>
        <w:ind w:firstLineChars="202" w:firstLine="485"/>
        <w:rPr>
          <w:rFonts w:ascii="宋体" w:hAnsi="宋体" w:cs="黑体" w:hint="eastAsia"/>
          <w:u w:val="single"/>
        </w:rPr>
      </w:pPr>
      <w:r>
        <w:rPr>
          <w:rFonts w:ascii="宋体" w:hAnsi="宋体" w:cs="黑体" w:hint="eastAsia"/>
          <w:kern w:val="0"/>
        </w:rPr>
        <w:t>1.3</w:t>
      </w:r>
      <w:r>
        <w:rPr>
          <w:rFonts w:ascii="宋体" w:hAnsi="宋体" w:cs="黑体" w:hint="eastAsia"/>
        </w:rPr>
        <w:t>本采购项目投标人的资格审查采取</w:t>
      </w:r>
      <w:r>
        <w:rPr>
          <w:rFonts w:ascii="宋体" w:hAnsi="宋体" w:cs="黑体" w:hint="eastAsia"/>
          <w:b/>
          <w:u w:val="single"/>
        </w:rPr>
        <w:t>资格后审</w:t>
      </w:r>
      <w:r>
        <w:rPr>
          <w:rFonts w:ascii="宋体" w:hAnsi="宋体" w:cs="黑体" w:hint="eastAsia"/>
        </w:rPr>
        <w:t>方式。</w:t>
      </w:r>
      <w:r>
        <w:rPr>
          <w:rFonts w:ascii="宋体" w:hAnsi="宋体" w:cs="黑体" w:hint="eastAsia"/>
          <w:b/>
          <w:u w:val="single"/>
        </w:rPr>
        <w:t>本次采购不接受联合体投标、不接受备选方案</w:t>
      </w:r>
      <w:r>
        <w:rPr>
          <w:rFonts w:ascii="宋体" w:hAnsi="宋体" w:cs="黑体" w:hint="eastAsia"/>
          <w:u w:val="single"/>
        </w:rPr>
        <w:t>。</w:t>
      </w:r>
    </w:p>
    <w:p w14:paraId="7AB9F564" w14:textId="77777777" w:rsidR="00444E8B"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合格的投标人必须符合招标文件中对投标人的相关规定，且具备独立完成所投项目或所投标段的</w:t>
      </w:r>
      <w:r>
        <w:rPr>
          <w:rFonts w:ascii="宋体" w:hAnsi="宋体" w:cs="黑体" w:hint="eastAsia"/>
          <w:kern w:val="10"/>
        </w:rPr>
        <w:t>能</w:t>
      </w:r>
      <w:r>
        <w:rPr>
          <w:rFonts w:ascii="宋体" w:hAnsi="宋体" w:cs="黑体" w:hint="eastAsia"/>
        </w:rPr>
        <w:t>力。</w:t>
      </w:r>
    </w:p>
    <w:p w14:paraId="4B07FBF5" w14:textId="77777777" w:rsidR="00444E8B" w:rsidRDefault="00000000">
      <w:pPr>
        <w:shd w:val="clear" w:color="auto" w:fill="FFFFFF"/>
        <w:adjustRightInd w:val="0"/>
        <w:snapToGrid w:val="0"/>
        <w:ind w:firstLine="482"/>
        <w:rPr>
          <w:rFonts w:ascii="宋体" w:hAnsi="宋体" w:cs="黑体" w:hint="eastAsia"/>
          <w:b/>
        </w:rPr>
      </w:pPr>
      <w:r>
        <w:rPr>
          <w:rFonts w:ascii="宋体" w:hAnsi="宋体" w:cs="黑体" w:hint="eastAsia"/>
          <w:b/>
        </w:rPr>
        <w:t>2. 采购范围</w:t>
      </w:r>
    </w:p>
    <w:p w14:paraId="0C59BEF3" w14:textId="77777777" w:rsidR="00444E8B" w:rsidRDefault="00000000">
      <w:pPr>
        <w:shd w:val="clear" w:color="auto" w:fill="FFFFFF"/>
        <w:adjustRightInd w:val="0"/>
        <w:snapToGrid w:val="0"/>
        <w:ind w:firstLine="480"/>
        <w:rPr>
          <w:rFonts w:ascii="宋体" w:hAnsi="宋体" w:cs="黑体" w:hint="eastAsia"/>
        </w:rPr>
      </w:pPr>
      <w:r>
        <w:rPr>
          <w:rFonts w:ascii="宋体" w:hAnsi="宋体" w:cs="黑体" w:hint="eastAsia"/>
        </w:rPr>
        <w:t>2.1本采购项目采购范围</w:t>
      </w:r>
      <w:r>
        <w:rPr>
          <w:rFonts w:ascii="宋体" w:hAnsi="宋体" w:cs="黑体" w:hint="eastAsia"/>
          <w:kern w:val="0"/>
        </w:rPr>
        <w:t>已通过招标文件第四部分所述，</w:t>
      </w:r>
      <w:r>
        <w:rPr>
          <w:rFonts w:ascii="宋体" w:hAnsi="宋体" w:cs="黑体" w:hint="eastAsia"/>
        </w:rPr>
        <w:t>指本项目招标文件中范围内所要求的所有工作内容。</w:t>
      </w:r>
    </w:p>
    <w:p w14:paraId="69FF14B1" w14:textId="77777777" w:rsidR="00444E8B" w:rsidRDefault="00000000">
      <w:pPr>
        <w:shd w:val="clear" w:color="auto" w:fill="FFFFFF"/>
        <w:adjustRightInd w:val="0"/>
        <w:snapToGrid w:val="0"/>
        <w:ind w:firstLineChars="202" w:firstLine="487"/>
        <w:rPr>
          <w:rFonts w:ascii="宋体" w:hAnsi="宋体" w:cs="黑体" w:hint="eastAsia"/>
          <w:b/>
        </w:rPr>
      </w:pPr>
      <w:r>
        <w:rPr>
          <w:rFonts w:ascii="宋体" w:hAnsi="宋体" w:cs="黑体" w:hint="eastAsia"/>
          <w:b/>
        </w:rPr>
        <w:t>3. 适用法律及约束力</w:t>
      </w:r>
    </w:p>
    <w:p w14:paraId="79C9AEC7" w14:textId="77777777" w:rsidR="00444E8B"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3.1本次采购及由本次采购产生的合同受中华人民共和国的相关法律、法规制约和保护。投标人一旦购买了招标文件并参加本项目，即被认为接受了招标文件中的所有条件和规定。</w:t>
      </w:r>
    </w:p>
    <w:p w14:paraId="4942F863" w14:textId="77777777" w:rsidR="00444E8B" w:rsidRDefault="00000000">
      <w:pPr>
        <w:shd w:val="clear" w:color="auto" w:fill="FFFFFF"/>
        <w:adjustRightInd w:val="0"/>
        <w:snapToGrid w:val="0"/>
        <w:ind w:firstLineChars="202" w:firstLine="487"/>
        <w:rPr>
          <w:rFonts w:ascii="宋体" w:hAnsi="宋体" w:cs="黑体" w:hint="eastAsia"/>
          <w:b/>
        </w:rPr>
      </w:pPr>
      <w:r>
        <w:rPr>
          <w:rFonts w:ascii="宋体" w:hAnsi="宋体" w:cs="黑体" w:hint="eastAsia"/>
          <w:b/>
        </w:rPr>
        <w:t>4. 项目实施要求</w:t>
      </w:r>
    </w:p>
    <w:p w14:paraId="293FBD9E" w14:textId="77777777" w:rsidR="00444E8B" w:rsidRDefault="00000000">
      <w:pPr>
        <w:shd w:val="clear" w:color="auto" w:fill="FFFFFF"/>
        <w:adjustRightInd w:val="0"/>
        <w:snapToGrid w:val="0"/>
        <w:ind w:firstLineChars="202" w:firstLine="485"/>
        <w:rPr>
          <w:rFonts w:ascii="宋体" w:hAnsi="宋体" w:cs="黑体" w:hint="eastAsia"/>
          <w:kern w:val="0"/>
        </w:rPr>
      </w:pPr>
      <w:r>
        <w:rPr>
          <w:rFonts w:ascii="宋体" w:hAnsi="宋体" w:cs="黑体" w:hint="eastAsia"/>
          <w:kern w:val="0"/>
        </w:rPr>
        <w:t>4.1项目内容已在招标文件第四部分所述。</w:t>
      </w:r>
    </w:p>
    <w:p w14:paraId="0D5A0D19" w14:textId="77777777" w:rsidR="00444E8B" w:rsidRDefault="00000000">
      <w:pPr>
        <w:shd w:val="clear" w:color="auto" w:fill="FFFFFF"/>
        <w:adjustRightInd w:val="0"/>
        <w:snapToGrid w:val="0"/>
        <w:ind w:firstLineChars="202" w:firstLine="485"/>
        <w:rPr>
          <w:rFonts w:ascii="宋体" w:hAnsi="宋体" w:cs="黑体" w:hint="eastAsia"/>
          <w:kern w:val="0"/>
        </w:rPr>
      </w:pPr>
      <w:r>
        <w:rPr>
          <w:rFonts w:ascii="宋体" w:hAnsi="宋体" w:cs="黑体" w:hint="eastAsia"/>
        </w:rPr>
        <w:t>4.2中标单位与招标人签订合同后，按照招标文件及合同相关的要求实施项目。</w:t>
      </w:r>
    </w:p>
    <w:p w14:paraId="52B5427C" w14:textId="77777777" w:rsidR="00444E8B" w:rsidRDefault="00000000">
      <w:pPr>
        <w:shd w:val="clear" w:color="auto" w:fill="FFFFFF"/>
        <w:adjustRightInd w:val="0"/>
        <w:snapToGrid w:val="0"/>
        <w:ind w:firstLineChars="202" w:firstLine="487"/>
        <w:rPr>
          <w:rFonts w:ascii="宋体" w:hAnsi="宋体" w:cs="黑体" w:hint="eastAsia"/>
          <w:b/>
        </w:rPr>
      </w:pPr>
      <w:r>
        <w:rPr>
          <w:rFonts w:ascii="宋体" w:hAnsi="宋体" w:cs="黑体" w:hint="eastAsia"/>
          <w:b/>
        </w:rPr>
        <w:t>5.合同履约期限</w:t>
      </w:r>
    </w:p>
    <w:p w14:paraId="0EC4770D" w14:textId="77777777" w:rsidR="00444E8B"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 xml:space="preserve">5.1 </w:t>
      </w:r>
      <w:r>
        <w:rPr>
          <w:rFonts w:ascii="宋体" w:hAnsi="宋体" w:cs="黑体" w:hint="eastAsia"/>
          <w:b/>
        </w:rPr>
        <w:t>合同履约期限</w:t>
      </w:r>
      <w:r>
        <w:rPr>
          <w:rFonts w:ascii="宋体" w:hAnsi="宋体" w:cs="黑体" w:hint="eastAsia"/>
        </w:rPr>
        <w:t>已</w:t>
      </w:r>
      <w:r>
        <w:rPr>
          <w:rFonts w:ascii="宋体" w:hAnsi="宋体" w:cs="黑体" w:hint="eastAsia"/>
          <w:kern w:val="0"/>
        </w:rPr>
        <w:t>通过“前附表”所述，</w:t>
      </w:r>
      <w:r>
        <w:rPr>
          <w:rFonts w:ascii="宋体" w:hAnsi="宋体" w:cs="黑体" w:hint="eastAsia"/>
        </w:rPr>
        <w:t>是指交货期；交货地点已</w:t>
      </w:r>
      <w:r>
        <w:rPr>
          <w:rFonts w:ascii="宋体" w:hAnsi="宋体" w:cs="黑体" w:hint="eastAsia"/>
          <w:kern w:val="0"/>
        </w:rPr>
        <w:t>通过“前附表”所述</w:t>
      </w:r>
      <w:r>
        <w:rPr>
          <w:rFonts w:ascii="宋体" w:hAnsi="宋体" w:cs="黑体" w:hint="eastAsia"/>
        </w:rPr>
        <w:t>。</w:t>
      </w:r>
    </w:p>
    <w:p w14:paraId="2217E5B2" w14:textId="77777777" w:rsidR="00444E8B" w:rsidRDefault="00000000">
      <w:pPr>
        <w:shd w:val="clear" w:color="auto" w:fill="FFFFFF"/>
        <w:adjustRightInd w:val="0"/>
        <w:snapToGrid w:val="0"/>
        <w:ind w:firstLine="482"/>
        <w:rPr>
          <w:rFonts w:ascii="宋体" w:hAnsi="宋体" w:cs="黑体" w:hint="eastAsia"/>
          <w:b/>
          <w:bCs/>
          <w:kern w:val="0"/>
        </w:rPr>
      </w:pPr>
      <w:r>
        <w:rPr>
          <w:rFonts w:ascii="宋体" w:hAnsi="宋体" w:cs="黑体" w:hint="eastAsia"/>
          <w:b/>
          <w:bCs/>
          <w:kern w:val="0"/>
        </w:rPr>
        <w:t>6. 资金来源</w:t>
      </w:r>
    </w:p>
    <w:p w14:paraId="09D3AB71" w14:textId="77777777" w:rsidR="00444E8B" w:rsidRDefault="00000000">
      <w:pPr>
        <w:shd w:val="clear" w:color="auto" w:fill="FFFFFF"/>
        <w:adjustRightInd w:val="0"/>
        <w:snapToGrid w:val="0"/>
        <w:ind w:firstLine="480"/>
        <w:rPr>
          <w:rFonts w:ascii="宋体" w:hAnsi="宋体" w:cs="黑体" w:hint="eastAsia"/>
          <w:b/>
          <w:bCs/>
          <w:kern w:val="0"/>
        </w:rPr>
      </w:pPr>
      <w:r>
        <w:rPr>
          <w:rFonts w:ascii="宋体" w:hAnsi="宋体" w:cs="黑体" w:hint="eastAsia"/>
          <w:bCs/>
          <w:kern w:val="0"/>
        </w:rPr>
        <w:t>6.1</w:t>
      </w:r>
      <w:r>
        <w:rPr>
          <w:rFonts w:ascii="宋体" w:hAnsi="宋体" w:cs="黑体" w:hint="eastAsia"/>
          <w:kern w:val="0"/>
        </w:rPr>
        <w:t xml:space="preserve">招标人的资金通过“前附表”第 </w:t>
      </w:r>
      <w:r>
        <w:rPr>
          <w:rFonts w:ascii="宋体" w:hAnsi="宋体" w:cs="黑体"/>
          <w:kern w:val="0"/>
        </w:rPr>
        <w:t>7</w:t>
      </w:r>
      <w:r>
        <w:rPr>
          <w:rFonts w:ascii="宋体" w:hAnsi="宋体" w:cs="黑体" w:hint="eastAsia"/>
          <w:kern w:val="0"/>
        </w:rPr>
        <w:t xml:space="preserve"> 项所述的方式获得，并将部分资金用于本项目合同下的合格支付。</w:t>
      </w:r>
    </w:p>
    <w:p w14:paraId="1864D65C" w14:textId="77777777" w:rsidR="00444E8B" w:rsidRDefault="00000000">
      <w:pPr>
        <w:shd w:val="clear" w:color="auto" w:fill="FFFFFF"/>
        <w:adjustRightInd w:val="0"/>
        <w:snapToGrid w:val="0"/>
        <w:ind w:firstLineChars="202" w:firstLine="487"/>
        <w:rPr>
          <w:rFonts w:ascii="宋体" w:hAnsi="宋体" w:cs="黑体" w:hint="eastAsia"/>
          <w:b/>
          <w:kern w:val="0"/>
        </w:rPr>
      </w:pPr>
      <w:r>
        <w:rPr>
          <w:rFonts w:ascii="宋体" w:hAnsi="宋体" w:cs="黑体" w:hint="eastAsia"/>
          <w:b/>
          <w:kern w:val="0"/>
        </w:rPr>
        <w:t>7. 投标人资格要求</w:t>
      </w:r>
    </w:p>
    <w:p w14:paraId="6F8045C2" w14:textId="77777777" w:rsidR="00444E8B" w:rsidRDefault="00000000">
      <w:pPr>
        <w:shd w:val="clear" w:color="auto" w:fill="FFFFFF"/>
        <w:adjustRightInd w:val="0"/>
        <w:snapToGrid w:val="0"/>
        <w:ind w:firstLine="480"/>
        <w:rPr>
          <w:rFonts w:ascii="宋体" w:hAnsi="宋体" w:cs="黑体" w:hint="eastAsia"/>
          <w:lang w:val="zh-CN"/>
        </w:rPr>
      </w:pPr>
      <w:r>
        <w:rPr>
          <w:rFonts w:ascii="宋体" w:hAnsi="宋体" w:cs="黑体" w:hint="eastAsia"/>
          <w:lang w:val="zh-CN"/>
        </w:rPr>
        <w:t>见前附表。</w:t>
      </w:r>
    </w:p>
    <w:p w14:paraId="2701287A" w14:textId="77777777" w:rsidR="00444E8B" w:rsidRDefault="00000000">
      <w:pPr>
        <w:shd w:val="clear" w:color="auto" w:fill="FFFFFF"/>
        <w:adjustRightInd w:val="0"/>
        <w:snapToGrid w:val="0"/>
        <w:ind w:firstLine="482"/>
        <w:rPr>
          <w:rFonts w:ascii="宋体" w:hAnsi="宋体" w:cs="黑体" w:hint="eastAsia"/>
          <w:b/>
          <w:kern w:val="0"/>
        </w:rPr>
      </w:pPr>
      <w:r>
        <w:rPr>
          <w:rFonts w:ascii="宋体" w:hAnsi="宋体" w:cs="黑体" w:hint="eastAsia"/>
          <w:b/>
          <w:kern w:val="0"/>
        </w:rPr>
        <w:t xml:space="preserve">8. </w:t>
      </w:r>
      <w:r>
        <w:rPr>
          <w:rFonts w:ascii="宋体" w:hAnsi="宋体" w:cs="黑体" w:hint="eastAsia"/>
          <w:b/>
          <w:bCs/>
          <w:kern w:val="0"/>
        </w:rPr>
        <w:t>投标费用</w:t>
      </w:r>
    </w:p>
    <w:p w14:paraId="727A93AE" w14:textId="77777777" w:rsidR="00444E8B" w:rsidRDefault="00000000">
      <w:pPr>
        <w:shd w:val="clear" w:color="auto" w:fill="FFFFFF"/>
        <w:adjustRightInd w:val="0"/>
        <w:snapToGrid w:val="0"/>
        <w:ind w:firstLineChars="202" w:firstLine="485"/>
        <w:rPr>
          <w:rFonts w:ascii="宋体" w:hAnsi="宋体" w:cs="黑体" w:hint="eastAsia"/>
          <w:kern w:val="0"/>
        </w:rPr>
      </w:pPr>
      <w:r>
        <w:rPr>
          <w:rFonts w:ascii="宋体" w:hAnsi="宋体" w:cs="黑体" w:hint="eastAsia"/>
          <w:kern w:val="0"/>
        </w:rPr>
        <w:lastRenderedPageBreak/>
        <w:t>投标人应承担其编制投标文件与递交投标文件所涉及的一切费用，不论投标结果如何，招标人或采购代理机构均无义务和责任承担这些费用。</w:t>
      </w:r>
    </w:p>
    <w:p w14:paraId="63805F5D" w14:textId="77777777" w:rsidR="00444E8B" w:rsidRDefault="00000000">
      <w:pPr>
        <w:shd w:val="clear" w:color="auto" w:fill="FFFFFF"/>
        <w:adjustRightInd w:val="0"/>
        <w:snapToGrid w:val="0"/>
        <w:ind w:firstLine="482"/>
        <w:rPr>
          <w:rFonts w:ascii="宋体" w:hAnsi="宋体" w:cs="黑体" w:hint="eastAsia"/>
          <w:b/>
          <w:bCs/>
          <w:kern w:val="0"/>
        </w:rPr>
      </w:pPr>
      <w:r>
        <w:rPr>
          <w:rFonts w:ascii="宋体" w:hAnsi="宋体" w:cs="黑体" w:hint="eastAsia"/>
          <w:b/>
          <w:bCs/>
          <w:kern w:val="0"/>
        </w:rPr>
        <w:t>9. 授权委托</w:t>
      </w:r>
    </w:p>
    <w:p w14:paraId="4ED75504" w14:textId="77777777" w:rsidR="00444E8B" w:rsidRDefault="00000000">
      <w:pPr>
        <w:shd w:val="clear" w:color="auto" w:fill="FFFFFF"/>
        <w:adjustRightInd w:val="0"/>
        <w:snapToGrid w:val="0"/>
        <w:ind w:firstLine="480"/>
        <w:rPr>
          <w:rFonts w:ascii="宋体" w:hAnsi="宋体" w:cs="黑体" w:hint="eastAsia"/>
          <w:bCs/>
          <w:kern w:val="0"/>
        </w:rPr>
      </w:pPr>
      <w:r>
        <w:rPr>
          <w:rFonts w:ascii="宋体" w:hAnsi="宋体" w:cs="黑体" w:hint="eastAsia"/>
          <w:bCs/>
          <w:kern w:val="0"/>
        </w:rPr>
        <w:t>9.1 投标人代表为法定代表人的，应按要求提供法定代表人身份证明书和法定代表人身份证；投标人代表不是投标人的法定代表人的，应按要求提供授权委托书和授权代表人的身份证。</w:t>
      </w:r>
    </w:p>
    <w:p w14:paraId="35E55950" w14:textId="77777777" w:rsidR="00444E8B" w:rsidRDefault="00000000">
      <w:pPr>
        <w:shd w:val="clear" w:color="auto" w:fill="FFFFFF"/>
        <w:adjustRightInd w:val="0"/>
        <w:snapToGrid w:val="0"/>
        <w:ind w:firstLine="482"/>
        <w:rPr>
          <w:rFonts w:ascii="宋体" w:hAnsi="宋体" w:cs="黑体" w:hint="eastAsia"/>
          <w:b/>
          <w:bCs/>
          <w:kern w:val="0"/>
        </w:rPr>
      </w:pPr>
      <w:r>
        <w:rPr>
          <w:rFonts w:ascii="宋体" w:hAnsi="宋体" w:cs="黑体" w:hint="eastAsia"/>
          <w:b/>
          <w:bCs/>
          <w:kern w:val="0"/>
        </w:rPr>
        <w:t>10. 联合体投标</w:t>
      </w:r>
    </w:p>
    <w:p w14:paraId="3AA02A41" w14:textId="77777777" w:rsidR="00444E8B" w:rsidRDefault="00000000">
      <w:pPr>
        <w:shd w:val="clear" w:color="auto" w:fill="FFFFFF"/>
        <w:adjustRightInd w:val="0"/>
        <w:snapToGrid w:val="0"/>
        <w:ind w:firstLine="480"/>
        <w:rPr>
          <w:rFonts w:ascii="宋体" w:hAnsi="宋体" w:cs="黑体" w:hint="eastAsia"/>
          <w:bCs/>
          <w:kern w:val="0"/>
        </w:rPr>
      </w:pPr>
      <w:r>
        <w:rPr>
          <w:rFonts w:ascii="宋体" w:hAnsi="宋体" w:cs="黑体" w:hint="eastAsia"/>
          <w:bCs/>
          <w:kern w:val="0"/>
        </w:rPr>
        <w:t>10.1投标须知前附表规定本项目不接受联合体投标。</w:t>
      </w:r>
    </w:p>
    <w:p w14:paraId="2D81D170" w14:textId="77777777" w:rsidR="00444E8B" w:rsidRDefault="00000000">
      <w:pPr>
        <w:pStyle w:val="30"/>
        <w:adjustRightInd w:val="0"/>
        <w:snapToGrid w:val="0"/>
        <w:rPr>
          <w:rFonts w:ascii="宋体" w:hAnsi="宋体" w:hint="eastAsia"/>
        </w:rPr>
      </w:pPr>
      <w:r>
        <w:rPr>
          <w:rFonts w:ascii="宋体" w:hAnsi="宋体" w:hint="eastAsia"/>
        </w:rPr>
        <w:t>二、招标文件</w:t>
      </w:r>
    </w:p>
    <w:p w14:paraId="684C76A6" w14:textId="77777777" w:rsidR="00444E8B" w:rsidRDefault="00000000">
      <w:pPr>
        <w:adjustRightInd w:val="0"/>
        <w:snapToGrid w:val="0"/>
        <w:ind w:firstLine="482"/>
        <w:rPr>
          <w:rFonts w:ascii="宋体" w:hAnsi="宋体" w:hint="eastAsia"/>
          <w:b/>
        </w:rPr>
      </w:pPr>
      <w:bookmarkStart w:id="15" w:name="_Toc22169"/>
      <w:bookmarkStart w:id="16" w:name="_Toc489694828"/>
      <w:bookmarkStart w:id="17" w:name="_Toc490155531"/>
      <w:bookmarkStart w:id="18" w:name="_Toc21951"/>
      <w:bookmarkStart w:id="19" w:name="_Toc30887"/>
      <w:bookmarkStart w:id="20" w:name="_Toc8983598"/>
      <w:r>
        <w:rPr>
          <w:rFonts w:ascii="宋体" w:hAnsi="宋体" w:hint="eastAsia"/>
          <w:b/>
        </w:rPr>
        <w:t>1.招标文件构成</w:t>
      </w:r>
      <w:bookmarkEnd w:id="15"/>
      <w:bookmarkEnd w:id="16"/>
      <w:bookmarkEnd w:id="17"/>
      <w:bookmarkEnd w:id="18"/>
      <w:bookmarkEnd w:id="19"/>
      <w:bookmarkEnd w:id="20"/>
    </w:p>
    <w:p w14:paraId="5870AAA6" w14:textId="77777777" w:rsidR="00444E8B" w:rsidRDefault="00000000">
      <w:pPr>
        <w:adjustRightInd w:val="0"/>
        <w:snapToGrid w:val="0"/>
        <w:ind w:firstLine="480"/>
        <w:rPr>
          <w:rFonts w:ascii="宋体" w:hAnsi="宋体" w:hint="eastAsia"/>
        </w:rPr>
      </w:pPr>
      <w:r>
        <w:rPr>
          <w:rFonts w:ascii="宋体" w:hAnsi="宋体" w:hint="eastAsia"/>
        </w:rPr>
        <w:t>第一部分 招标公告；</w:t>
      </w:r>
    </w:p>
    <w:p w14:paraId="754F952B" w14:textId="77777777" w:rsidR="00444E8B" w:rsidRDefault="00000000">
      <w:pPr>
        <w:adjustRightInd w:val="0"/>
        <w:snapToGrid w:val="0"/>
        <w:ind w:firstLine="480"/>
        <w:rPr>
          <w:rFonts w:ascii="宋体" w:hAnsi="宋体" w:hint="eastAsia"/>
        </w:rPr>
      </w:pPr>
      <w:r>
        <w:rPr>
          <w:rFonts w:ascii="宋体" w:hAnsi="宋体" w:hint="eastAsia"/>
        </w:rPr>
        <w:t>第二部分 投标人须知；</w:t>
      </w:r>
    </w:p>
    <w:p w14:paraId="091A7DEC" w14:textId="77777777" w:rsidR="00444E8B" w:rsidRDefault="00000000">
      <w:pPr>
        <w:adjustRightInd w:val="0"/>
        <w:snapToGrid w:val="0"/>
        <w:ind w:firstLine="480"/>
        <w:rPr>
          <w:rFonts w:ascii="宋体" w:hAnsi="宋体" w:hint="eastAsia"/>
          <w:b/>
        </w:rPr>
      </w:pPr>
      <w:r>
        <w:rPr>
          <w:rFonts w:ascii="宋体" w:hAnsi="宋体" w:hint="eastAsia"/>
        </w:rPr>
        <w:t>第三部分 授予合同；</w:t>
      </w:r>
    </w:p>
    <w:p w14:paraId="585D7E68" w14:textId="77777777" w:rsidR="00444E8B" w:rsidRDefault="00000000">
      <w:pPr>
        <w:adjustRightInd w:val="0"/>
        <w:snapToGrid w:val="0"/>
        <w:ind w:firstLine="480"/>
        <w:rPr>
          <w:rFonts w:ascii="宋体" w:hAnsi="宋体" w:hint="eastAsia"/>
        </w:rPr>
      </w:pPr>
      <w:r>
        <w:rPr>
          <w:rFonts w:ascii="宋体" w:hAnsi="宋体" w:hint="eastAsia"/>
        </w:rPr>
        <w:t>第四部分 技术需求；</w:t>
      </w:r>
    </w:p>
    <w:p w14:paraId="15C7340D" w14:textId="77777777" w:rsidR="00444E8B" w:rsidRDefault="00000000">
      <w:pPr>
        <w:adjustRightInd w:val="0"/>
        <w:snapToGrid w:val="0"/>
        <w:ind w:firstLine="480"/>
        <w:rPr>
          <w:rFonts w:ascii="宋体" w:hAnsi="宋体" w:hint="eastAsia"/>
        </w:rPr>
      </w:pPr>
      <w:r>
        <w:rPr>
          <w:rFonts w:ascii="宋体" w:hAnsi="宋体" w:hint="eastAsia"/>
        </w:rPr>
        <w:t>第五部分 投标文件格式。</w:t>
      </w:r>
    </w:p>
    <w:p w14:paraId="16248927" w14:textId="77777777" w:rsidR="00444E8B" w:rsidRDefault="00000000">
      <w:pPr>
        <w:adjustRightInd w:val="0"/>
        <w:snapToGrid w:val="0"/>
        <w:ind w:firstLine="480"/>
        <w:rPr>
          <w:rFonts w:ascii="宋体" w:hAnsi="宋体" w:hint="eastAsia"/>
        </w:rPr>
      </w:pPr>
      <w:r>
        <w:rPr>
          <w:rFonts w:ascii="宋体" w:hAnsi="宋体" w:hint="eastAsia"/>
        </w:rPr>
        <w:t>投标人获取招标文件后，应仔细检查招标文件页数和附件数量，如发现有缺漏，请及时与招标人联系补全。如果投标人不按上述要求操作而造成不良后果，招标人与</w:t>
      </w:r>
      <w:r>
        <w:rPr>
          <w:rFonts w:hint="eastAsia"/>
        </w:rPr>
        <w:t>采购代理机构</w:t>
      </w:r>
      <w:r>
        <w:rPr>
          <w:rFonts w:ascii="宋体" w:hAnsi="宋体" w:hint="eastAsia"/>
        </w:rPr>
        <w:t>不承担责任。</w:t>
      </w:r>
    </w:p>
    <w:p w14:paraId="12AE5A03" w14:textId="77777777" w:rsidR="00444E8B" w:rsidRDefault="00000000">
      <w:pPr>
        <w:adjustRightInd w:val="0"/>
        <w:snapToGrid w:val="0"/>
        <w:ind w:firstLine="480"/>
        <w:rPr>
          <w:rFonts w:ascii="宋体" w:hAnsi="宋体" w:hint="eastAsia"/>
        </w:rPr>
      </w:pPr>
      <w:r>
        <w:rPr>
          <w:rFonts w:ascii="宋体" w:hAnsi="宋体" w:hint="eastAsia"/>
        </w:rPr>
        <w:t>招标文件是投标人准备投标文件和参加投标的依据，同时也是评标的重要依据，具有</w:t>
      </w:r>
      <w:proofErr w:type="gramStart"/>
      <w:r>
        <w:rPr>
          <w:rFonts w:ascii="宋体" w:hAnsi="宋体" w:hint="eastAsia"/>
        </w:rPr>
        <w:t>准法律</w:t>
      </w:r>
      <w:proofErr w:type="gramEnd"/>
      <w:r>
        <w:rPr>
          <w:rFonts w:ascii="宋体" w:hAnsi="宋体" w:hint="eastAsia"/>
        </w:rPr>
        <w:t>文件性质。招标文件用以阐明招标项目所需的资质、技术、服务报价、招标程序、有关规定和注意事项以及</w:t>
      </w:r>
      <w:proofErr w:type="gramStart"/>
      <w:r>
        <w:rPr>
          <w:rFonts w:ascii="宋体" w:hAnsi="宋体" w:hint="eastAsia"/>
        </w:rPr>
        <w:t>拟签订</w:t>
      </w:r>
      <w:proofErr w:type="gramEnd"/>
      <w:r>
        <w:rPr>
          <w:rFonts w:ascii="宋体" w:hAnsi="宋体" w:hint="eastAsia"/>
        </w:rPr>
        <w:t>的合同文本等。</w:t>
      </w:r>
    </w:p>
    <w:p w14:paraId="45BFEB73" w14:textId="77777777" w:rsidR="00444E8B" w:rsidRDefault="00000000">
      <w:pPr>
        <w:adjustRightInd w:val="0"/>
        <w:snapToGrid w:val="0"/>
        <w:ind w:firstLine="482"/>
        <w:rPr>
          <w:rFonts w:ascii="宋体" w:hAnsi="宋体" w:hint="eastAsia"/>
          <w:b/>
        </w:rPr>
      </w:pPr>
      <w:bookmarkStart w:id="21" w:name="_Toc3299"/>
      <w:bookmarkStart w:id="22" w:name="_Toc11320"/>
      <w:bookmarkStart w:id="23" w:name="_Toc8983599"/>
      <w:bookmarkStart w:id="24" w:name="_Toc11971"/>
      <w:bookmarkStart w:id="25" w:name="_Toc489694829"/>
      <w:bookmarkStart w:id="26" w:name="_Toc490155532"/>
      <w:r>
        <w:rPr>
          <w:rFonts w:ascii="宋体" w:hAnsi="宋体" w:hint="eastAsia"/>
          <w:b/>
        </w:rPr>
        <w:t>2.招标文件的澄清</w:t>
      </w:r>
      <w:bookmarkEnd w:id="21"/>
      <w:bookmarkEnd w:id="22"/>
      <w:bookmarkEnd w:id="23"/>
      <w:bookmarkEnd w:id="24"/>
      <w:bookmarkEnd w:id="25"/>
      <w:bookmarkEnd w:id="26"/>
    </w:p>
    <w:p w14:paraId="6EB863C1" w14:textId="77777777" w:rsidR="00444E8B" w:rsidRDefault="00000000">
      <w:pPr>
        <w:adjustRightInd w:val="0"/>
        <w:snapToGrid w:val="0"/>
        <w:ind w:firstLine="480"/>
        <w:rPr>
          <w:rFonts w:ascii="宋体" w:hAnsi="宋体" w:hint="eastAsia"/>
        </w:rPr>
      </w:pPr>
      <w:bookmarkStart w:id="27" w:name="_Toc489694830"/>
      <w:bookmarkStart w:id="28" w:name="_Toc8983600"/>
      <w:bookmarkStart w:id="29" w:name="_Toc490155533"/>
      <w:bookmarkStart w:id="30" w:name="_Toc25023"/>
      <w:bookmarkStart w:id="31" w:name="_Toc29687"/>
      <w:bookmarkStart w:id="32" w:name="_Toc8138"/>
      <w:r>
        <w:rPr>
          <w:rFonts w:ascii="宋体" w:hAnsi="宋体" w:hint="eastAsia"/>
        </w:rPr>
        <w:t>2.1 任何要求对招标文件进行澄清的投标人，均应在投标截止时间至少15日前以书面形式通知采购代理机构，采购代理机构负责联络招标人，并将以书面形式答复所有投标人，答复中包括所提问题，但不包括问题的来源。</w:t>
      </w:r>
      <w:bookmarkEnd w:id="27"/>
      <w:bookmarkEnd w:id="28"/>
      <w:bookmarkEnd w:id="29"/>
    </w:p>
    <w:p w14:paraId="32D7E02B" w14:textId="77777777" w:rsidR="00444E8B" w:rsidRDefault="00000000">
      <w:pPr>
        <w:adjustRightInd w:val="0"/>
        <w:snapToGrid w:val="0"/>
        <w:ind w:firstLine="480"/>
        <w:rPr>
          <w:rFonts w:ascii="宋体" w:hAnsi="宋体" w:hint="eastAsia"/>
        </w:rPr>
      </w:pPr>
      <w:bookmarkStart w:id="33" w:name="_Toc489694831"/>
      <w:bookmarkStart w:id="34" w:name="_Toc8983601"/>
      <w:bookmarkStart w:id="35" w:name="_Toc490155534"/>
      <w:r>
        <w:rPr>
          <w:rFonts w:ascii="宋体" w:hAnsi="宋体" w:hint="eastAsia"/>
        </w:rPr>
        <w:t>2.2 招标文件的澄清内容可能影响投标文件编制且澄清发出时间距投标截止时间不足15日的，为使投标人在准备投标文件时有合理的时间考虑招标文件的澄清，招标人/采购代理机构可顺延投标截止时间。</w:t>
      </w:r>
      <w:bookmarkEnd w:id="33"/>
      <w:bookmarkEnd w:id="34"/>
      <w:bookmarkEnd w:id="35"/>
    </w:p>
    <w:p w14:paraId="1EBFB19B" w14:textId="77777777" w:rsidR="00444E8B" w:rsidRDefault="00000000">
      <w:pPr>
        <w:adjustRightInd w:val="0"/>
        <w:snapToGrid w:val="0"/>
        <w:ind w:firstLine="482"/>
        <w:rPr>
          <w:rFonts w:ascii="宋体" w:hAnsi="宋体" w:hint="eastAsia"/>
          <w:b/>
        </w:rPr>
      </w:pPr>
      <w:bookmarkStart w:id="36" w:name="_Toc490155535"/>
      <w:bookmarkStart w:id="37" w:name="_Toc8983602"/>
      <w:bookmarkStart w:id="38" w:name="_Toc489694832"/>
      <w:r>
        <w:rPr>
          <w:rFonts w:ascii="宋体" w:hAnsi="宋体" w:hint="eastAsia"/>
          <w:b/>
        </w:rPr>
        <w:t>3.招标文件的修改</w:t>
      </w:r>
      <w:bookmarkEnd w:id="30"/>
      <w:bookmarkEnd w:id="31"/>
      <w:bookmarkEnd w:id="32"/>
      <w:bookmarkEnd w:id="36"/>
      <w:bookmarkEnd w:id="37"/>
      <w:bookmarkEnd w:id="38"/>
    </w:p>
    <w:p w14:paraId="3B0D54EF" w14:textId="77777777" w:rsidR="00444E8B" w:rsidRDefault="00000000">
      <w:pPr>
        <w:adjustRightInd w:val="0"/>
        <w:snapToGrid w:val="0"/>
        <w:ind w:firstLine="480"/>
        <w:rPr>
          <w:rFonts w:ascii="宋体" w:hAnsi="宋体" w:cs="宋体" w:hint="eastAsia"/>
        </w:rPr>
      </w:pPr>
      <w:r>
        <w:rPr>
          <w:rFonts w:ascii="宋体" w:hAnsi="宋体" w:cs="宋体" w:hint="eastAsia"/>
        </w:rPr>
        <w:lastRenderedPageBreak/>
        <w:t>3.1在投标文件接收截止日期前，招标人可以更正公告或补充文件的形式对招标文件进行修改。</w:t>
      </w:r>
    </w:p>
    <w:p w14:paraId="0980358F" w14:textId="77777777" w:rsidR="00444E8B" w:rsidRDefault="00000000">
      <w:pPr>
        <w:adjustRightInd w:val="0"/>
        <w:snapToGrid w:val="0"/>
        <w:ind w:firstLine="480"/>
        <w:rPr>
          <w:rFonts w:ascii="宋体" w:hAnsi="宋体" w:cs="宋体" w:hint="eastAsia"/>
        </w:rPr>
      </w:pPr>
      <w:r>
        <w:rPr>
          <w:rFonts w:ascii="宋体" w:hAnsi="宋体" w:cs="宋体" w:hint="eastAsia"/>
        </w:rPr>
        <w:t>3.2招标文件的修改将以新疆政府采购网公告方式通知所有潜在投标人，并对投标人具有约束力。</w:t>
      </w:r>
    </w:p>
    <w:p w14:paraId="16937589" w14:textId="77777777" w:rsidR="00444E8B" w:rsidRDefault="00000000">
      <w:pPr>
        <w:adjustRightInd w:val="0"/>
        <w:snapToGrid w:val="0"/>
        <w:ind w:firstLine="480"/>
        <w:rPr>
          <w:rFonts w:ascii="宋体" w:hAnsi="宋体" w:cs="宋体" w:hint="eastAsia"/>
        </w:rPr>
      </w:pPr>
      <w:r>
        <w:rPr>
          <w:rFonts w:ascii="宋体" w:hAnsi="宋体" w:cs="宋体" w:hint="eastAsia"/>
        </w:rPr>
        <w:t>3.3招标人或者采购代理机构可以对已发出的招标文件进行必要的澄清或者修改。澄清或者修改的内容可能影响投标文件编制的，招标人或者采购代理机构应当在投标截止时间至少15日前，以新疆政府采购网公告方式通知所有潜在的投标人；不足15日的，招标人或者采购代理机构应当顺延提交投标文件的截止时间。</w:t>
      </w:r>
    </w:p>
    <w:p w14:paraId="3210C04B" w14:textId="77777777" w:rsidR="00444E8B" w:rsidRDefault="00000000">
      <w:pPr>
        <w:adjustRightInd w:val="0"/>
        <w:snapToGrid w:val="0"/>
        <w:ind w:firstLine="480"/>
      </w:pPr>
      <w:r>
        <w:rPr>
          <w:rFonts w:ascii="宋体" w:hAnsi="宋体" w:cs="宋体" w:hint="eastAsia"/>
        </w:rPr>
        <w:t>3.4代理机构发出的所有补充</w:t>
      </w:r>
      <w:r>
        <w:rPr>
          <w:rFonts w:ascii="宋体" w:hAnsi="宋体" w:hint="eastAsia"/>
        </w:rPr>
        <w:t>、修改和变更文件均作为招标文件的组成部分，与招标文件具有同等法律效力。</w:t>
      </w:r>
    </w:p>
    <w:p w14:paraId="47ADC793" w14:textId="77777777" w:rsidR="00444E8B" w:rsidRDefault="00000000">
      <w:pPr>
        <w:pStyle w:val="30"/>
        <w:adjustRightInd w:val="0"/>
        <w:snapToGrid w:val="0"/>
        <w:rPr>
          <w:rFonts w:ascii="宋体" w:hAnsi="宋体" w:hint="eastAsia"/>
        </w:rPr>
      </w:pPr>
      <w:r>
        <w:rPr>
          <w:rFonts w:ascii="宋体" w:hAnsi="宋体" w:hint="eastAsia"/>
        </w:rPr>
        <w:t>三、投标文件的编制</w:t>
      </w:r>
    </w:p>
    <w:p w14:paraId="70CE336F" w14:textId="77777777" w:rsidR="00444E8B" w:rsidRDefault="00000000">
      <w:pPr>
        <w:adjustRightInd w:val="0"/>
        <w:snapToGrid w:val="0"/>
        <w:ind w:firstLine="482"/>
        <w:rPr>
          <w:rFonts w:ascii="宋体" w:hAnsi="宋体" w:hint="eastAsia"/>
          <w:b/>
        </w:rPr>
      </w:pPr>
      <w:bookmarkStart w:id="39" w:name="_Toc489694833"/>
      <w:bookmarkStart w:id="40" w:name="_Toc16886"/>
      <w:bookmarkStart w:id="41" w:name="_Toc8983603"/>
      <w:bookmarkStart w:id="42" w:name="_Toc490155536"/>
      <w:bookmarkStart w:id="43" w:name="_Toc16774"/>
      <w:bookmarkStart w:id="44" w:name="_Toc29360"/>
      <w:r>
        <w:rPr>
          <w:rFonts w:ascii="宋体" w:hAnsi="宋体" w:hint="eastAsia"/>
          <w:b/>
        </w:rPr>
        <w:t>1.投标文件的编制要求</w:t>
      </w:r>
      <w:bookmarkEnd w:id="39"/>
      <w:bookmarkEnd w:id="40"/>
      <w:bookmarkEnd w:id="41"/>
      <w:bookmarkEnd w:id="42"/>
      <w:bookmarkEnd w:id="43"/>
      <w:bookmarkEnd w:id="44"/>
    </w:p>
    <w:p w14:paraId="31980BC8" w14:textId="77777777" w:rsidR="00444E8B" w:rsidRDefault="00000000">
      <w:pPr>
        <w:adjustRightInd w:val="0"/>
        <w:snapToGrid w:val="0"/>
        <w:ind w:firstLine="480"/>
        <w:rPr>
          <w:rFonts w:ascii="宋体" w:hAnsi="宋体" w:hint="eastAsia"/>
          <w:b/>
        </w:rPr>
      </w:pPr>
      <w:r>
        <w:rPr>
          <w:rFonts w:ascii="宋体" w:hAnsi="宋体" w:hint="eastAsia"/>
        </w:rPr>
        <w:t>投标人应仔细阅读“招标文件”的所有内容，投标文件应用中文编写。投标文件的书面内容不得有加行、涂抹或改写。招标人及采购代理机构不接受电报、电话、传真投标。投标人应按“招标文件”的要求编制“投标文件”，并保证所提供的全部资料的真实性、完整性及有效性，以使其投标对“招标文件”</w:t>
      </w:r>
      <w:proofErr w:type="gramStart"/>
      <w:r>
        <w:rPr>
          <w:rFonts w:ascii="宋体" w:hAnsi="宋体" w:hint="eastAsia"/>
        </w:rPr>
        <w:t>作出</w:t>
      </w:r>
      <w:proofErr w:type="gramEnd"/>
      <w:r>
        <w:rPr>
          <w:rFonts w:ascii="宋体" w:hAnsi="宋体" w:hint="eastAsia"/>
        </w:rPr>
        <w:t>实质性响应。否则，投标文件可能被拒绝。</w:t>
      </w:r>
      <w:r>
        <w:rPr>
          <w:rFonts w:ascii="宋体" w:hAnsi="宋体" w:hint="eastAsia"/>
          <w:b/>
        </w:rPr>
        <w:t>对同一标段以同一投标人名义，提交两套或以上的投标文件，其投标无效。</w:t>
      </w:r>
    </w:p>
    <w:p w14:paraId="3108C535" w14:textId="77777777" w:rsidR="00444E8B" w:rsidRDefault="00000000">
      <w:pPr>
        <w:adjustRightInd w:val="0"/>
        <w:snapToGrid w:val="0"/>
        <w:ind w:firstLine="480"/>
      </w:pPr>
      <w:r>
        <w:rPr>
          <w:rFonts w:hint="eastAsia"/>
        </w:rPr>
        <w:t>投标人提交的投标文件以及投标人与招标人就有关投标的所有来往书面文件均须使用中文。投标文件中如附有外文资料，必须逐一对应翻译成中文并加盖投标人公章后附在相关外文资料后面，否则，</w:t>
      </w:r>
      <w:r>
        <w:t>所提供的外文资料将可能被视为无效材料</w:t>
      </w:r>
      <w:r>
        <w:rPr>
          <w:rFonts w:hint="eastAsia"/>
        </w:rPr>
        <w:t>。翻译的中文资料与外文资料如果出现差异和矛盾时，以中文为准。但不能故意错误翻译，否则，</w:t>
      </w:r>
      <w:r>
        <w:t>所提供的外文资料将可能被视为无效材料</w:t>
      </w:r>
      <w:r>
        <w:rPr>
          <w:rFonts w:hint="eastAsia"/>
        </w:rPr>
        <w:t>。</w:t>
      </w:r>
    </w:p>
    <w:p w14:paraId="38825C05" w14:textId="77777777" w:rsidR="00444E8B" w:rsidRDefault="00000000">
      <w:pPr>
        <w:adjustRightInd w:val="0"/>
        <w:snapToGrid w:val="0"/>
        <w:ind w:firstLine="482"/>
        <w:rPr>
          <w:rFonts w:ascii="宋体" w:hAnsi="宋体" w:hint="eastAsia"/>
          <w:b/>
        </w:rPr>
      </w:pPr>
      <w:bookmarkStart w:id="45" w:name="_Toc10201"/>
      <w:bookmarkStart w:id="46" w:name="_Toc8983604"/>
      <w:bookmarkStart w:id="47" w:name="_Toc11034"/>
      <w:bookmarkStart w:id="48" w:name="_Toc24459"/>
      <w:bookmarkStart w:id="49" w:name="_Toc489694834"/>
      <w:bookmarkStart w:id="50" w:name="_Toc490155537"/>
      <w:r>
        <w:rPr>
          <w:rFonts w:ascii="宋体" w:hAnsi="宋体" w:hint="eastAsia"/>
          <w:b/>
        </w:rPr>
        <w:t>2.投标文件构成</w:t>
      </w:r>
      <w:bookmarkEnd w:id="45"/>
      <w:bookmarkEnd w:id="46"/>
      <w:bookmarkEnd w:id="47"/>
      <w:bookmarkEnd w:id="48"/>
      <w:bookmarkEnd w:id="49"/>
      <w:bookmarkEnd w:id="50"/>
    </w:p>
    <w:p w14:paraId="7C10F684" w14:textId="77777777" w:rsidR="00444E8B" w:rsidRDefault="00000000">
      <w:pPr>
        <w:adjustRightInd w:val="0"/>
        <w:snapToGrid w:val="0"/>
        <w:ind w:firstLine="480"/>
      </w:pPr>
      <w:r>
        <w:rPr>
          <w:rFonts w:hint="eastAsia"/>
        </w:rPr>
        <w:t>见第五部分，投标文件格式</w:t>
      </w:r>
    </w:p>
    <w:p w14:paraId="31CE29D4" w14:textId="77777777" w:rsidR="00444E8B" w:rsidRDefault="00000000">
      <w:pPr>
        <w:adjustRightInd w:val="0"/>
        <w:snapToGrid w:val="0"/>
        <w:ind w:firstLine="482"/>
        <w:rPr>
          <w:rFonts w:ascii="宋体" w:hAnsi="宋体" w:hint="eastAsia"/>
          <w:b/>
        </w:rPr>
      </w:pPr>
      <w:bookmarkStart w:id="51" w:name="_Toc18022"/>
      <w:bookmarkStart w:id="52" w:name="_Toc489694836"/>
      <w:bookmarkStart w:id="53" w:name="_Toc490155539"/>
      <w:bookmarkStart w:id="54" w:name="_Toc8983605"/>
      <w:bookmarkStart w:id="55" w:name="_Toc26401"/>
      <w:bookmarkStart w:id="56" w:name="_Toc24426"/>
      <w:r>
        <w:rPr>
          <w:rFonts w:ascii="宋体" w:hAnsi="宋体" w:hint="eastAsia"/>
          <w:b/>
        </w:rPr>
        <w:t>3.投标文件格式</w:t>
      </w:r>
      <w:bookmarkEnd w:id="51"/>
      <w:bookmarkEnd w:id="52"/>
      <w:bookmarkEnd w:id="53"/>
      <w:bookmarkEnd w:id="54"/>
      <w:bookmarkEnd w:id="55"/>
      <w:bookmarkEnd w:id="56"/>
    </w:p>
    <w:p w14:paraId="4D2777DE" w14:textId="77777777" w:rsidR="00444E8B" w:rsidRDefault="00000000">
      <w:pPr>
        <w:adjustRightInd w:val="0"/>
        <w:snapToGrid w:val="0"/>
        <w:ind w:firstLine="480"/>
        <w:rPr>
          <w:rFonts w:ascii="宋体" w:hAnsi="宋体" w:hint="eastAsia"/>
        </w:rPr>
      </w:pPr>
      <w:r>
        <w:rPr>
          <w:rFonts w:ascii="宋体" w:hAnsi="宋体" w:hint="eastAsia"/>
        </w:rPr>
        <w:t>投标人需按照招标文件第五部分投标文件构成顺序编制投标文件，并按招标文件中提供的格式填写投标函、授权委托书、投标报价单等材料。</w:t>
      </w:r>
    </w:p>
    <w:p w14:paraId="7E2E4EEB" w14:textId="77777777" w:rsidR="00444E8B" w:rsidRDefault="00000000">
      <w:pPr>
        <w:adjustRightInd w:val="0"/>
        <w:snapToGrid w:val="0"/>
        <w:ind w:firstLine="482"/>
        <w:rPr>
          <w:rFonts w:ascii="宋体" w:hAnsi="宋体" w:hint="eastAsia"/>
          <w:b/>
        </w:rPr>
      </w:pPr>
      <w:bookmarkStart w:id="57" w:name="_Toc8983606"/>
      <w:r>
        <w:rPr>
          <w:rFonts w:ascii="宋体" w:hAnsi="宋体" w:hint="eastAsia"/>
          <w:b/>
        </w:rPr>
        <w:lastRenderedPageBreak/>
        <w:t>4.投标报价</w:t>
      </w:r>
      <w:bookmarkEnd w:id="57"/>
    </w:p>
    <w:p w14:paraId="51969451" w14:textId="77777777" w:rsidR="00444E8B" w:rsidRDefault="00000000">
      <w:pPr>
        <w:adjustRightInd w:val="0"/>
        <w:snapToGrid w:val="0"/>
        <w:ind w:firstLine="480"/>
        <w:rPr>
          <w:rFonts w:ascii="宋体" w:hAnsi="宋体" w:hint="eastAsia"/>
        </w:rPr>
      </w:pPr>
      <w:r>
        <w:rPr>
          <w:rFonts w:ascii="宋体" w:hAnsi="宋体" w:hint="eastAsia"/>
        </w:rPr>
        <w:t>4.1投标报价应包含项目实施过程中涉及到的一切费用。</w:t>
      </w:r>
    </w:p>
    <w:p w14:paraId="18C4C683" w14:textId="77777777" w:rsidR="00444E8B" w:rsidRDefault="00000000">
      <w:pPr>
        <w:adjustRightInd w:val="0"/>
        <w:snapToGrid w:val="0"/>
        <w:ind w:firstLine="480"/>
        <w:rPr>
          <w:rFonts w:ascii="宋体" w:hAnsi="宋体" w:hint="eastAsia"/>
        </w:rPr>
      </w:pPr>
      <w:r>
        <w:rPr>
          <w:rFonts w:ascii="宋体" w:hAnsi="宋体"/>
        </w:rPr>
        <w:t>4.2</w:t>
      </w:r>
      <w:r>
        <w:rPr>
          <w:rFonts w:ascii="宋体" w:hAnsi="宋体" w:hint="eastAsia"/>
        </w:rPr>
        <w:t xml:space="preserve"> 投标报价按招标文件中相关附表格式填写，应为所投标包中服务报价，只允许一个报价。否则视为有选择性报价，按无效标处理。</w:t>
      </w:r>
    </w:p>
    <w:p w14:paraId="50005652" w14:textId="77777777" w:rsidR="00444E8B" w:rsidRDefault="00000000">
      <w:pPr>
        <w:adjustRightInd w:val="0"/>
        <w:snapToGrid w:val="0"/>
        <w:ind w:firstLine="480"/>
        <w:rPr>
          <w:rFonts w:ascii="宋体" w:hAnsi="宋体" w:hint="eastAsia"/>
        </w:rPr>
      </w:pPr>
      <w:r>
        <w:rPr>
          <w:rFonts w:ascii="宋体" w:hAnsi="宋体" w:hint="eastAsia"/>
        </w:rPr>
        <w:t>4.3凡要求投标人考虑在报价中的内容投标人在投标文件中没有考虑、没有计入的或未单独列出，招标人认为投标人已将此项费用涵盖在其它费用价格中。</w:t>
      </w:r>
    </w:p>
    <w:p w14:paraId="37FC739D" w14:textId="77777777" w:rsidR="00444E8B" w:rsidRDefault="00000000">
      <w:pPr>
        <w:adjustRightInd w:val="0"/>
        <w:snapToGrid w:val="0"/>
        <w:ind w:firstLine="480"/>
        <w:rPr>
          <w:rFonts w:ascii="宋体" w:hAnsi="宋体" w:hint="eastAsia"/>
        </w:rPr>
      </w:pPr>
      <w:r>
        <w:rPr>
          <w:rFonts w:ascii="宋体" w:hAnsi="宋体" w:hint="eastAsia"/>
        </w:rPr>
        <w:t>4.</w:t>
      </w:r>
      <w:r>
        <w:rPr>
          <w:rFonts w:ascii="宋体" w:hAnsi="宋体"/>
        </w:rPr>
        <w:t>6</w:t>
      </w:r>
      <w:r>
        <w:rPr>
          <w:rFonts w:ascii="宋体" w:hAnsi="宋体" w:hint="eastAsia"/>
        </w:rPr>
        <w:t>报价注意事项：</w:t>
      </w:r>
    </w:p>
    <w:p w14:paraId="6AEC101F" w14:textId="77777777" w:rsidR="00444E8B" w:rsidRDefault="00000000">
      <w:pPr>
        <w:adjustRightInd w:val="0"/>
        <w:snapToGrid w:val="0"/>
        <w:ind w:firstLine="480"/>
        <w:rPr>
          <w:rFonts w:ascii="宋体" w:hAnsi="宋体" w:hint="eastAsia"/>
        </w:rPr>
      </w:pPr>
      <w:r>
        <w:rPr>
          <w:rFonts w:ascii="宋体" w:hAnsi="宋体" w:hint="eastAsia"/>
        </w:rPr>
        <w:t>（1）价格一律以人民币计算，以元为单位标准；</w:t>
      </w:r>
    </w:p>
    <w:p w14:paraId="7D33570A" w14:textId="77777777" w:rsidR="00444E8B" w:rsidRDefault="00000000">
      <w:pPr>
        <w:adjustRightInd w:val="0"/>
        <w:snapToGrid w:val="0"/>
        <w:ind w:firstLine="480"/>
        <w:rPr>
          <w:rFonts w:ascii="宋体" w:hAnsi="宋体" w:hint="eastAsia"/>
        </w:rPr>
      </w:pPr>
      <w:r>
        <w:rPr>
          <w:rFonts w:ascii="宋体" w:hAnsi="宋体" w:hint="eastAsia"/>
        </w:rPr>
        <w:t>（2）投标人报价时应充分考虑所有可能影响到报价的报价因素，一旦招标结束最终成交，总价将固定，不予调整。如发生漏、缺、少项，都将被认为是成交人的报价让利行为，损失自负。</w:t>
      </w:r>
    </w:p>
    <w:p w14:paraId="359F1C7C" w14:textId="77777777" w:rsidR="00444E8B" w:rsidRDefault="00000000">
      <w:pPr>
        <w:adjustRightInd w:val="0"/>
        <w:snapToGrid w:val="0"/>
        <w:ind w:firstLine="482"/>
        <w:rPr>
          <w:rFonts w:ascii="宋体" w:hAnsi="宋体" w:hint="eastAsia"/>
          <w:b/>
        </w:rPr>
      </w:pPr>
      <w:bookmarkStart w:id="58" w:name="_Toc14901"/>
      <w:bookmarkStart w:id="59" w:name="_Toc8983607"/>
      <w:bookmarkStart w:id="60" w:name="_Toc11554"/>
      <w:bookmarkStart w:id="61" w:name="_Toc12212"/>
      <w:bookmarkStart w:id="62" w:name="_Toc489694837"/>
      <w:bookmarkStart w:id="63" w:name="_Toc490155540"/>
      <w:r>
        <w:rPr>
          <w:rFonts w:ascii="宋体" w:hAnsi="宋体" w:hint="eastAsia"/>
          <w:b/>
        </w:rPr>
        <w:t>5.中标服务费</w:t>
      </w:r>
      <w:bookmarkEnd w:id="58"/>
      <w:bookmarkEnd w:id="59"/>
      <w:bookmarkEnd w:id="60"/>
      <w:bookmarkEnd w:id="61"/>
      <w:bookmarkEnd w:id="62"/>
      <w:bookmarkEnd w:id="63"/>
    </w:p>
    <w:p w14:paraId="341492A5" w14:textId="77777777" w:rsidR="00444E8B" w:rsidRDefault="00000000">
      <w:pPr>
        <w:adjustRightInd w:val="0"/>
        <w:snapToGrid w:val="0"/>
        <w:ind w:firstLine="480"/>
        <w:rPr>
          <w:rFonts w:ascii="宋体" w:hAnsi="宋体" w:hint="eastAsia"/>
        </w:rPr>
      </w:pPr>
      <w:bookmarkStart w:id="64" w:name="_Toc8983608"/>
      <w:bookmarkStart w:id="65" w:name="_Toc490155541"/>
      <w:bookmarkStart w:id="66" w:name="_Toc11585"/>
      <w:bookmarkStart w:id="67" w:name="_Toc25301"/>
      <w:bookmarkStart w:id="68" w:name="_Toc25070"/>
      <w:bookmarkStart w:id="69" w:name="_Toc489694838"/>
      <w:r>
        <w:rPr>
          <w:rFonts w:ascii="宋体" w:hAnsi="宋体" w:hint="eastAsia"/>
        </w:rPr>
        <w:t>按照前附表要求由中标企业向招标代理机构支付。</w:t>
      </w:r>
      <w:bookmarkEnd w:id="64"/>
    </w:p>
    <w:p w14:paraId="144A965E" w14:textId="77777777" w:rsidR="00444E8B" w:rsidRDefault="00000000">
      <w:pPr>
        <w:adjustRightInd w:val="0"/>
        <w:snapToGrid w:val="0"/>
        <w:ind w:firstLine="482"/>
        <w:rPr>
          <w:rFonts w:ascii="宋体" w:hAnsi="宋体" w:hint="eastAsia"/>
          <w:b/>
        </w:rPr>
      </w:pPr>
      <w:bookmarkStart w:id="70" w:name="_Toc8983609"/>
      <w:r>
        <w:rPr>
          <w:rFonts w:ascii="宋体" w:hAnsi="宋体" w:hint="eastAsia"/>
          <w:b/>
        </w:rPr>
        <w:t>6.投标保证金</w:t>
      </w:r>
      <w:bookmarkEnd w:id="65"/>
      <w:bookmarkEnd w:id="66"/>
      <w:bookmarkEnd w:id="67"/>
      <w:bookmarkEnd w:id="68"/>
      <w:bookmarkEnd w:id="69"/>
      <w:bookmarkEnd w:id="70"/>
    </w:p>
    <w:p w14:paraId="0C774023" w14:textId="77777777" w:rsidR="00444E8B" w:rsidRDefault="00000000">
      <w:pPr>
        <w:adjustRightInd w:val="0"/>
        <w:snapToGrid w:val="0"/>
        <w:ind w:firstLine="480"/>
        <w:rPr>
          <w:rFonts w:ascii="宋体" w:hAnsi="宋体" w:hint="eastAsia"/>
        </w:rPr>
      </w:pPr>
      <w:r>
        <w:rPr>
          <w:rFonts w:ascii="宋体" w:hAnsi="宋体" w:hint="eastAsia"/>
        </w:rPr>
        <w:t>6.1投标人需提交投标保证金（详见投标须知前附表），并作为参与招标的组成部分之一。</w:t>
      </w:r>
    </w:p>
    <w:p w14:paraId="55E423BA" w14:textId="77777777" w:rsidR="00444E8B" w:rsidRDefault="00000000">
      <w:pPr>
        <w:adjustRightInd w:val="0"/>
        <w:snapToGrid w:val="0"/>
        <w:ind w:firstLine="480"/>
        <w:rPr>
          <w:rFonts w:ascii="宋体" w:hAnsi="宋体" w:cs="宋体" w:hint="eastAsia"/>
        </w:rPr>
      </w:pPr>
      <w:r>
        <w:rPr>
          <w:rFonts w:ascii="宋体" w:hAnsi="宋体" w:cs="宋体" w:hint="eastAsia"/>
        </w:rPr>
        <w:t>6.2对于未按要求提交投标保证金的，将被视为非响应性投标而予以拒绝。</w:t>
      </w:r>
    </w:p>
    <w:p w14:paraId="2C3B8C6F" w14:textId="77777777" w:rsidR="00444E8B" w:rsidRDefault="00000000">
      <w:pPr>
        <w:adjustRightInd w:val="0"/>
        <w:snapToGrid w:val="0"/>
        <w:ind w:firstLine="480"/>
        <w:rPr>
          <w:rFonts w:ascii="宋体" w:hAnsi="宋体" w:cs="宋体" w:hint="eastAsia"/>
        </w:rPr>
      </w:pPr>
      <w:r>
        <w:rPr>
          <w:rFonts w:ascii="宋体" w:hAnsi="宋体" w:cs="宋体" w:hint="eastAsia"/>
        </w:rPr>
        <w:t>6.3未中标人投标保证金将在中标通知书签发后5个工作日内退还。</w:t>
      </w:r>
    </w:p>
    <w:p w14:paraId="03874D74" w14:textId="77777777" w:rsidR="00444E8B" w:rsidRDefault="00000000">
      <w:pPr>
        <w:adjustRightInd w:val="0"/>
        <w:snapToGrid w:val="0"/>
        <w:ind w:firstLine="480"/>
        <w:rPr>
          <w:rFonts w:ascii="宋体" w:hAnsi="宋体" w:cs="宋体" w:hint="eastAsia"/>
        </w:rPr>
      </w:pPr>
      <w:r>
        <w:rPr>
          <w:rFonts w:ascii="宋体" w:hAnsi="宋体" w:cs="宋体" w:hint="eastAsia"/>
        </w:rPr>
        <w:t>（1）提交退还投标保证金的</w:t>
      </w:r>
      <w:proofErr w:type="gramStart"/>
      <w:r>
        <w:rPr>
          <w:rFonts w:ascii="宋体" w:hAnsi="宋体" w:cs="宋体" w:hint="eastAsia"/>
        </w:rPr>
        <w:t>函以及</w:t>
      </w:r>
      <w:proofErr w:type="gramEnd"/>
      <w:r>
        <w:rPr>
          <w:rFonts w:ascii="宋体" w:hAnsi="宋体" w:cs="宋体" w:hint="eastAsia"/>
        </w:rPr>
        <w:t>投标人开具的收到退回投标保证金的收款收据；</w:t>
      </w:r>
    </w:p>
    <w:p w14:paraId="78B3076C" w14:textId="77777777" w:rsidR="00444E8B" w:rsidRDefault="00000000">
      <w:pPr>
        <w:adjustRightInd w:val="0"/>
        <w:snapToGrid w:val="0"/>
        <w:ind w:firstLine="480"/>
        <w:rPr>
          <w:rFonts w:ascii="宋体" w:hAnsi="宋体" w:cs="宋体" w:hint="eastAsia"/>
        </w:rPr>
      </w:pPr>
      <w:r>
        <w:rPr>
          <w:rFonts w:ascii="宋体" w:hAnsi="宋体" w:cs="宋体" w:hint="eastAsia"/>
        </w:rPr>
        <w:t>（2）因投标人提供的开户行和银行账号信息不准确或错误导致保证金不能及时退付或退付出</w:t>
      </w:r>
      <w:proofErr w:type="gramStart"/>
      <w:r>
        <w:rPr>
          <w:rFonts w:ascii="宋体" w:hAnsi="宋体" w:cs="宋体" w:hint="eastAsia"/>
        </w:rPr>
        <w:t>现问题</w:t>
      </w:r>
      <w:proofErr w:type="gramEnd"/>
      <w:r>
        <w:rPr>
          <w:rFonts w:ascii="宋体" w:hAnsi="宋体" w:cs="宋体" w:hint="eastAsia"/>
        </w:rPr>
        <w:t>和纠纷的，由投标人承担责任。</w:t>
      </w:r>
    </w:p>
    <w:p w14:paraId="0730A17D" w14:textId="77777777" w:rsidR="00444E8B" w:rsidRDefault="00000000">
      <w:pPr>
        <w:adjustRightInd w:val="0"/>
        <w:snapToGrid w:val="0"/>
        <w:ind w:firstLine="480"/>
        <w:rPr>
          <w:rFonts w:ascii="宋体" w:hAnsi="宋体" w:cs="宋体" w:hint="eastAsia"/>
        </w:rPr>
      </w:pPr>
      <w:r>
        <w:rPr>
          <w:rFonts w:ascii="宋体" w:hAnsi="宋体" w:cs="宋体" w:hint="eastAsia"/>
        </w:rPr>
        <w:t>6.4中标人的投标保证金，在中标投标人按规定签订合同后退还。中标投标人退还保证金时，还需提供采购合同复印件加盖公章。</w:t>
      </w:r>
    </w:p>
    <w:p w14:paraId="6FAFF792" w14:textId="77777777" w:rsidR="00444E8B" w:rsidRDefault="00000000">
      <w:pPr>
        <w:adjustRightInd w:val="0"/>
        <w:snapToGrid w:val="0"/>
        <w:ind w:firstLine="482"/>
        <w:rPr>
          <w:rFonts w:ascii="宋体" w:hAnsi="宋体" w:hint="eastAsia"/>
          <w:b/>
        </w:rPr>
      </w:pPr>
      <w:r>
        <w:rPr>
          <w:rFonts w:ascii="宋体" w:hAnsi="宋体"/>
          <w:b/>
        </w:rPr>
        <w:t>6.</w:t>
      </w:r>
      <w:r>
        <w:rPr>
          <w:rFonts w:ascii="宋体" w:hAnsi="宋体" w:hint="eastAsia"/>
          <w:b/>
        </w:rPr>
        <w:t>5退还保证金所需资料：</w:t>
      </w:r>
    </w:p>
    <w:p w14:paraId="4CB9A0F6" w14:textId="77777777" w:rsidR="00444E8B" w:rsidRDefault="00000000">
      <w:pPr>
        <w:numPr>
          <w:ilvl w:val="0"/>
          <w:numId w:val="26"/>
        </w:numPr>
        <w:adjustRightInd w:val="0"/>
        <w:snapToGrid w:val="0"/>
        <w:ind w:firstLine="480"/>
        <w:rPr>
          <w:rFonts w:ascii="宋体" w:hAnsi="宋体" w:hint="eastAsia"/>
        </w:rPr>
      </w:pPr>
      <w:r>
        <w:rPr>
          <w:rFonts w:ascii="宋体" w:hAnsi="宋体" w:hint="eastAsia"/>
        </w:rPr>
        <w:t>中标单位请将合同复印件、退投标保证金函填写后发送至2923155835@qq.com。</w:t>
      </w:r>
    </w:p>
    <w:p w14:paraId="0860E034" w14:textId="77777777" w:rsidR="00444E8B" w:rsidRDefault="00000000">
      <w:pPr>
        <w:adjustRightInd w:val="0"/>
        <w:snapToGrid w:val="0"/>
        <w:ind w:left="480" w:firstLineChars="0" w:firstLine="0"/>
        <w:rPr>
          <w:rFonts w:ascii="宋体" w:hAnsi="宋体" w:hint="eastAsia"/>
        </w:rPr>
      </w:pPr>
      <w:r>
        <w:rPr>
          <w:rFonts w:ascii="宋体" w:hAnsi="宋体" w:hint="eastAsia"/>
        </w:rPr>
        <w:t>2.未中标单位请将退投标保证金函填写后发送至2923155835@qq.com。</w:t>
      </w:r>
    </w:p>
    <w:p w14:paraId="0785CE69" w14:textId="77777777" w:rsidR="00444E8B" w:rsidRDefault="00000000">
      <w:pPr>
        <w:adjustRightInd w:val="0"/>
        <w:snapToGrid w:val="0"/>
        <w:ind w:firstLine="600"/>
        <w:jc w:val="center"/>
        <w:rPr>
          <w:sz w:val="30"/>
          <w:szCs w:val="30"/>
        </w:rPr>
      </w:pPr>
      <w:r>
        <w:rPr>
          <w:rFonts w:hint="eastAsia"/>
          <w:sz w:val="30"/>
          <w:szCs w:val="30"/>
        </w:rPr>
        <w:lastRenderedPageBreak/>
        <w:t>退投标保证金函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472"/>
        <w:gridCol w:w="4408"/>
        <w:gridCol w:w="624"/>
        <w:gridCol w:w="1514"/>
      </w:tblGrid>
      <w:tr w:rsidR="00444E8B" w14:paraId="68662EF5" w14:textId="77777777">
        <w:trPr>
          <w:jc w:val="center"/>
        </w:trPr>
        <w:tc>
          <w:tcPr>
            <w:tcW w:w="1976" w:type="dxa"/>
            <w:gridSpan w:val="2"/>
          </w:tcPr>
          <w:p w14:paraId="334C495E" w14:textId="77777777" w:rsidR="00444E8B" w:rsidRDefault="00000000">
            <w:pPr>
              <w:pStyle w:val="afd"/>
              <w:adjustRightInd w:val="0"/>
              <w:snapToGrid w:val="0"/>
            </w:pPr>
            <w:r>
              <w:rPr>
                <w:rFonts w:hint="eastAsia"/>
              </w:rPr>
              <w:t>项目名称</w:t>
            </w:r>
          </w:p>
        </w:tc>
        <w:tc>
          <w:tcPr>
            <w:tcW w:w="4408" w:type="dxa"/>
          </w:tcPr>
          <w:p w14:paraId="10A76FF8" w14:textId="77777777" w:rsidR="00444E8B" w:rsidRDefault="00444E8B">
            <w:pPr>
              <w:pStyle w:val="afd"/>
              <w:adjustRightInd w:val="0"/>
              <w:snapToGrid w:val="0"/>
            </w:pPr>
          </w:p>
        </w:tc>
        <w:tc>
          <w:tcPr>
            <w:tcW w:w="624" w:type="dxa"/>
            <w:vMerge w:val="restart"/>
          </w:tcPr>
          <w:p w14:paraId="027F4840" w14:textId="77777777" w:rsidR="00444E8B" w:rsidRDefault="00000000">
            <w:pPr>
              <w:pStyle w:val="afd"/>
              <w:adjustRightInd w:val="0"/>
              <w:snapToGrid w:val="0"/>
            </w:pPr>
            <w:r>
              <w:rPr>
                <w:rFonts w:hint="eastAsia"/>
              </w:rPr>
              <w:t>标段</w:t>
            </w:r>
          </w:p>
        </w:tc>
        <w:tc>
          <w:tcPr>
            <w:tcW w:w="1514" w:type="dxa"/>
            <w:vMerge w:val="restart"/>
          </w:tcPr>
          <w:p w14:paraId="680379D8" w14:textId="77777777" w:rsidR="00444E8B" w:rsidRDefault="00444E8B">
            <w:pPr>
              <w:pStyle w:val="afd"/>
              <w:adjustRightInd w:val="0"/>
              <w:snapToGrid w:val="0"/>
            </w:pPr>
          </w:p>
        </w:tc>
      </w:tr>
      <w:tr w:rsidR="00444E8B" w14:paraId="1397F15E" w14:textId="77777777">
        <w:trPr>
          <w:jc w:val="center"/>
        </w:trPr>
        <w:tc>
          <w:tcPr>
            <w:tcW w:w="1976" w:type="dxa"/>
            <w:gridSpan w:val="2"/>
          </w:tcPr>
          <w:p w14:paraId="33245588" w14:textId="77777777" w:rsidR="00444E8B" w:rsidRDefault="00000000">
            <w:pPr>
              <w:pStyle w:val="afd"/>
              <w:adjustRightInd w:val="0"/>
              <w:snapToGrid w:val="0"/>
            </w:pPr>
            <w:r>
              <w:rPr>
                <w:rFonts w:hint="eastAsia"/>
              </w:rPr>
              <w:t>项目编号</w:t>
            </w:r>
          </w:p>
        </w:tc>
        <w:tc>
          <w:tcPr>
            <w:tcW w:w="4408" w:type="dxa"/>
          </w:tcPr>
          <w:p w14:paraId="13F204CC" w14:textId="77777777" w:rsidR="00444E8B" w:rsidRDefault="00444E8B">
            <w:pPr>
              <w:pStyle w:val="afd"/>
              <w:adjustRightInd w:val="0"/>
              <w:snapToGrid w:val="0"/>
            </w:pPr>
          </w:p>
        </w:tc>
        <w:tc>
          <w:tcPr>
            <w:tcW w:w="624" w:type="dxa"/>
            <w:vMerge/>
          </w:tcPr>
          <w:p w14:paraId="46AEB70A" w14:textId="77777777" w:rsidR="00444E8B" w:rsidRDefault="00444E8B">
            <w:pPr>
              <w:pStyle w:val="afd"/>
              <w:adjustRightInd w:val="0"/>
              <w:snapToGrid w:val="0"/>
            </w:pPr>
          </w:p>
        </w:tc>
        <w:tc>
          <w:tcPr>
            <w:tcW w:w="1514" w:type="dxa"/>
            <w:vMerge/>
          </w:tcPr>
          <w:p w14:paraId="37B0C590" w14:textId="77777777" w:rsidR="00444E8B" w:rsidRDefault="00444E8B">
            <w:pPr>
              <w:pStyle w:val="afd"/>
              <w:adjustRightInd w:val="0"/>
              <w:snapToGrid w:val="0"/>
            </w:pPr>
          </w:p>
        </w:tc>
      </w:tr>
      <w:tr w:rsidR="00444E8B" w14:paraId="39C70A0E" w14:textId="77777777">
        <w:trPr>
          <w:jc w:val="center"/>
        </w:trPr>
        <w:tc>
          <w:tcPr>
            <w:tcW w:w="1976" w:type="dxa"/>
            <w:gridSpan w:val="2"/>
          </w:tcPr>
          <w:p w14:paraId="471364A3" w14:textId="77777777" w:rsidR="00444E8B" w:rsidRDefault="00000000">
            <w:pPr>
              <w:pStyle w:val="afd"/>
              <w:adjustRightInd w:val="0"/>
              <w:snapToGrid w:val="0"/>
            </w:pPr>
            <w:r>
              <w:rPr>
                <w:rFonts w:hint="eastAsia"/>
              </w:rPr>
              <w:t>公司名称</w:t>
            </w:r>
          </w:p>
        </w:tc>
        <w:tc>
          <w:tcPr>
            <w:tcW w:w="6546" w:type="dxa"/>
            <w:gridSpan w:val="3"/>
          </w:tcPr>
          <w:p w14:paraId="4E08919D" w14:textId="77777777" w:rsidR="00444E8B" w:rsidRDefault="00444E8B">
            <w:pPr>
              <w:pStyle w:val="afd"/>
              <w:adjustRightInd w:val="0"/>
              <w:snapToGrid w:val="0"/>
            </w:pPr>
          </w:p>
        </w:tc>
      </w:tr>
      <w:tr w:rsidR="00444E8B" w14:paraId="3C60DAC1" w14:textId="77777777">
        <w:trPr>
          <w:jc w:val="center"/>
        </w:trPr>
        <w:tc>
          <w:tcPr>
            <w:tcW w:w="504" w:type="dxa"/>
            <w:vMerge w:val="restart"/>
            <w:vAlign w:val="center"/>
          </w:tcPr>
          <w:p w14:paraId="23D982A5" w14:textId="77777777" w:rsidR="00444E8B" w:rsidRDefault="00000000">
            <w:pPr>
              <w:pStyle w:val="afd"/>
              <w:adjustRightInd w:val="0"/>
              <w:snapToGrid w:val="0"/>
            </w:pPr>
            <w:r>
              <w:rPr>
                <w:rFonts w:hint="eastAsia"/>
              </w:rPr>
              <w:t>基本户</w:t>
            </w:r>
          </w:p>
        </w:tc>
        <w:tc>
          <w:tcPr>
            <w:tcW w:w="1472" w:type="dxa"/>
          </w:tcPr>
          <w:p w14:paraId="6A75B953" w14:textId="77777777" w:rsidR="00444E8B" w:rsidRDefault="00000000">
            <w:pPr>
              <w:pStyle w:val="afd"/>
              <w:adjustRightInd w:val="0"/>
              <w:snapToGrid w:val="0"/>
            </w:pPr>
            <w:r>
              <w:rPr>
                <w:rFonts w:hint="eastAsia"/>
              </w:rPr>
              <w:t>开户行名称</w:t>
            </w:r>
          </w:p>
        </w:tc>
        <w:tc>
          <w:tcPr>
            <w:tcW w:w="6546" w:type="dxa"/>
            <w:gridSpan w:val="3"/>
          </w:tcPr>
          <w:p w14:paraId="415386A2" w14:textId="77777777" w:rsidR="00444E8B" w:rsidRDefault="00444E8B">
            <w:pPr>
              <w:pStyle w:val="afd"/>
              <w:adjustRightInd w:val="0"/>
              <w:snapToGrid w:val="0"/>
            </w:pPr>
          </w:p>
        </w:tc>
      </w:tr>
      <w:tr w:rsidR="00444E8B" w14:paraId="504DB69C" w14:textId="77777777">
        <w:trPr>
          <w:jc w:val="center"/>
        </w:trPr>
        <w:tc>
          <w:tcPr>
            <w:tcW w:w="504" w:type="dxa"/>
            <w:vMerge/>
          </w:tcPr>
          <w:p w14:paraId="6AB4F926" w14:textId="77777777" w:rsidR="00444E8B" w:rsidRDefault="00444E8B">
            <w:pPr>
              <w:pStyle w:val="afd"/>
              <w:adjustRightInd w:val="0"/>
              <w:snapToGrid w:val="0"/>
            </w:pPr>
          </w:p>
        </w:tc>
        <w:tc>
          <w:tcPr>
            <w:tcW w:w="1472" w:type="dxa"/>
          </w:tcPr>
          <w:p w14:paraId="3BC71B3E" w14:textId="77777777" w:rsidR="00444E8B" w:rsidRDefault="00000000">
            <w:pPr>
              <w:pStyle w:val="afd"/>
              <w:adjustRightInd w:val="0"/>
              <w:snapToGrid w:val="0"/>
            </w:pPr>
            <w:r>
              <w:rPr>
                <w:rFonts w:hint="eastAsia"/>
              </w:rPr>
              <w:t>账号</w:t>
            </w:r>
          </w:p>
        </w:tc>
        <w:tc>
          <w:tcPr>
            <w:tcW w:w="6546" w:type="dxa"/>
            <w:gridSpan w:val="3"/>
          </w:tcPr>
          <w:p w14:paraId="606CFDB3" w14:textId="77777777" w:rsidR="00444E8B" w:rsidRDefault="00444E8B">
            <w:pPr>
              <w:pStyle w:val="afd"/>
              <w:adjustRightInd w:val="0"/>
              <w:snapToGrid w:val="0"/>
            </w:pPr>
          </w:p>
        </w:tc>
      </w:tr>
      <w:tr w:rsidR="00444E8B" w14:paraId="32479F31" w14:textId="77777777">
        <w:trPr>
          <w:jc w:val="center"/>
        </w:trPr>
        <w:tc>
          <w:tcPr>
            <w:tcW w:w="504" w:type="dxa"/>
            <w:vMerge/>
          </w:tcPr>
          <w:p w14:paraId="50635ECE" w14:textId="77777777" w:rsidR="00444E8B" w:rsidRDefault="00444E8B">
            <w:pPr>
              <w:pStyle w:val="afd"/>
              <w:adjustRightInd w:val="0"/>
              <w:snapToGrid w:val="0"/>
            </w:pPr>
          </w:p>
        </w:tc>
        <w:tc>
          <w:tcPr>
            <w:tcW w:w="1472" w:type="dxa"/>
          </w:tcPr>
          <w:p w14:paraId="0F38E067" w14:textId="77777777" w:rsidR="00444E8B" w:rsidRDefault="00000000">
            <w:pPr>
              <w:pStyle w:val="afd"/>
              <w:adjustRightInd w:val="0"/>
              <w:snapToGrid w:val="0"/>
            </w:pPr>
            <w:r>
              <w:rPr>
                <w:rFonts w:hint="eastAsia"/>
              </w:rPr>
              <w:t>行号</w:t>
            </w:r>
          </w:p>
        </w:tc>
        <w:tc>
          <w:tcPr>
            <w:tcW w:w="6546" w:type="dxa"/>
            <w:gridSpan w:val="3"/>
          </w:tcPr>
          <w:p w14:paraId="1405818C" w14:textId="77777777" w:rsidR="00444E8B" w:rsidRDefault="00444E8B">
            <w:pPr>
              <w:pStyle w:val="afd"/>
              <w:adjustRightInd w:val="0"/>
              <w:snapToGrid w:val="0"/>
            </w:pPr>
          </w:p>
        </w:tc>
      </w:tr>
      <w:tr w:rsidR="00444E8B" w14:paraId="004F2A05" w14:textId="77777777">
        <w:trPr>
          <w:jc w:val="center"/>
        </w:trPr>
        <w:tc>
          <w:tcPr>
            <w:tcW w:w="1976" w:type="dxa"/>
            <w:gridSpan w:val="2"/>
          </w:tcPr>
          <w:p w14:paraId="00B2F1A6" w14:textId="77777777" w:rsidR="00444E8B" w:rsidRDefault="00000000">
            <w:pPr>
              <w:pStyle w:val="afd"/>
              <w:adjustRightInd w:val="0"/>
              <w:snapToGrid w:val="0"/>
            </w:pPr>
            <w:r>
              <w:rPr>
                <w:rFonts w:hint="eastAsia"/>
              </w:rPr>
              <w:t>保证金金额</w:t>
            </w:r>
          </w:p>
        </w:tc>
        <w:tc>
          <w:tcPr>
            <w:tcW w:w="6546" w:type="dxa"/>
            <w:gridSpan w:val="3"/>
          </w:tcPr>
          <w:p w14:paraId="6BED0E6C" w14:textId="77777777" w:rsidR="00444E8B" w:rsidRDefault="00444E8B">
            <w:pPr>
              <w:pStyle w:val="afd"/>
              <w:adjustRightInd w:val="0"/>
              <w:snapToGrid w:val="0"/>
            </w:pPr>
          </w:p>
        </w:tc>
      </w:tr>
      <w:tr w:rsidR="00444E8B" w14:paraId="4ED09803" w14:textId="77777777">
        <w:trPr>
          <w:jc w:val="center"/>
        </w:trPr>
        <w:tc>
          <w:tcPr>
            <w:tcW w:w="1976" w:type="dxa"/>
            <w:gridSpan w:val="2"/>
          </w:tcPr>
          <w:p w14:paraId="780BA64E" w14:textId="77777777" w:rsidR="00444E8B" w:rsidRDefault="00000000">
            <w:pPr>
              <w:pStyle w:val="afd"/>
              <w:adjustRightInd w:val="0"/>
              <w:snapToGrid w:val="0"/>
            </w:pPr>
            <w:r>
              <w:rPr>
                <w:rFonts w:hint="eastAsia"/>
              </w:rPr>
              <w:t>联系人</w:t>
            </w:r>
          </w:p>
        </w:tc>
        <w:tc>
          <w:tcPr>
            <w:tcW w:w="6546" w:type="dxa"/>
            <w:gridSpan w:val="3"/>
          </w:tcPr>
          <w:p w14:paraId="71F7E9C8" w14:textId="77777777" w:rsidR="00444E8B" w:rsidRDefault="00444E8B">
            <w:pPr>
              <w:pStyle w:val="afd"/>
              <w:adjustRightInd w:val="0"/>
              <w:snapToGrid w:val="0"/>
            </w:pPr>
          </w:p>
        </w:tc>
      </w:tr>
      <w:tr w:rsidR="00444E8B" w14:paraId="34EE2AF9" w14:textId="77777777">
        <w:trPr>
          <w:jc w:val="center"/>
        </w:trPr>
        <w:tc>
          <w:tcPr>
            <w:tcW w:w="1976" w:type="dxa"/>
            <w:gridSpan w:val="2"/>
          </w:tcPr>
          <w:p w14:paraId="33649CC2" w14:textId="77777777" w:rsidR="00444E8B" w:rsidRDefault="00000000">
            <w:pPr>
              <w:pStyle w:val="afd"/>
              <w:adjustRightInd w:val="0"/>
              <w:snapToGrid w:val="0"/>
            </w:pPr>
            <w:r>
              <w:rPr>
                <w:rFonts w:hint="eastAsia"/>
              </w:rPr>
              <w:t>联系人电话</w:t>
            </w:r>
          </w:p>
        </w:tc>
        <w:tc>
          <w:tcPr>
            <w:tcW w:w="6546" w:type="dxa"/>
            <w:gridSpan w:val="3"/>
          </w:tcPr>
          <w:p w14:paraId="35DE8702" w14:textId="77777777" w:rsidR="00444E8B" w:rsidRDefault="00444E8B">
            <w:pPr>
              <w:pStyle w:val="afd"/>
              <w:adjustRightInd w:val="0"/>
              <w:snapToGrid w:val="0"/>
            </w:pPr>
          </w:p>
        </w:tc>
      </w:tr>
      <w:tr w:rsidR="00444E8B" w14:paraId="79D4E996" w14:textId="77777777">
        <w:trPr>
          <w:jc w:val="center"/>
        </w:trPr>
        <w:tc>
          <w:tcPr>
            <w:tcW w:w="1976" w:type="dxa"/>
            <w:gridSpan w:val="2"/>
          </w:tcPr>
          <w:p w14:paraId="2FF364BB" w14:textId="77777777" w:rsidR="00444E8B" w:rsidRDefault="00000000">
            <w:pPr>
              <w:pStyle w:val="afd"/>
              <w:adjustRightInd w:val="0"/>
              <w:snapToGrid w:val="0"/>
            </w:pPr>
            <w:r>
              <w:rPr>
                <w:rFonts w:hint="eastAsia"/>
              </w:rPr>
              <w:t>办理日期</w:t>
            </w:r>
          </w:p>
        </w:tc>
        <w:tc>
          <w:tcPr>
            <w:tcW w:w="6546" w:type="dxa"/>
            <w:gridSpan w:val="3"/>
          </w:tcPr>
          <w:p w14:paraId="276C1E58" w14:textId="77777777" w:rsidR="00444E8B" w:rsidRDefault="00444E8B">
            <w:pPr>
              <w:pStyle w:val="afd"/>
              <w:adjustRightInd w:val="0"/>
              <w:snapToGrid w:val="0"/>
            </w:pPr>
          </w:p>
        </w:tc>
      </w:tr>
    </w:tbl>
    <w:p w14:paraId="7812149A" w14:textId="77777777" w:rsidR="00444E8B" w:rsidRDefault="00000000">
      <w:pPr>
        <w:adjustRightInd w:val="0"/>
        <w:snapToGrid w:val="0"/>
        <w:ind w:firstLine="482"/>
        <w:rPr>
          <w:rFonts w:ascii="宋体" w:hAnsi="宋体" w:hint="eastAsia"/>
          <w:b/>
        </w:rPr>
      </w:pPr>
      <w:r>
        <w:rPr>
          <w:rFonts w:ascii="宋体" w:hAnsi="宋体" w:hint="eastAsia"/>
          <w:b/>
        </w:rPr>
        <w:t>6.7下列任何情况发生时，投标保证金将被没收:</w:t>
      </w:r>
    </w:p>
    <w:p w14:paraId="68AD548D" w14:textId="77777777" w:rsidR="00444E8B" w:rsidRDefault="00000000">
      <w:pPr>
        <w:adjustRightInd w:val="0"/>
        <w:snapToGrid w:val="0"/>
        <w:ind w:firstLine="480"/>
        <w:rPr>
          <w:rFonts w:ascii="宋体" w:hAnsi="宋体" w:hint="eastAsia"/>
        </w:rPr>
      </w:pPr>
      <w:r>
        <w:rPr>
          <w:rFonts w:ascii="宋体" w:hAnsi="宋体" w:hint="eastAsia"/>
        </w:rPr>
        <w:t>（1）投标人在投标有效期内撤回投标文件的；</w:t>
      </w:r>
    </w:p>
    <w:p w14:paraId="5C9181C2" w14:textId="77777777" w:rsidR="00444E8B" w:rsidRDefault="00000000">
      <w:pPr>
        <w:adjustRightInd w:val="0"/>
        <w:snapToGrid w:val="0"/>
        <w:ind w:firstLine="480"/>
        <w:rPr>
          <w:rFonts w:ascii="宋体" w:hAnsi="宋体" w:hint="eastAsia"/>
        </w:rPr>
      </w:pPr>
      <w:r>
        <w:rPr>
          <w:rFonts w:ascii="宋体" w:hAnsi="宋体" w:hint="eastAsia"/>
        </w:rPr>
        <w:t>（2）投标人在投标过程中弄虚作假，提供虚假材料的；</w:t>
      </w:r>
    </w:p>
    <w:p w14:paraId="552BD5D4" w14:textId="77777777" w:rsidR="00444E8B" w:rsidRDefault="00000000">
      <w:pPr>
        <w:adjustRightInd w:val="0"/>
        <w:snapToGrid w:val="0"/>
        <w:ind w:firstLine="480"/>
        <w:rPr>
          <w:rFonts w:ascii="宋体" w:hAnsi="宋体" w:hint="eastAsia"/>
        </w:rPr>
      </w:pPr>
      <w:r>
        <w:rPr>
          <w:rFonts w:ascii="宋体" w:hAnsi="宋体" w:hint="eastAsia"/>
        </w:rPr>
        <w:t>（3）中标人无正当理由不与招标人签订合同的；</w:t>
      </w:r>
    </w:p>
    <w:p w14:paraId="0DB70481" w14:textId="77777777" w:rsidR="00444E8B" w:rsidRDefault="00000000">
      <w:pPr>
        <w:adjustRightInd w:val="0"/>
        <w:snapToGrid w:val="0"/>
        <w:ind w:firstLine="480"/>
        <w:rPr>
          <w:rFonts w:ascii="宋体" w:hAnsi="宋体" w:hint="eastAsia"/>
        </w:rPr>
      </w:pPr>
      <w:r>
        <w:rPr>
          <w:rFonts w:ascii="宋体" w:hAnsi="宋体" w:hint="eastAsia"/>
        </w:rPr>
        <w:t>（4）将中标项目转让给他人或者在投标文件中未说明且未经招标采购单位同意，将项目分包给他人的；</w:t>
      </w:r>
    </w:p>
    <w:p w14:paraId="41347E36" w14:textId="77777777" w:rsidR="00444E8B" w:rsidRDefault="00000000">
      <w:pPr>
        <w:adjustRightInd w:val="0"/>
        <w:snapToGrid w:val="0"/>
        <w:ind w:firstLine="480"/>
        <w:rPr>
          <w:rFonts w:ascii="宋体" w:hAnsi="宋体" w:hint="eastAsia"/>
        </w:rPr>
      </w:pPr>
      <w:r>
        <w:rPr>
          <w:rFonts w:ascii="宋体" w:hAnsi="宋体" w:hint="eastAsia"/>
        </w:rPr>
        <w:t>（5）拒绝履行合同义务的；</w:t>
      </w:r>
    </w:p>
    <w:p w14:paraId="15DAC40C" w14:textId="77777777" w:rsidR="00444E8B" w:rsidRDefault="00000000">
      <w:pPr>
        <w:adjustRightInd w:val="0"/>
        <w:snapToGrid w:val="0"/>
        <w:ind w:firstLine="480"/>
        <w:rPr>
          <w:rFonts w:ascii="宋体" w:hAnsi="宋体" w:hint="eastAsia"/>
        </w:rPr>
      </w:pPr>
      <w:r>
        <w:rPr>
          <w:rFonts w:ascii="宋体" w:hAnsi="宋体" w:hint="eastAsia"/>
        </w:rPr>
        <w:t>（6）其他严重扰乱招投标程序的。</w:t>
      </w:r>
    </w:p>
    <w:p w14:paraId="049FBF74" w14:textId="77777777" w:rsidR="00444E8B" w:rsidRDefault="00000000">
      <w:pPr>
        <w:adjustRightInd w:val="0"/>
        <w:snapToGrid w:val="0"/>
        <w:ind w:firstLine="482"/>
        <w:rPr>
          <w:rFonts w:ascii="宋体" w:hAnsi="宋体" w:cs="宋体" w:hint="eastAsia"/>
        </w:rPr>
      </w:pPr>
      <w:r>
        <w:rPr>
          <w:rFonts w:ascii="宋体" w:hAnsi="宋体" w:cs="宋体" w:hint="eastAsia"/>
          <w:b/>
          <w:bCs/>
        </w:rPr>
        <w:t>7.投标有效期</w:t>
      </w:r>
    </w:p>
    <w:p w14:paraId="7F80765D" w14:textId="77777777" w:rsidR="00444E8B" w:rsidRDefault="00000000">
      <w:pPr>
        <w:adjustRightInd w:val="0"/>
        <w:snapToGrid w:val="0"/>
        <w:ind w:firstLine="480"/>
        <w:rPr>
          <w:rFonts w:ascii="宋体" w:hAnsi="宋体" w:cs="宋体" w:hint="eastAsia"/>
        </w:rPr>
      </w:pPr>
      <w:r>
        <w:rPr>
          <w:rFonts w:ascii="宋体" w:hAnsi="宋体" w:cs="宋体" w:hint="eastAsia"/>
        </w:rPr>
        <w:t>7.1投标有效期从提交投标文件的截止之日起算。投标文件中承诺的投标有效期应当不少于招标文件中载明的投标有效期。投标有效期内投标人撤销投标文件的，招标人或者采购代理机构可以不退还投标保证金。</w:t>
      </w:r>
    </w:p>
    <w:p w14:paraId="7E49DAF2" w14:textId="77777777" w:rsidR="00444E8B" w:rsidRDefault="00000000">
      <w:pPr>
        <w:pStyle w:val="30"/>
        <w:adjustRightInd w:val="0"/>
        <w:snapToGrid w:val="0"/>
        <w:rPr>
          <w:rFonts w:ascii="宋体" w:hAnsi="宋体" w:hint="eastAsia"/>
        </w:rPr>
      </w:pPr>
      <w:r>
        <w:rPr>
          <w:rFonts w:ascii="宋体" w:hAnsi="宋体" w:hint="eastAsia"/>
        </w:rPr>
        <w:t>四、投标文件的递交</w:t>
      </w:r>
    </w:p>
    <w:p w14:paraId="72617E35" w14:textId="77777777" w:rsidR="00444E8B" w:rsidRDefault="00000000">
      <w:pPr>
        <w:adjustRightInd w:val="0"/>
        <w:snapToGrid w:val="0"/>
        <w:ind w:firstLine="482"/>
        <w:rPr>
          <w:rFonts w:ascii="宋体" w:hAnsi="宋体" w:hint="eastAsia"/>
          <w:b/>
        </w:rPr>
      </w:pPr>
      <w:bookmarkStart w:id="71" w:name="_Toc14114"/>
      <w:bookmarkStart w:id="72" w:name="_Toc8983611"/>
      <w:bookmarkStart w:id="73" w:name="_Toc31171"/>
      <w:bookmarkStart w:id="74" w:name="_Toc489694842"/>
      <w:bookmarkStart w:id="75" w:name="_Toc490155545"/>
      <w:bookmarkStart w:id="76" w:name="_Toc16321"/>
      <w:r>
        <w:rPr>
          <w:rFonts w:ascii="宋体" w:hAnsi="宋体" w:hint="eastAsia"/>
          <w:b/>
        </w:rPr>
        <w:t>1.投标文件递交截止日期及方式</w:t>
      </w:r>
      <w:bookmarkEnd w:id="71"/>
      <w:bookmarkEnd w:id="72"/>
      <w:bookmarkEnd w:id="73"/>
      <w:bookmarkEnd w:id="74"/>
      <w:bookmarkEnd w:id="75"/>
      <w:bookmarkEnd w:id="76"/>
    </w:p>
    <w:p w14:paraId="2133A0AE" w14:textId="77777777" w:rsidR="00444E8B" w:rsidRDefault="00000000">
      <w:pPr>
        <w:adjustRightInd w:val="0"/>
        <w:snapToGrid w:val="0"/>
        <w:ind w:firstLine="480"/>
        <w:rPr>
          <w:rFonts w:ascii="宋体" w:hAnsi="宋体" w:cs="宋体" w:hint="eastAsia"/>
        </w:rPr>
      </w:pPr>
      <w:r>
        <w:rPr>
          <w:rFonts w:ascii="宋体" w:hAnsi="宋体" w:cs="宋体" w:hint="eastAsia"/>
        </w:rPr>
        <w:t>1.1本项目采用不见面开标，投标人须在投标截止时间前通过CA在政</w:t>
      </w:r>
      <w:proofErr w:type="gramStart"/>
      <w:r>
        <w:rPr>
          <w:rFonts w:ascii="宋体" w:hAnsi="宋体" w:cs="宋体" w:hint="eastAsia"/>
        </w:rPr>
        <w:t>采云</w:t>
      </w:r>
      <w:proofErr w:type="gramEnd"/>
      <w:r>
        <w:rPr>
          <w:rFonts w:ascii="宋体" w:hAnsi="宋体" w:cs="宋体" w:hint="eastAsia"/>
        </w:rPr>
        <w:t>平台上传加密的电子投标文件。</w:t>
      </w:r>
    </w:p>
    <w:p w14:paraId="54A7FC91" w14:textId="77777777" w:rsidR="00444E8B" w:rsidRDefault="00000000">
      <w:pPr>
        <w:adjustRightInd w:val="0"/>
        <w:snapToGrid w:val="0"/>
        <w:ind w:firstLine="480"/>
        <w:rPr>
          <w:rFonts w:ascii="宋体" w:hAnsi="宋体" w:cs="宋体" w:hint="eastAsia"/>
          <w:b/>
        </w:rPr>
      </w:pPr>
      <w:r>
        <w:rPr>
          <w:rFonts w:ascii="宋体" w:hAnsi="宋体" w:cs="宋体" w:hint="eastAsia"/>
        </w:rPr>
        <w:t>1.2采购代理机构将在招标文件规定的时间和地点组织评标会议</w:t>
      </w:r>
      <w:r>
        <w:rPr>
          <w:rFonts w:ascii="宋体" w:hAnsi="宋体" w:cs="宋体" w:hint="eastAsia"/>
          <w:b/>
        </w:rPr>
        <w:t>。</w:t>
      </w:r>
    </w:p>
    <w:p w14:paraId="4B9119D9" w14:textId="77777777" w:rsidR="00444E8B" w:rsidRDefault="00000000">
      <w:pPr>
        <w:adjustRightInd w:val="0"/>
        <w:snapToGrid w:val="0"/>
        <w:ind w:firstLine="480"/>
        <w:rPr>
          <w:rFonts w:ascii="宋体" w:hAnsi="宋体" w:cs="宋体" w:hint="eastAsia"/>
        </w:rPr>
      </w:pPr>
      <w:r>
        <w:rPr>
          <w:rFonts w:ascii="宋体" w:hAnsi="宋体" w:cs="宋体" w:hint="eastAsia"/>
        </w:rPr>
        <w:t>1.3招标人可以通过修改招标文件酌情延长投标文件接收截止日期，在此</w:t>
      </w:r>
      <w:r>
        <w:rPr>
          <w:rFonts w:ascii="宋体" w:hAnsi="宋体" w:cs="宋体" w:hint="eastAsia"/>
        </w:rPr>
        <w:lastRenderedPageBreak/>
        <w:t>情况下，投标人的所有权利和义务以及投标人受制约的截止日期均应以延长后新的截止日期为准。</w:t>
      </w:r>
    </w:p>
    <w:p w14:paraId="18996523" w14:textId="77777777" w:rsidR="00444E8B" w:rsidRDefault="00000000">
      <w:pPr>
        <w:adjustRightInd w:val="0"/>
        <w:snapToGrid w:val="0"/>
        <w:ind w:firstLine="482"/>
        <w:rPr>
          <w:rFonts w:ascii="宋体" w:hAnsi="宋体" w:hint="eastAsia"/>
          <w:b/>
        </w:rPr>
      </w:pPr>
      <w:bookmarkStart w:id="77" w:name="_Toc18567"/>
      <w:bookmarkStart w:id="78" w:name="_Toc489694843"/>
      <w:bookmarkStart w:id="79" w:name="_Toc8983612"/>
      <w:bookmarkStart w:id="80" w:name="_Toc2527"/>
      <w:bookmarkStart w:id="81" w:name="_Toc15270"/>
      <w:bookmarkStart w:id="82" w:name="_Toc490155546"/>
      <w:r>
        <w:rPr>
          <w:rFonts w:ascii="宋体" w:hAnsi="宋体" w:hint="eastAsia"/>
          <w:b/>
        </w:rPr>
        <w:t>2.迟交的投标文件</w:t>
      </w:r>
      <w:bookmarkEnd w:id="77"/>
      <w:bookmarkEnd w:id="78"/>
      <w:bookmarkEnd w:id="79"/>
      <w:bookmarkEnd w:id="80"/>
      <w:bookmarkEnd w:id="81"/>
      <w:bookmarkEnd w:id="82"/>
    </w:p>
    <w:p w14:paraId="4FC9B83F" w14:textId="77777777" w:rsidR="00444E8B" w:rsidRDefault="00000000">
      <w:pPr>
        <w:adjustRightInd w:val="0"/>
        <w:snapToGrid w:val="0"/>
        <w:ind w:firstLine="480"/>
        <w:rPr>
          <w:rFonts w:ascii="宋体" w:hAnsi="宋体" w:cs="宋体" w:hint="eastAsia"/>
        </w:rPr>
      </w:pPr>
      <w:r>
        <w:rPr>
          <w:rFonts w:ascii="宋体" w:hAnsi="宋体" w:cs="宋体" w:hint="eastAsia"/>
        </w:rPr>
        <w:t>招标人将拒绝接收在规定的截止日期后递交的任何投标文件。</w:t>
      </w:r>
      <w:bookmarkStart w:id="83" w:name="_Toc213839733"/>
    </w:p>
    <w:p w14:paraId="08AE1C23" w14:textId="77777777" w:rsidR="00444E8B" w:rsidRDefault="00000000">
      <w:pPr>
        <w:pStyle w:val="ae"/>
        <w:spacing w:line="360" w:lineRule="auto"/>
        <w:ind w:firstLine="482"/>
        <w:rPr>
          <w:rFonts w:ascii="宋体" w:eastAsia="宋体" w:hAnsi="宋体" w:hint="eastAsia"/>
          <w:lang w:eastAsia="zh-CN"/>
        </w:rPr>
      </w:pPr>
      <w:bookmarkStart w:id="84" w:name="_Toc19922"/>
      <w:bookmarkStart w:id="85" w:name="_Toc8983613"/>
      <w:bookmarkStart w:id="86" w:name="_Toc17938"/>
      <w:bookmarkStart w:id="87" w:name="_Toc490155547"/>
      <w:bookmarkStart w:id="88" w:name="_Toc489694844"/>
      <w:bookmarkStart w:id="89" w:name="_Toc22149"/>
      <w:r>
        <w:rPr>
          <w:rFonts w:ascii="宋体" w:eastAsia="宋体" w:hAnsi="宋体" w:hint="eastAsia"/>
          <w:lang w:eastAsia="zh-CN"/>
        </w:rPr>
        <w:t>3.投标文件的修改</w:t>
      </w:r>
      <w:bookmarkEnd w:id="83"/>
      <w:bookmarkEnd w:id="84"/>
      <w:bookmarkEnd w:id="85"/>
      <w:bookmarkEnd w:id="86"/>
      <w:bookmarkEnd w:id="87"/>
      <w:bookmarkEnd w:id="88"/>
      <w:bookmarkEnd w:id="89"/>
    </w:p>
    <w:p w14:paraId="1A7A16A0" w14:textId="77777777" w:rsidR="00444E8B" w:rsidRDefault="00000000">
      <w:pPr>
        <w:adjustRightInd w:val="0"/>
        <w:snapToGrid w:val="0"/>
        <w:ind w:firstLine="480"/>
        <w:rPr>
          <w:rFonts w:ascii="宋体" w:hAnsi="宋体" w:cs="宋体" w:hint="eastAsia"/>
        </w:rPr>
      </w:pPr>
      <w:r>
        <w:rPr>
          <w:rFonts w:ascii="宋体" w:hAnsi="宋体" w:cs="宋体" w:hint="eastAsia"/>
        </w:rPr>
        <w:t>投标人在递交投标文件截止时间之前，对所递交的投标文件可以补充、修改，补充、修改的内容为投标文件的组成部分，对投标人具有约束力。</w:t>
      </w:r>
      <w:bookmarkStart w:id="90" w:name="_Toc213839734"/>
    </w:p>
    <w:p w14:paraId="58C2BC89" w14:textId="77777777" w:rsidR="00444E8B" w:rsidRDefault="00000000">
      <w:pPr>
        <w:pStyle w:val="30"/>
        <w:adjustRightInd w:val="0"/>
        <w:snapToGrid w:val="0"/>
        <w:rPr>
          <w:rFonts w:ascii="宋体" w:hAnsi="宋体" w:hint="eastAsia"/>
        </w:rPr>
      </w:pPr>
      <w:r>
        <w:rPr>
          <w:rFonts w:ascii="宋体" w:hAnsi="宋体" w:hint="eastAsia"/>
        </w:rPr>
        <w:t>五、无效标、</w:t>
      </w:r>
      <w:proofErr w:type="gramStart"/>
      <w:r>
        <w:rPr>
          <w:rFonts w:ascii="宋体" w:hAnsi="宋体" w:hint="eastAsia"/>
        </w:rPr>
        <w:t>废标条款</w:t>
      </w:r>
      <w:proofErr w:type="gramEnd"/>
    </w:p>
    <w:p w14:paraId="41C7A764" w14:textId="77777777" w:rsidR="00444E8B" w:rsidRDefault="00000000">
      <w:pPr>
        <w:adjustRightInd w:val="0"/>
        <w:snapToGrid w:val="0"/>
        <w:ind w:firstLine="482"/>
        <w:rPr>
          <w:rFonts w:ascii="宋体" w:hAnsi="宋体" w:hint="eastAsia"/>
          <w:b/>
        </w:rPr>
      </w:pPr>
      <w:bookmarkStart w:id="91" w:name="_Toc4106"/>
      <w:bookmarkStart w:id="92" w:name="_Toc18383"/>
      <w:bookmarkStart w:id="93" w:name="_Toc147"/>
      <w:bookmarkStart w:id="94" w:name="_Toc490155548"/>
      <w:bookmarkStart w:id="95" w:name="_Toc8983614"/>
      <w:bookmarkStart w:id="96" w:name="_Toc489694845"/>
      <w:r>
        <w:rPr>
          <w:rFonts w:ascii="宋体" w:hAnsi="宋体" w:hint="eastAsia"/>
          <w:b/>
        </w:rPr>
        <w:t>1.无效投标条款</w:t>
      </w:r>
      <w:bookmarkEnd w:id="91"/>
      <w:bookmarkEnd w:id="92"/>
      <w:bookmarkEnd w:id="93"/>
      <w:bookmarkEnd w:id="94"/>
      <w:bookmarkEnd w:id="95"/>
      <w:bookmarkEnd w:id="96"/>
    </w:p>
    <w:p w14:paraId="236D7614" w14:textId="77777777" w:rsidR="00444E8B" w:rsidRDefault="00000000">
      <w:pPr>
        <w:adjustRightInd w:val="0"/>
        <w:snapToGrid w:val="0"/>
        <w:ind w:firstLine="480"/>
        <w:rPr>
          <w:rFonts w:ascii="宋体" w:hAnsi="宋体" w:hint="eastAsia"/>
        </w:rPr>
      </w:pPr>
      <w:bookmarkStart w:id="97" w:name="_Toc3014"/>
      <w:bookmarkStart w:id="98" w:name="_Toc490155549"/>
      <w:bookmarkStart w:id="99" w:name="_Toc8983615"/>
      <w:bookmarkStart w:id="100" w:name="_Toc30360"/>
      <w:bookmarkStart w:id="101" w:name="_Toc489694846"/>
      <w:bookmarkStart w:id="102" w:name="_Toc24648"/>
      <w:r>
        <w:rPr>
          <w:rFonts w:ascii="宋体" w:hAnsi="宋体" w:hint="eastAsia"/>
        </w:rPr>
        <w:t>1.1未按照招标文件的规定提交投标保证金的；</w:t>
      </w:r>
    </w:p>
    <w:p w14:paraId="3957B36F" w14:textId="77777777" w:rsidR="00444E8B" w:rsidRDefault="00000000">
      <w:pPr>
        <w:adjustRightInd w:val="0"/>
        <w:snapToGrid w:val="0"/>
        <w:ind w:firstLine="480"/>
        <w:rPr>
          <w:rFonts w:ascii="宋体" w:hAnsi="宋体" w:hint="eastAsia"/>
        </w:rPr>
      </w:pPr>
      <w:r>
        <w:rPr>
          <w:rFonts w:ascii="宋体" w:hAnsi="宋体" w:hint="eastAsia"/>
        </w:rPr>
        <w:t>1.2投标文件未按招标文件要求签署、盖章的；</w:t>
      </w:r>
    </w:p>
    <w:p w14:paraId="748B7ED1" w14:textId="77777777" w:rsidR="00444E8B" w:rsidRDefault="00000000">
      <w:pPr>
        <w:adjustRightInd w:val="0"/>
        <w:snapToGrid w:val="0"/>
        <w:ind w:firstLine="480"/>
        <w:rPr>
          <w:rFonts w:ascii="宋体" w:hAnsi="宋体" w:hint="eastAsia"/>
        </w:rPr>
      </w:pPr>
      <w:r>
        <w:rPr>
          <w:rFonts w:ascii="宋体" w:hAnsi="宋体" w:hint="eastAsia"/>
        </w:rPr>
        <w:t>1.3不具备招标文件中规定的资格要求的；</w:t>
      </w:r>
    </w:p>
    <w:p w14:paraId="268CFB6F" w14:textId="77777777" w:rsidR="00444E8B" w:rsidRDefault="00000000">
      <w:pPr>
        <w:adjustRightInd w:val="0"/>
        <w:snapToGrid w:val="0"/>
        <w:ind w:firstLine="480"/>
        <w:rPr>
          <w:rFonts w:ascii="宋体" w:hAnsi="宋体" w:hint="eastAsia"/>
        </w:rPr>
      </w:pPr>
      <w:r>
        <w:rPr>
          <w:rFonts w:ascii="宋体" w:hAnsi="宋体" w:hint="eastAsia"/>
        </w:rPr>
        <w:t>1.4报价超过招标文件中规定的预算金额或者最高限价的；</w:t>
      </w:r>
    </w:p>
    <w:p w14:paraId="09968D32" w14:textId="77777777" w:rsidR="00444E8B" w:rsidRDefault="00000000">
      <w:pPr>
        <w:adjustRightInd w:val="0"/>
        <w:snapToGrid w:val="0"/>
        <w:ind w:firstLine="480"/>
        <w:rPr>
          <w:rFonts w:ascii="宋体" w:hAnsi="宋体" w:hint="eastAsia"/>
        </w:rPr>
      </w:pPr>
      <w:r>
        <w:rPr>
          <w:rFonts w:ascii="宋体" w:hAnsi="宋体" w:hint="eastAsia"/>
        </w:rPr>
        <w:t>1.5投标文件含有招标人不能接受的附加条件的;</w:t>
      </w:r>
    </w:p>
    <w:p w14:paraId="6FB36FA8" w14:textId="77777777" w:rsidR="00444E8B" w:rsidRDefault="00000000">
      <w:pPr>
        <w:adjustRightInd w:val="0"/>
        <w:snapToGrid w:val="0"/>
        <w:ind w:firstLine="480"/>
        <w:rPr>
          <w:rFonts w:ascii="宋体" w:hAnsi="宋体" w:hint="eastAsia"/>
        </w:rPr>
      </w:pPr>
      <w:r>
        <w:rPr>
          <w:rFonts w:ascii="宋体" w:hAnsi="宋体" w:hint="eastAsia"/>
        </w:rPr>
        <w:t>1.6法律、法规和招标文件规定的其他无效情形。</w:t>
      </w:r>
    </w:p>
    <w:p w14:paraId="51CF7E96" w14:textId="77777777" w:rsidR="00444E8B" w:rsidRDefault="00000000">
      <w:pPr>
        <w:numPr>
          <w:ilvl w:val="0"/>
          <w:numId w:val="27"/>
        </w:numPr>
        <w:adjustRightInd w:val="0"/>
        <w:snapToGrid w:val="0"/>
        <w:ind w:firstLine="482"/>
        <w:rPr>
          <w:rFonts w:ascii="宋体" w:hAnsi="宋体" w:hint="eastAsia"/>
          <w:b/>
        </w:rPr>
      </w:pPr>
      <w:proofErr w:type="gramStart"/>
      <w:r>
        <w:rPr>
          <w:rFonts w:ascii="宋体" w:hAnsi="宋体" w:hint="eastAsia"/>
          <w:b/>
        </w:rPr>
        <w:t>废标条款</w:t>
      </w:r>
      <w:bookmarkEnd w:id="97"/>
      <w:bookmarkEnd w:id="98"/>
      <w:bookmarkEnd w:id="99"/>
      <w:bookmarkEnd w:id="100"/>
      <w:bookmarkEnd w:id="101"/>
      <w:bookmarkEnd w:id="102"/>
      <w:proofErr w:type="gramEnd"/>
    </w:p>
    <w:p w14:paraId="20381264" w14:textId="77777777" w:rsidR="00444E8B" w:rsidRDefault="00000000">
      <w:pPr>
        <w:adjustRightInd w:val="0"/>
        <w:snapToGrid w:val="0"/>
        <w:ind w:firstLine="480"/>
        <w:rPr>
          <w:rFonts w:ascii="宋体" w:hAnsi="宋体" w:hint="eastAsia"/>
        </w:rPr>
      </w:pPr>
      <w:r>
        <w:rPr>
          <w:rFonts w:ascii="宋体" w:hAnsi="宋体" w:hint="eastAsia"/>
        </w:rPr>
        <w:t>2.1符合专业条件的投标人或者对招标文件作实质响应的投标人不足三家；</w:t>
      </w:r>
    </w:p>
    <w:p w14:paraId="22264E43" w14:textId="77777777" w:rsidR="00444E8B" w:rsidRDefault="00000000">
      <w:pPr>
        <w:adjustRightInd w:val="0"/>
        <w:snapToGrid w:val="0"/>
        <w:ind w:firstLine="480"/>
        <w:rPr>
          <w:rFonts w:ascii="宋体" w:hAnsi="宋体" w:hint="eastAsia"/>
        </w:rPr>
      </w:pPr>
      <w:r>
        <w:rPr>
          <w:rFonts w:ascii="宋体" w:hAnsi="宋体" w:hint="eastAsia"/>
        </w:rPr>
        <w:t>2.2出现影响采购公正的违法、违规行为的；</w:t>
      </w:r>
    </w:p>
    <w:p w14:paraId="32952234" w14:textId="77777777" w:rsidR="00444E8B" w:rsidRDefault="00000000">
      <w:pPr>
        <w:adjustRightInd w:val="0"/>
        <w:snapToGrid w:val="0"/>
        <w:ind w:firstLine="480"/>
        <w:rPr>
          <w:rFonts w:ascii="宋体" w:hAnsi="宋体" w:hint="eastAsia"/>
        </w:rPr>
      </w:pPr>
      <w:r>
        <w:rPr>
          <w:rFonts w:ascii="宋体" w:hAnsi="宋体" w:hint="eastAsia"/>
        </w:rPr>
        <w:t>2.3投标人的报价均超过了采购预算，招标人不能支付的；</w:t>
      </w:r>
    </w:p>
    <w:p w14:paraId="1E4DF1C5" w14:textId="77777777" w:rsidR="00444E8B" w:rsidRDefault="00000000">
      <w:pPr>
        <w:adjustRightInd w:val="0"/>
        <w:snapToGrid w:val="0"/>
        <w:ind w:firstLine="480"/>
        <w:rPr>
          <w:rFonts w:ascii="宋体" w:hAnsi="宋体" w:hint="eastAsia"/>
        </w:rPr>
      </w:pPr>
      <w:r>
        <w:rPr>
          <w:rFonts w:ascii="宋体" w:hAnsi="宋体" w:hint="eastAsia"/>
        </w:rPr>
        <w:t>2.4因重大变故，采购任务取消的。</w:t>
      </w:r>
    </w:p>
    <w:p w14:paraId="2F40D3FB" w14:textId="77777777" w:rsidR="00444E8B" w:rsidRDefault="00000000">
      <w:pPr>
        <w:adjustRightInd w:val="0"/>
        <w:snapToGrid w:val="0"/>
        <w:ind w:firstLine="480"/>
      </w:pPr>
      <w:proofErr w:type="gramStart"/>
      <w:r>
        <w:rPr>
          <w:rFonts w:hint="eastAsia"/>
        </w:rPr>
        <w:t>废标后</w:t>
      </w:r>
      <w:proofErr w:type="gramEnd"/>
      <w:r>
        <w:rPr>
          <w:rFonts w:hint="eastAsia"/>
        </w:rPr>
        <w:t>，招标人应当将</w:t>
      </w:r>
      <w:proofErr w:type="gramStart"/>
      <w:r>
        <w:rPr>
          <w:rFonts w:hint="eastAsia"/>
        </w:rPr>
        <w:t>废标理由</w:t>
      </w:r>
      <w:proofErr w:type="gramEnd"/>
      <w:r>
        <w:rPr>
          <w:rFonts w:hint="eastAsia"/>
        </w:rPr>
        <w:t>通知所有投标人。</w:t>
      </w:r>
    </w:p>
    <w:p w14:paraId="65110D9D" w14:textId="77777777" w:rsidR="00444E8B" w:rsidRDefault="00000000">
      <w:pPr>
        <w:adjustRightInd w:val="0"/>
        <w:snapToGrid w:val="0"/>
        <w:ind w:firstLine="482"/>
        <w:rPr>
          <w:rFonts w:ascii="宋体" w:hAnsi="宋体" w:hint="eastAsia"/>
          <w:b/>
        </w:rPr>
      </w:pPr>
      <w:bookmarkStart w:id="103" w:name="_Toc15294"/>
      <w:bookmarkStart w:id="104" w:name="_Toc19310"/>
      <w:bookmarkStart w:id="105" w:name="_Toc489694847"/>
      <w:bookmarkStart w:id="106" w:name="_Toc8983616"/>
      <w:bookmarkStart w:id="107" w:name="_Toc490155550"/>
      <w:bookmarkStart w:id="108" w:name="_Toc26457"/>
      <w:r>
        <w:rPr>
          <w:rFonts w:ascii="宋体" w:hAnsi="宋体" w:hint="eastAsia"/>
          <w:b/>
        </w:rPr>
        <w:t>3.投标人不足三家情形处理</w:t>
      </w:r>
      <w:bookmarkEnd w:id="103"/>
      <w:bookmarkEnd w:id="104"/>
      <w:bookmarkEnd w:id="105"/>
      <w:bookmarkEnd w:id="106"/>
      <w:bookmarkEnd w:id="107"/>
      <w:bookmarkEnd w:id="108"/>
    </w:p>
    <w:p w14:paraId="5A441A2C" w14:textId="77777777" w:rsidR="00444E8B" w:rsidRDefault="00000000">
      <w:pPr>
        <w:adjustRightInd w:val="0"/>
        <w:snapToGrid w:val="0"/>
        <w:ind w:firstLine="480"/>
        <w:rPr>
          <w:rFonts w:ascii="宋体" w:hAnsi="宋体" w:hint="eastAsia"/>
        </w:rPr>
      </w:pPr>
      <w:r>
        <w:rPr>
          <w:rFonts w:ascii="宋体" w:hAnsi="宋体" w:hint="eastAsia"/>
        </w:rPr>
        <w:t>如出现投标截止时间结束后参加的投标人不足三家的，采购单位应当报告财政部门，按照以下原则处理：</w:t>
      </w:r>
    </w:p>
    <w:p w14:paraId="01ACF789" w14:textId="77777777" w:rsidR="00444E8B" w:rsidRDefault="00000000">
      <w:pPr>
        <w:adjustRightInd w:val="0"/>
        <w:snapToGrid w:val="0"/>
        <w:ind w:firstLine="480"/>
      </w:pPr>
      <w:r>
        <w:rPr>
          <w:rFonts w:hint="eastAsia"/>
        </w:rPr>
        <w:t>3.1</w:t>
      </w:r>
      <w:r>
        <w:rPr>
          <w:rFonts w:hint="eastAsia"/>
        </w:rPr>
        <w:t>招标文件存在不合理条款或者招标程序不符合规定的，招标人、采购代理机构改正后依法重新招标；</w:t>
      </w:r>
    </w:p>
    <w:p w14:paraId="63A0E54F" w14:textId="77777777" w:rsidR="00444E8B" w:rsidRDefault="00000000">
      <w:pPr>
        <w:adjustRightInd w:val="0"/>
        <w:snapToGrid w:val="0"/>
        <w:ind w:firstLine="480"/>
      </w:pPr>
      <w:r>
        <w:rPr>
          <w:rFonts w:hint="eastAsia"/>
        </w:rPr>
        <w:t>3.2</w:t>
      </w:r>
      <w:r>
        <w:rPr>
          <w:rFonts w:hint="eastAsia"/>
        </w:rPr>
        <w:t>招标文件没有不合理条款、招标程序符合规定，需要采用其他招标方式采购的，招标人应当依法报财政部门批准。</w:t>
      </w:r>
    </w:p>
    <w:p w14:paraId="2E89FDCA" w14:textId="77777777" w:rsidR="00444E8B" w:rsidRDefault="00000000">
      <w:pPr>
        <w:adjustRightInd w:val="0"/>
        <w:snapToGrid w:val="0"/>
        <w:ind w:firstLine="482"/>
        <w:rPr>
          <w:rFonts w:ascii="宋体" w:hAnsi="宋体" w:hint="eastAsia"/>
        </w:rPr>
      </w:pPr>
      <w:bookmarkStart w:id="109" w:name="_Toc489694848"/>
      <w:bookmarkStart w:id="110" w:name="_Toc11755"/>
      <w:bookmarkStart w:id="111" w:name="_Toc8983617"/>
      <w:bookmarkStart w:id="112" w:name="_Toc5435"/>
      <w:bookmarkStart w:id="113" w:name="_Toc21037"/>
      <w:bookmarkStart w:id="114" w:name="_Toc490155551"/>
      <w:r>
        <w:rPr>
          <w:rFonts w:ascii="宋体" w:hAnsi="宋体" w:hint="eastAsia"/>
          <w:b/>
          <w:bCs/>
        </w:rPr>
        <w:lastRenderedPageBreak/>
        <w:t>4.中标、成交无效条款</w:t>
      </w:r>
      <w:bookmarkEnd w:id="109"/>
      <w:bookmarkEnd w:id="110"/>
      <w:bookmarkEnd w:id="111"/>
      <w:bookmarkEnd w:id="112"/>
      <w:bookmarkEnd w:id="113"/>
      <w:bookmarkEnd w:id="114"/>
    </w:p>
    <w:p w14:paraId="7EDA030C" w14:textId="77777777" w:rsidR="00444E8B" w:rsidRDefault="00000000">
      <w:pPr>
        <w:adjustRightInd w:val="0"/>
        <w:snapToGrid w:val="0"/>
        <w:ind w:firstLine="480"/>
        <w:rPr>
          <w:rFonts w:ascii="宋体" w:hAnsi="宋体" w:hint="eastAsia"/>
        </w:rPr>
      </w:pPr>
      <w:r>
        <w:rPr>
          <w:rFonts w:ascii="宋体" w:hAnsi="宋体" w:hint="eastAsia"/>
        </w:rPr>
        <w:t>4.1提供虚假材料谋取成交的；</w:t>
      </w:r>
    </w:p>
    <w:p w14:paraId="0CB3ED4E" w14:textId="77777777" w:rsidR="00444E8B" w:rsidRDefault="00000000">
      <w:pPr>
        <w:adjustRightInd w:val="0"/>
        <w:snapToGrid w:val="0"/>
        <w:ind w:firstLine="480"/>
        <w:rPr>
          <w:rFonts w:ascii="宋体" w:hAnsi="宋体" w:hint="eastAsia"/>
        </w:rPr>
      </w:pPr>
      <w:r>
        <w:rPr>
          <w:rFonts w:ascii="宋体" w:hAnsi="宋体" w:hint="eastAsia"/>
        </w:rPr>
        <w:t>4.2采取不正当手段诋毁、排挤其他投标人的；</w:t>
      </w:r>
    </w:p>
    <w:p w14:paraId="6DA38C3F" w14:textId="77777777" w:rsidR="00444E8B" w:rsidRDefault="00000000">
      <w:pPr>
        <w:adjustRightInd w:val="0"/>
        <w:snapToGrid w:val="0"/>
        <w:ind w:firstLine="480"/>
        <w:rPr>
          <w:rFonts w:ascii="宋体" w:hAnsi="宋体" w:cs="宋体" w:hint="eastAsia"/>
        </w:rPr>
      </w:pPr>
      <w:r>
        <w:rPr>
          <w:rFonts w:ascii="宋体" w:hAnsi="宋体" w:cs="宋体" w:hint="eastAsia"/>
        </w:rPr>
        <w:t>4.3与招标人、其他投标人或者采购代理机构恶意串通的；</w:t>
      </w:r>
    </w:p>
    <w:p w14:paraId="36482E98" w14:textId="77777777" w:rsidR="00444E8B" w:rsidRDefault="00000000">
      <w:pPr>
        <w:adjustRightInd w:val="0"/>
        <w:snapToGrid w:val="0"/>
        <w:ind w:firstLine="480"/>
        <w:rPr>
          <w:rFonts w:ascii="宋体" w:hAnsi="宋体" w:cs="宋体" w:hint="eastAsia"/>
        </w:rPr>
      </w:pPr>
      <w:r>
        <w:rPr>
          <w:rFonts w:ascii="宋体" w:hAnsi="宋体" w:cs="宋体" w:hint="eastAsia"/>
        </w:rPr>
        <w:t>4.4向招标人、采购代理机构行贿或者提供其他不正当利益的；</w:t>
      </w:r>
    </w:p>
    <w:p w14:paraId="0A3051AB" w14:textId="77777777" w:rsidR="00444E8B" w:rsidRDefault="00000000">
      <w:pPr>
        <w:adjustRightInd w:val="0"/>
        <w:snapToGrid w:val="0"/>
        <w:ind w:firstLine="480"/>
        <w:rPr>
          <w:rFonts w:ascii="宋体" w:hAnsi="宋体" w:cs="宋体" w:hint="eastAsia"/>
        </w:rPr>
      </w:pPr>
      <w:r>
        <w:rPr>
          <w:rFonts w:ascii="宋体" w:hAnsi="宋体" w:cs="宋体" w:hint="eastAsia"/>
        </w:rPr>
        <w:t>4.5在规定的时间内未与招标人签订采购合同的；</w:t>
      </w:r>
    </w:p>
    <w:p w14:paraId="7AB9B56E" w14:textId="77777777" w:rsidR="00444E8B" w:rsidRDefault="00000000">
      <w:pPr>
        <w:adjustRightInd w:val="0"/>
        <w:snapToGrid w:val="0"/>
        <w:ind w:firstLine="480"/>
      </w:pPr>
      <w:r>
        <w:rPr>
          <w:rFonts w:hint="eastAsia"/>
        </w:rPr>
        <w:t>4.6</w:t>
      </w:r>
      <w:r>
        <w:rPr>
          <w:rFonts w:hint="eastAsia"/>
        </w:rPr>
        <w:t>在招标采购过程中与招标人进行协商谈判的</w:t>
      </w:r>
      <w:r>
        <w:rPr>
          <w:rFonts w:hint="eastAsia"/>
        </w:rPr>
        <w:t>;</w:t>
      </w:r>
    </w:p>
    <w:p w14:paraId="41723286" w14:textId="77777777" w:rsidR="00444E8B" w:rsidRDefault="00000000">
      <w:pPr>
        <w:adjustRightInd w:val="0"/>
        <w:snapToGrid w:val="0"/>
        <w:ind w:firstLine="480"/>
        <w:rPr>
          <w:rFonts w:ascii="宋体" w:hAnsi="宋体" w:cs="宋体" w:hint="eastAsia"/>
        </w:rPr>
      </w:pPr>
      <w:r>
        <w:rPr>
          <w:rFonts w:ascii="宋体" w:hAnsi="宋体" w:cs="宋体" w:hint="eastAsia"/>
        </w:rPr>
        <w:t>4.7法律、法规规定的其他情况。</w:t>
      </w:r>
    </w:p>
    <w:p w14:paraId="5509185E" w14:textId="77777777" w:rsidR="00444E8B" w:rsidRDefault="00000000">
      <w:pPr>
        <w:pStyle w:val="30"/>
        <w:adjustRightInd w:val="0"/>
        <w:snapToGrid w:val="0"/>
        <w:rPr>
          <w:rFonts w:ascii="宋体" w:hAnsi="宋体" w:hint="eastAsia"/>
        </w:rPr>
      </w:pPr>
      <w:r>
        <w:rPr>
          <w:rFonts w:ascii="宋体" w:hAnsi="宋体" w:hint="eastAsia"/>
        </w:rPr>
        <w:t>六、</w:t>
      </w:r>
      <w:bookmarkEnd w:id="90"/>
      <w:r>
        <w:rPr>
          <w:rFonts w:ascii="宋体" w:hAnsi="宋体" w:hint="eastAsia"/>
        </w:rPr>
        <w:t>开标和评标</w:t>
      </w:r>
    </w:p>
    <w:p w14:paraId="58F8B83F" w14:textId="77777777" w:rsidR="00444E8B" w:rsidRDefault="00000000">
      <w:pPr>
        <w:pStyle w:val="affff4"/>
        <w:adjustRightInd w:val="0"/>
        <w:ind w:firstLine="480"/>
        <w:rPr>
          <w:rFonts w:hint="eastAsia"/>
        </w:rPr>
      </w:pPr>
      <w:bookmarkStart w:id="115" w:name="_Toc3610"/>
      <w:bookmarkStart w:id="116" w:name="_Toc4710"/>
      <w:bookmarkStart w:id="117" w:name="_Toc8983618"/>
      <w:bookmarkStart w:id="118" w:name="_Toc490155552"/>
      <w:bookmarkStart w:id="119" w:name="_Toc489694849"/>
      <w:bookmarkStart w:id="120" w:name="_Toc752"/>
      <w:r>
        <w:rPr>
          <w:rFonts w:hint="eastAsia"/>
        </w:rPr>
        <w:t>1.</w:t>
      </w:r>
      <w:r>
        <w:rPr>
          <w:rFonts w:hint="eastAsia"/>
        </w:rPr>
        <w:t>开标程序</w:t>
      </w:r>
      <w:bookmarkEnd w:id="115"/>
      <w:bookmarkEnd w:id="116"/>
      <w:bookmarkEnd w:id="117"/>
      <w:bookmarkEnd w:id="118"/>
      <w:bookmarkEnd w:id="119"/>
      <w:bookmarkEnd w:id="120"/>
    </w:p>
    <w:p w14:paraId="58C12A84" w14:textId="77777777" w:rsidR="00444E8B" w:rsidRDefault="00000000">
      <w:pPr>
        <w:pStyle w:val="affff4"/>
        <w:adjustRightInd w:val="0"/>
        <w:ind w:firstLine="480"/>
        <w:rPr>
          <w:rFonts w:hint="eastAsia"/>
        </w:rPr>
      </w:pPr>
      <w:r>
        <w:rPr>
          <w:rFonts w:hint="eastAsia"/>
        </w:rPr>
        <w:t>1.1</w:t>
      </w:r>
      <w:r>
        <w:rPr>
          <w:rFonts w:hint="eastAsia"/>
        </w:rPr>
        <w:t>招标人按招标文件规定的时间、地点组织投标。采购单位代表及有关工作人员参加，政府采购监管部门视情况参与。</w:t>
      </w:r>
    </w:p>
    <w:p w14:paraId="0588FDCC" w14:textId="77777777" w:rsidR="00444E8B" w:rsidRDefault="00000000">
      <w:pPr>
        <w:pStyle w:val="affff4"/>
        <w:adjustRightInd w:val="0"/>
        <w:ind w:firstLine="480"/>
        <w:rPr>
          <w:rFonts w:hint="eastAsia"/>
        </w:rPr>
      </w:pPr>
      <w:r>
        <w:rPr>
          <w:rFonts w:hint="eastAsia"/>
        </w:rPr>
        <w:t>1.2</w:t>
      </w:r>
      <w:r>
        <w:rPr>
          <w:rFonts w:hint="eastAsia"/>
        </w:rPr>
        <w:t>经招标人委托，开标由采购代理机构主持。投标人应在投标文件递交截止时间</w:t>
      </w:r>
      <w:r>
        <w:rPr>
          <w:rFonts w:hint="eastAsia"/>
        </w:rPr>
        <w:t>30</w:t>
      </w:r>
      <w:r>
        <w:rPr>
          <w:rFonts w:hint="eastAsia"/>
        </w:rPr>
        <w:t>分钟内完成在线解密。</w:t>
      </w:r>
    </w:p>
    <w:p w14:paraId="737D278A" w14:textId="77777777" w:rsidR="00444E8B" w:rsidRDefault="00000000">
      <w:pPr>
        <w:pStyle w:val="affff4"/>
        <w:adjustRightInd w:val="0"/>
        <w:ind w:firstLine="480"/>
        <w:rPr>
          <w:rFonts w:hint="eastAsia"/>
        </w:rPr>
      </w:pPr>
      <w:r>
        <w:rPr>
          <w:rFonts w:hint="eastAsia"/>
        </w:rPr>
        <w:t>1.3</w:t>
      </w:r>
      <w:r>
        <w:rPr>
          <w:rFonts w:hint="eastAsia"/>
        </w:rPr>
        <w:t>投标文件中投标报价表内容与投标承诺书内容不一致的，以投标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2362CE53" w14:textId="77777777" w:rsidR="00444E8B" w:rsidRDefault="00000000">
      <w:pPr>
        <w:pStyle w:val="affff4"/>
        <w:adjustRightInd w:val="0"/>
        <w:ind w:firstLine="480"/>
        <w:rPr>
          <w:rFonts w:hint="eastAsia"/>
        </w:rPr>
      </w:pPr>
      <w:r>
        <w:rPr>
          <w:rFonts w:hint="eastAsia"/>
        </w:rPr>
        <w:t>开标结束后</w:t>
      </w:r>
      <w:r>
        <w:rPr>
          <w:rFonts w:hint="eastAsia"/>
        </w:rPr>
        <w:t>30</w:t>
      </w:r>
      <w:r>
        <w:rPr>
          <w:rFonts w:hint="eastAsia"/>
        </w:rPr>
        <w:t>分钟内完成“开标一览表”在线签章。完毕之后进入资格审查及评标环节。</w:t>
      </w:r>
    </w:p>
    <w:p w14:paraId="2091FCED" w14:textId="77777777" w:rsidR="00444E8B" w:rsidRDefault="00000000">
      <w:pPr>
        <w:pStyle w:val="affff4"/>
        <w:adjustRightInd w:val="0"/>
        <w:ind w:firstLine="480"/>
        <w:rPr>
          <w:rFonts w:hint="eastAsia"/>
        </w:rPr>
      </w:pPr>
      <w:r>
        <w:rPr>
          <w:rFonts w:hint="eastAsia"/>
        </w:rPr>
        <w:t>1.4</w:t>
      </w:r>
      <w:r>
        <w:rPr>
          <w:rFonts w:hint="eastAsia"/>
        </w:rPr>
        <w:t>开标时，由资格审查小组对投标人进行资格审查，未通过资格审查的投标人，其投标无效。</w:t>
      </w:r>
    </w:p>
    <w:p w14:paraId="1BA0E179" w14:textId="77777777" w:rsidR="00444E8B" w:rsidRDefault="00000000">
      <w:pPr>
        <w:pStyle w:val="affff4"/>
        <w:adjustRightInd w:val="0"/>
        <w:ind w:firstLine="480"/>
        <w:rPr>
          <w:rFonts w:hint="eastAsia"/>
        </w:rPr>
      </w:pPr>
      <w:r>
        <w:rPr>
          <w:rFonts w:hint="eastAsia"/>
        </w:rPr>
        <w:t>1.5</w:t>
      </w:r>
      <w:r>
        <w:rPr>
          <w:rFonts w:hint="eastAsia"/>
        </w:rPr>
        <w:t>开标时，由监督人员对开标全过程进行监督。</w:t>
      </w:r>
    </w:p>
    <w:p w14:paraId="05F69C7A" w14:textId="77777777" w:rsidR="00444E8B" w:rsidRDefault="00000000">
      <w:pPr>
        <w:pStyle w:val="affff4"/>
        <w:adjustRightInd w:val="0"/>
        <w:ind w:firstLine="480"/>
        <w:rPr>
          <w:rFonts w:hint="eastAsia"/>
        </w:rPr>
      </w:pPr>
      <w:bookmarkStart w:id="121" w:name="_Toc29773"/>
      <w:bookmarkStart w:id="122" w:name="_Toc489694850"/>
      <w:bookmarkStart w:id="123" w:name="_Toc490155553"/>
      <w:bookmarkStart w:id="124" w:name="_Toc12185"/>
      <w:bookmarkStart w:id="125" w:name="_Toc26675"/>
      <w:bookmarkStart w:id="126" w:name="_Toc8983619"/>
      <w:r>
        <w:rPr>
          <w:rFonts w:hint="eastAsia"/>
        </w:rPr>
        <w:t>2.</w:t>
      </w:r>
      <w:r>
        <w:rPr>
          <w:rFonts w:hint="eastAsia"/>
        </w:rPr>
        <w:t>评标委员会</w:t>
      </w:r>
      <w:bookmarkEnd w:id="121"/>
      <w:bookmarkEnd w:id="122"/>
      <w:bookmarkEnd w:id="123"/>
      <w:bookmarkEnd w:id="124"/>
      <w:bookmarkEnd w:id="125"/>
      <w:bookmarkEnd w:id="126"/>
    </w:p>
    <w:p w14:paraId="60DDACAA" w14:textId="77777777" w:rsidR="00444E8B" w:rsidRDefault="00000000">
      <w:pPr>
        <w:pStyle w:val="affff4"/>
        <w:adjustRightInd w:val="0"/>
        <w:ind w:firstLine="480"/>
        <w:rPr>
          <w:rFonts w:hint="eastAsia"/>
        </w:rPr>
      </w:pPr>
      <w:r>
        <w:rPr>
          <w:rFonts w:hint="eastAsia"/>
        </w:rPr>
        <w:t>招标采购单位根据本项目的特点，于开标前</w:t>
      </w:r>
      <w:r>
        <w:rPr>
          <w:rFonts w:hint="eastAsia"/>
        </w:rPr>
        <w:t>48</w:t>
      </w:r>
      <w:r>
        <w:rPr>
          <w:rFonts w:hint="eastAsia"/>
        </w:rPr>
        <w:t>小时，从政</w:t>
      </w:r>
      <w:proofErr w:type="gramStart"/>
      <w:r>
        <w:rPr>
          <w:rFonts w:hint="eastAsia"/>
        </w:rPr>
        <w:t>采云</w:t>
      </w:r>
      <w:proofErr w:type="gramEnd"/>
      <w:r>
        <w:rPr>
          <w:rFonts w:hint="eastAsia"/>
        </w:rPr>
        <w:t>评审专家库中随机抽取组建评标委员会，评标委员会构成：由招标人代表和评审专家共</w:t>
      </w:r>
      <w:r>
        <w:rPr>
          <w:rFonts w:hint="eastAsia"/>
        </w:rPr>
        <w:t>5</w:t>
      </w:r>
      <w:r>
        <w:rPr>
          <w:rFonts w:hint="eastAsia"/>
        </w:rPr>
        <w:t>人（含</w:t>
      </w:r>
      <w:r>
        <w:rPr>
          <w:rFonts w:hint="eastAsia"/>
        </w:rPr>
        <w:t>5</w:t>
      </w:r>
      <w:r>
        <w:rPr>
          <w:rFonts w:hint="eastAsia"/>
        </w:rPr>
        <w:t>人）及以上的单数组成，评审专家不得少于评标委员会成员总数的三</w:t>
      </w:r>
      <w:r>
        <w:rPr>
          <w:rFonts w:hint="eastAsia"/>
        </w:rPr>
        <w:lastRenderedPageBreak/>
        <w:t>分之二。评标委员会在监督人员的监督下独立完成评标工作，负责对投标文件进行评审、推荐中标候选人。</w:t>
      </w:r>
    </w:p>
    <w:p w14:paraId="3335E660" w14:textId="77777777" w:rsidR="00444E8B" w:rsidRDefault="00000000">
      <w:pPr>
        <w:pStyle w:val="affff4"/>
        <w:adjustRightInd w:val="0"/>
        <w:ind w:firstLine="480"/>
        <w:rPr>
          <w:rFonts w:hint="eastAsia"/>
        </w:rPr>
      </w:pPr>
      <w:bookmarkStart w:id="127" w:name="_Toc489694851"/>
      <w:bookmarkStart w:id="128" w:name="_Toc12278"/>
      <w:bookmarkStart w:id="129" w:name="_Toc8983620"/>
      <w:bookmarkStart w:id="130" w:name="_Toc18181"/>
      <w:bookmarkStart w:id="131" w:name="_Toc490155554"/>
      <w:bookmarkStart w:id="132" w:name="_Toc4724"/>
      <w:r>
        <w:rPr>
          <w:rFonts w:hint="eastAsia"/>
        </w:rPr>
        <w:t>2.1</w:t>
      </w:r>
      <w:r>
        <w:rPr>
          <w:rFonts w:hint="eastAsia"/>
        </w:rPr>
        <w:t>评标事务由评标委员会负责，并独立履行下列职责：</w:t>
      </w:r>
      <w:bookmarkEnd w:id="127"/>
      <w:bookmarkEnd w:id="128"/>
      <w:bookmarkEnd w:id="129"/>
      <w:bookmarkEnd w:id="130"/>
      <w:bookmarkEnd w:id="131"/>
      <w:bookmarkEnd w:id="132"/>
    </w:p>
    <w:p w14:paraId="35D3CAF1" w14:textId="77777777" w:rsidR="00444E8B" w:rsidRDefault="00000000">
      <w:pPr>
        <w:pStyle w:val="affff4"/>
        <w:adjustRightInd w:val="0"/>
        <w:ind w:firstLine="480"/>
        <w:rPr>
          <w:rFonts w:hint="eastAsia"/>
        </w:rPr>
      </w:pPr>
      <w:r>
        <w:rPr>
          <w:rFonts w:hint="eastAsia"/>
        </w:rPr>
        <w:t>（</w:t>
      </w:r>
      <w:r>
        <w:rPr>
          <w:rFonts w:hint="eastAsia"/>
        </w:rPr>
        <w:t>1</w:t>
      </w:r>
      <w:r>
        <w:rPr>
          <w:rFonts w:hint="eastAsia"/>
        </w:rPr>
        <w:t>）审查、评价投标文件是否符合招标文件的商务、技术等实质性要求；</w:t>
      </w:r>
    </w:p>
    <w:p w14:paraId="191D3FC4" w14:textId="77777777" w:rsidR="00444E8B" w:rsidRDefault="00000000">
      <w:pPr>
        <w:pStyle w:val="affff4"/>
        <w:adjustRightInd w:val="0"/>
        <w:ind w:firstLine="480"/>
        <w:rPr>
          <w:rFonts w:hint="eastAsia"/>
        </w:rPr>
      </w:pPr>
      <w:r>
        <w:rPr>
          <w:rFonts w:hint="eastAsia"/>
        </w:rPr>
        <w:t>（</w:t>
      </w:r>
      <w:r>
        <w:rPr>
          <w:rFonts w:hint="eastAsia"/>
        </w:rPr>
        <w:t>2</w:t>
      </w:r>
      <w:r>
        <w:rPr>
          <w:rFonts w:hint="eastAsia"/>
        </w:rPr>
        <w:t>）要求投标人对投标文件有关事项</w:t>
      </w:r>
      <w:proofErr w:type="gramStart"/>
      <w:r>
        <w:rPr>
          <w:rFonts w:hint="eastAsia"/>
        </w:rPr>
        <w:t>作出</w:t>
      </w:r>
      <w:proofErr w:type="gramEnd"/>
      <w:r>
        <w:rPr>
          <w:rFonts w:hint="eastAsia"/>
        </w:rPr>
        <w:t>澄清或者说明；</w:t>
      </w:r>
    </w:p>
    <w:p w14:paraId="12240F3C" w14:textId="77777777" w:rsidR="00444E8B" w:rsidRDefault="00000000">
      <w:pPr>
        <w:pStyle w:val="affff4"/>
        <w:adjustRightInd w:val="0"/>
        <w:ind w:firstLine="480"/>
        <w:rPr>
          <w:rFonts w:hint="eastAsia"/>
        </w:rPr>
      </w:pPr>
      <w:r>
        <w:rPr>
          <w:rFonts w:hint="eastAsia"/>
        </w:rPr>
        <w:t>（</w:t>
      </w:r>
      <w:r>
        <w:rPr>
          <w:rFonts w:hint="eastAsia"/>
        </w:rPr>
        <w:t>3</w:t>
      </w:r>
      <w:r>
        <w:rPr>
          <w:rFonts w:hint="eastAsia"/>
        </w:rPr>
        <w:t>）对投标文件进行比较和评价；</w:t>
      </w:r>
    </w:p>
    <w:p w14:paraId="0C6919C9" w14:textId="77777777" w:rsidR="00444E8B" w:rsidRDefault="00000000">
      <w:pPr>
        <w:pStyle w:val="affff4"/>
        <w:adjustRightInd w:val="0"/>
        <w:ind w:firstLine="480"/>
        <w:rPr>
          <w:rFonts w:hint="eastAsia"/>
        </w:rPr>
      </w:pPr>
      <w:r>
        <w:rPr>
          <w:rFonts w:hint="eastAsia"/>
        </w:rPr>
        <w:t>（</w:t>
      </w:r>
      <w:r>
        <w:rPr>
          <w:rFonts w:hint="eastAsia"/>
        </w:rPr>
        <w:t>4</w:t>
      </w:r>
      <w:r>
        <w:rPr>
          <w:rFonts w:hint="eastAsia"/>
        </w:rPr>
        <w:t>）确定中标候选人名单；</w:t>
      </w:r>
    </w:p>
    <w:p w14:paraId="370EF535" w14:textId="77777777" w:rsidR="00444E8B" w:rsidRDefault="00000000">
      <w:pPr>
        <w:pStyle w:val="affff4"/>
        <w:adjustRightInd w:val="0"/>
        <w:ind w:firstLine="480"/>
        <w:rPr>
          <w:rFonts w:hint="eastAsia"/>
        </w:rPr>
      </w:pPr>
      <w:r>
        <w:rPr>
          <w:rFonts w:hint="eastAsia"/>
        </w:rPr>
        <w:t>（</w:t>
      </w:r>
      <w:r>
        <w:rPr>
          <w:rFonts w:hint="eastAsia"/>
        </w:rPr>
        <w:t>5</w:t>
      </w:r>
      <w:r>
        <w:rPr>
          <w:rFonts w:hint="eastAsia"/>
        </w:rPr>
        <w:t>）向招标人、采购代理机构或者有关部门报告评标中发现的违法行为。</w:t>
      </w:r>
    </w:p>
    <w:p w14:paraId="53E1CD24" w14:textId="77777777" w:rsidR="00444E8B" w:rsidRDefault="00000000">
      <w:pPr>
        <w:pStyle w:val="affff4"/>
        <w:adjustRightInd w:val="0"/>
        <w:ind w:firstLine="480"/>
        <w:rPr>
          <w:rFonts w:hint="eastAsia"/>
        </w:rPr>
      </w:pPr>
      <w:bookmarkStart w:id="133" w:name="_Toc16997"/>
      <w:bookmarkStart w:id="134" w:name="_Toc11377"/>
      <w:bookmarkStart w:id="135" w:name="_Toc8983624"/>
      <w:bookmarkStart w:id="136" w:name="_Toc490155558"/>
      <w:bookmarkStart w:id="137" w:name="_Toc19411"/>
      <w:bookmarkStart w:id="138" w:name="_Toc489694855"/>
      <w:r>
        <w:rPr>
          <w:rFonts w:hint="eastAsia"/>
        </w:rPr>
        <w:t>2.2</w:t>
      </w:r>
      <w:r>
        <w:rPr>
          <w:rFonts w:hint="eastAsia"/>
        </w:rPr>
        <w:t>评标委员会成员的义务</w:t>
      </w:r>
      <w:bookmarkEnd w:id="133"/>
      <w:bookmarkEnd w:id="134"/>
      <w:bookmarkEnd w:id="135"/>
      <w:bookmarkEnd w:id="136"/>
      <w:bookmarkEnd w:id="137"/>
      <w:bookmarkEnd w:id="138"/>
    </w:p>
    <w:p w14:paraId="1887C495" w14:textId="77777777" w:rsidR="00444E8B" w:rsidRDefault="00000000">
      <w:pPr>
        <w:pStyle w:val="affff4"/>
        <w:adjustRightInd w:val="0"/>
        <w:ind w:firstLine="480"/>
        <w:rPr>
          <w:rFonts w:hint="eastAsia"/>
        </w:rPr>
      </w:pPr>
      <w:r>
        <w:rPr>
          <w:rFonts w:hint="eastAsia"/>
        </w:rPr>
        <w:t>（</w:t>
      </w:r>
      <w:r>
        <w:rPr>
          <w:rFonts w:hint="eastAsia"/>
        </w:rPr>
        <w:t>1</w:t>
      </w:r>
      <w:r>
        <w:rPr>
          <w:rFonts w:hint="eastAsia"/>
        </w:rPr>
        <w:t>）遵纪守法，客观、公正、廉洁地履行职责；</w:t>
      </w:r>
    </w:p>
    <w:p w14:paraId="2B8D4E30" w14:textId="77777777" w:rsidR="00444E8B" w:rsidRDefault="00000000">
      <w:pPr>
        <w:pStyle w:val="affff4"/>
        <w:adjustRightInd w:val="0"/>
        <w:ind w:firstLine="480"/>
        <w:rPr>
          <w:rFonts w:hint="eastAsia"/>
        </w:rPr>
      </w:pPr>
      <w:r>
        <w:rPr>
          <w:rFonts w:hint="eastAsia"/>
        </w:rPr>
        <w:t>（</w:t>
      </w:r>
      <w:r>
        <w:rPr>
          <w:rFonts w:hint="eastAsia"/>
        </w:rPr>
        <w:t>2</w:t>
      </w:r>
      <w:r>
        <w:rPr>
          <w:rFonts w:hint="eastAsia"/>
        </w:rPr>
        <w:t>）按照招标文件规定的评标方法和标准进行评标，对评审意见承担个人责任；</w:t>
      </w:r>
    </w:p>
    <w:p w14:paraId="66FD5AE8" w14:textId="77777777" w:rsidR="00444E8B" w:rsidRDefault="00000000">
      <w:pPr>
        <w:pStyle w:val="affff4"/>
        <w:adjustRightInd w:val="0"/>
        <w:ind w:firstLine="480"/>
        <w:rPr>
          <w:rFonts w:ascii="宋体" w:hAnsi="宋体" w:hint="eastAsia"/>
        </w:rPr>
      </w:pPr>
      <w:bookmarkStart w:id="139" w:name="_Toc31699"/>
      <w:bookmarkStart w:id="140" w:name="_Toc8983625"/>
      <w:bookmarkStart w:id="141" w:name="_Toc489694856"/>
      <w:bookmarkStart w:id="142" w:name="_Toc6429"/>
      <w:bookmarkStart w:id="143" w:name="_Toc17202"/>
      <w:bookmarkStart w:id="144" w:name="_Toc490155559"/>
      <w:r>
        <w:rPr>
          <w:rFonts w:ascii="宋体" w:hAnsi="宋体" w:hint="eastAsia"/>
        </w:rPr>
        <w:t>（3）对评标过程和结果，以及投标人的商业秘密保密；</w:t>
      </w:r>
      <w:bookmarkEnd w:id="139"/>
      <w:bookmarkEnd w:id="140"/>
      <w:bookmarkEnd w:id="141"/>
      <w:bookmarkEnd w:id="142"/>
      <w:bookmarkEnd w:id="143"/>
      <w:bookmarkEnd w:id="144"/>
    </w:p>
    <w:p w14:paraId="20955D76" w14:textId="77777777" w:rsidR="00444E8B" w:rsidRDefault="00000000">
      <w:pPr>
        <w:pStyle w:val="affff4"/>
        <w:adjustRightInd w:val="0"/>
        <w:ind w:firstLine="480"/>
        <w:rPr>
          <w:rFonts w:ascii="宋体" w:hAnsi="宋体" w:cs="宋体" w:hint="eastAsia"/>
        </w:rPr>
      </w:pPr>
      <w:r>
        <w:rPr>
          <w:rFonts w:ascii="宋体" w:hAnsi="宋体" w:cs="宋体" w:hint="eastAsia"/>
        </w:rPr>
        <w:t>（4）参与评标报告的起草；</w:t>
      </w:r>
    </w:p>
    <w:p w14:paraId="1D2F2FEA" w14:textId="77777777" w:rsidR="00444E8B" w:rsidRDefault="00000000">
      <w:pPr>
        <w:pStyle w:val="affff4"/>
        <w:adjustRightInd w:val="0"/>
        <w:ind w:firstLine="480"/>
        <w:rPr>
          <w:rFonts w:ascii="宋体" w:hAnsi="宋体" w:cs="宋体" w:hint="eastAsia"/>
        </w:rPr>
      </w:pPr>
      <w:r>
        <w:rPr>
          <w:rFonts w:ascii="宋体" w:hAnsi="宋体" w:cs="宋体" w:hint="eastAsia"/>
        </w:rPr>
        <w:t>（5）配合财政部门的投诉处理工作；</w:t>
      </w:r>
    </w:p>
    <w:p w14:paraId="364DF8C1" w14:textId="77777777" w:rsidR="00444E8B" w:rsidRDefault="00000000">
      <w:pPr>
        <w:pStyle w:val="affff4"/>
        <w:adjustRightInd w:val="0"/>
        <w:ind w:firstLine="480"/>
        <w:rPr>
          <w:rFonts w:ascii="宋体" w:hAnsi="宋体" w:cs="宋体" w:hint="eastAsia"/>
        </w:rPr>
      </w:pPr>
      <w:r>
        <w:rPr>
          <w:rFonts w:ascii="宋体" w:hAnsi="宋体" w:cs="宋体" w:hint="eastAsia"/>
        </w:rPr>
        <w:t>（6）配合采购单位答复投标人提出的质疑。</w:t>
      </w:r>
    </w:p>
    <w:p w14:paraId="684CC84C" w14:textId="77777777" w:rsidR="00444E8B" w:rsidRDefault="00000000">
      <w:pPr>
        <w:adjustRightInd w:val="0"/>
        <w:snapToGrid w:val="0"/>
        <w:ind w:firstLine="480"/>
        <w:rPr>
          <w:rFonts w:ascii="宋体" w:hAnsi="宋体" w:hint="eastAsia"/>
        </w:rPr>
      </w:pPr>
      <w:bookmarkStart w:id="145" w:name="_Toc15007"/>
      <w:bookmarkStart w:id="146" w:name="_Toc8983626"/>
      <w:bookmarkStart w:id="147" w:name="_Toc1754"/>
      <w:bookmarkStart w:id="148" w:name="_Toc31075"/>
      <w:bookmarkStart w:id="149" w:name="_Toc490155560"/>
      <w:bookmarkStart w:id="150" w:name="_Toc489694857"/>
      <w:r>
        <w:rPr>
          <w:rFonts w:ascii="宋体" w:hAnsi="宋体" w:hint="eastAsia"/>
        </w:rPr>
        <w:t>3.评标原则</w:t>
      </w:r>
      <w:bookmarkEnd w:id="145"/>
      <w:bookmarkEnd w:id="146"/>
      <w:bookmarkEnd w:id="147"/>
      <w:bookmarkEnd w:id="148"/>
      <w:bookmarkEnd w:id="149"/>
      <w:bookmarkEnd w:id="150"/>
    </w:p>
    <w:p w14:paraId="64ACF0B0" w14:textId="77777777" w:rsidR="00444E8B" w:rsidRDefault="00000000">
      <w:pPr>
        <w:adjustRightInd w:val="0"/>
        <w:snapToGrid w:val="0"/>
        <w:ind w:firstLine="480"/>
        <w:rPr>
          <w:rFonts w:ascii="宋体" w:hAnsi="宋体" w:cs="宋体" w:hint="eastAsia"/>
        </w:rPr>
      </w:pPr>
      <w:r>
        <w:rPr>
          <w:rFonts w:ascii="宋体" w:hAnsi="宋体" w:cs="宋体" w:hint="eastAsia"/>
        </w:rPr>
        <w:t>“公开、公平、公正、客观、择优”为评标的基本原则，评标委员会将根据这一原则，公正、平等地对待各投标人。</w:t>
      </w:r>
    </w:p>
    <w:p w14:paraId="599A6B0D" w14:textId="77777777" w:rsidR="00444E8B" w:rsidRDefault="00000000">
      <w:pPr>
        <w:adjustRightInd w:val="0"/>
        <w:snapToGrid w:val="0"/>
        <w:ind w:firstLine="480"/>
        <w:rPr>
          <w:rFonts w:ascii="宋体" w:hAnsi="宋体" w:hint="eastAsia"/>
        </w:rPr>
      </w:pPr>
      <w:bookmarkStart w:id="151" w:name="_Toc19537"/>
      <w:bookmarkStart w:id="152" w:name="_Toc182"/>
      <w:bookmarkStart w:id="153" w:name="_Toc8983627"/>
      <w:bookmarkStart w:id="154" w:name="_Toc22722"/>
      <w:bookmarkStart w:id="155" w:name="_Toc490155561"/>
      <w:bookmarkStart w:id="156" w:name="_Toc489694858"/>
      <w:r>
        <w:rPr>
          <w:rFonts w:ascii="宋体" w:hAnsi="宋体" w:hint="eastAsia"/>
        </w:rPr>
        <w:t>4.评标程序</w:t>
      </w:r>
      <w:bookmarkEnd w:id="151"/>
      <w:bookmarkEnd w:id="152"/>
      <w:bookmarkEnd w:id="153"/>
      <w:bookmarkEnd w:id="154"/>
      <w:bookmarkEnd w:id="155"/>
      <w:bookmarkEnd w:id="156"/>
    </w:p>
    <w:p w14:paraId="1409A6C5" w14:textId="77777777" w:rsidR="00444E8B" w:rsidRDefault="00000000">
      <w:pPr>
        <w:pStyle w:val="affff4"/>
        <w:adjustRightInd w:val="0"/>
        <w:ind w:firstLine="480"/>
        <w:rPr>
          <w:rFonts w:hint="eastAsia"/>
        </w:rPr>
      </w:pPr>
      <w:r>
        <w:rPr>
          <w:rFonts w:hint="eastAsia"/>
        </w:rPr>
        <w:t>4.1</w:t>
      </w:r>
      <w:r>
        <w:rPr>
          <w:rFonts w:hint="eastAsia"/>
        </w:rPr>
        <w:t>评标会议由评标委员会组长主持。评标委员会首先对各投标文件进行符合性审查，未通过审查的为无效标。</w:t>
      </w:r>
    </w:p>
    <w:p w14:paraId="514F8D43" w14:textId="77777777" w:rsidR="00444E8B" w:rsidRDefault="00000000">
      <w:pPr>
        <w:pStyle w:val="affff4"/>
        <w:adjustRightInd w:val="0"/>
        <w:ind w:firstLine="480"/>
        <w:rPr>
          <w:rFonts w:hint="eastAsia"/>
        </w:rPr>
      </w:pPr>
      <w:r>
        <w:rPr>
          <w:rFonts w:hint="eastAsia"/>
        </w:rPr>
        <w:t>4.2</w:t>
      </w:r>
      <w:r>
        <w:rPr>
          <w:rFonts w:hint="eastAsia"/>
        </w:rPr>
        <w:t>评标委员会判断“投标文件”的响应性，仅基于“投标文件”本身而不靠外部证据。对非实质性响应的投标文件，投标人不能通过修正或撤销不符之处，而使其成为实质性响应。</w:t>
      </w:r>
    </w:p>
    <w:p w14:paraId="73EB17EE" w14:textId="77777777" w:rsidR="00444E8B" w:rsidRDefault="00000000">
      <w:pPr>
        <w:pStyle w:val="affff4"/>
        <w:adjustRightInd w:val="0"/>
        <w:ind w:firstLine="480"/>
        <w:rPr>
          <w:rFonts w:hint="eastAsia"/>
        </w:rPr>
      </w:pPr>
      <w:r>
        <w:rPr>
          <w:rFonts w:hint="eastAsia"/>
        </w:rPr>
        <w:t>4.3</w:t>
      </w:r>
      <w:r>
        <w:rPr>
          <w:rFonts w:hint="eastAsia"/>
        </w:rPr>
        <w:t>评标委员会根据招标文件要求，讨论、通过评标工作流程和评标要点。</w:t>
      </w:r>
    </w:p>
    <w:p w14:paraId="1D020870" w14:textId="77777777" w:rsidR="00444E8B" w:rsidRDefault="00000000">
      <w:pPr>
        <w:pStyle w:val="affff4"/>
        <w:adjustRightInd w:val="0"/>
        <w:ind w:firstLine="480"/>
        <w:rPr>
          <w:rFonts w:hint="eastAsia"/>
        </w:rPr>
      </w:pPr>
      <w:r>
        <w:rPr>
          <w:rFonts w:hint="eastAsia"/>
        </w:rPr>
        <w:t>4.</w:t>
      </w:r>
      <w:r>
        <w:t>4</w:t>
      </w:r>
      <w:r>
        <w:rPr>
          <w:rFonts w:hint="eastAsia"/>
        </w:rPr>
        <w:t>围绕评标要点，评标委员会全体成员对有效投标人递交的投标文件分别进行评标。</w:t>
      </w:r>
    </w:p>
    <w:p w14:paraId="720A77A4" w14:textId="77777777" w:rsidR="00444E8B" w:rsidRDefault="00000000">
      <w:pPr>
        <w:pStyle w:val="affff4"/>
        <w:adjustRightInd w:val="0"/>
        <w:ind w:firstLine="480"/>
        <w:rPr>
          <w:rFonts w:hint="eastAsia"/>
        </w:rPr>
      </w:pPr>
      <w:r>
        <w:rPr>
          <w:rFonts w:hint="eastAsia"/>
        </w:rPr>
        <w:lastRenderedPageBreak/>
        <w:t>4.</w:t>
      </w:r>
      <w:r>
        <w:t>5</w:t>
      </w:r>
      <w:r>
        <w:rPr>
          <w:rFonts w:hint="eastAsia"/>
        </w:rPr>
        <w:t>对于投标文件中含义不明确、同类问题表述不一致或者有明显文字和计算错误的内容，评标委员会应当以书面形式要求投标人</w:t>
      </w:r>
      <w:proofErr w:type="gramStart"/>
      <w:r>
        <w:rPr>
          <w:rFonts w:hint="eastAsia"/>
        </w:rPr>
        <w:t>作出</w:t>
      </w:r>
      <w:proofErr w:type="gramEnd"/>
      <w:r>
        <w:rPr>
          <w:rFonts w:hint="eastAsia"/>
        </w:rPr>
        <w:t>必要的澄清、说明或者补正。</w:t>
      </w:r>
    </w:p>
    <w:p w14:paraId="169CCF4F" w14:textId="77777777" w:rsidR="00444E8B" w:rsidRDefault="00000000">
      <w:pPr>
        <w:pStyle w:val="affff4"/>
        <w:adjustRightInd w:val="0"/>
        <w:ind w:firstLine="480"/>
        <w:rPr>
          <w:rFonts w:hint="eastAsia"/>
        </w:rPr>
      </w:pPr>
      <w:r>
        <w:rPr>
          <w:rFonts w:hint="eastAsia"/>
        </w:rPr>
        <w:t>投标人的澄清、说明或者补正应当采用书面形式，并加盖公章，或者由法定代表人或其授权的代表签字。投标人的澄清、说明或者补正不得超出投标文件的范围或者改变投标文件的实质性内容。</w:t>
      </w:r>
    </w:p>
    <w:p w14:paraId="18C9BF93" w14:textId="77777777" w:rsidR="00444E8B" w:rsidRDefault="00000000">
      <w:pPr>
        <w:pStyle w:val="affff4"/>
        <w:adjustRightInd w:val="0"/>
        <w:ind w:firstLine="480"/>
        <w:rPr>
          <w:rFonts w:hint="eastAsia"/>
          <w:b/>
          <w:u w:val="single"/>
        </w:rPr>
      </w:pPr>
      <w:r>
        <w:rPr>
          <w:rFonts w:hint="eastAsia"/>
        </w:rPr>
        <w:t>4.</w:t>
      </w:r>
      <w:r>
        <w:t>6</w:t>
      </w:r>
      <w:r>
        <w:rPr>
          <w:rFonts w:hint="eastAsia"/>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b/>
        </w:rPr>
        <w:t>为保证本项目服务质量，最低报价不作为中标的唯一依据</w:t>
      </w:r>
      <w:r>
        <w:rPr>
          <w:b/>
        </w:rPr>
        <w:t>。</w:t>
      </w:r>
      <w:bookmarkStart w:id="157" w:name="_Toc21429"/>
      <w:bookmarkStart w:id="158" w:name="_Toc32583"/>
      <w:bookmarkStart w:id="159" w:name="_Toc489694859"/>
      <w:bookmarkStart w:id="160" w:name="_Toc19213"/>
    </w:p>
    <w:p w14:paraId="0EC734E2" w14:textId="77777777" w:rsidR="00444E8B" w:rsidRDefault="00000000">
      <w:pPr>
        <w:adjustRightInd w:val="0"/>
        <w:snapToGrid w:val="0"/>
        <w:ind w:firstLine="482"/>
        <w:rPr>
          <w:rFonts w:ascii="宋体" w:hAnsi="宋体" w:hint="eastAsia"/>
          <w:b/>
        </w:rPr>
      </w:pPr>
      <w:bookmarkStart w:id="161" w:name="_Toc8983628"/>
      <w:bookmarkStart w:id="162" w:name="_Toc490155562"/>
      <w:r>
        <w:rPr>
          <w:rFonts w:ascii="宋体" w:hAnsi="宋体" w:hint="eastAsia"/>
          <w:b/>
        </w:rPr>
        <w:t>5.中标人</w:t>
      </w:r>
      <w:bookmarkEnd w:id="157"/>
      <w:bookmarkEnd w:id="158"/>
      <w:bookmarkEnd w:id="159"/>
      <w:bookmarkEnd w:id="160"/>
      <w:bookmarkEnd w:id="161"/>
      <w:bookmarkEnd w:id="162"/>
    </w:p>
    <w:p w14:paraId="0B448AB6" w14:textId="77777777" w:rsidR="00444E8B" w:rsidRDefault="00000000">
      <w:pPr>
        <w:tabs>
          <w:tab w:val="center" w:pos="4153"/>
          <w:tab w:val="right" w:pos="8306"/>
        </w:tabs>
        <w:adjustRightInd w:val="0"/>
        <w:snapToGrid w:val="0"/>
        <w:ind w:firstLine="480"/>
      </w:pPr>
      <w:r>
        <w:rPr>
          <w:rFonts w:ascii="宋体" w:hAnsi="宋体" w:hint="eastAsia"/>
        </w:rPr>
        <w:t>5.1</w:t>
      </w:r>
      <w:bookmarkStart w:id="163" w:name="_Toc213839741"/>
      <w:bookmarkStart w:id="164" w:name="_Toc231"/>
      <w:bookmarkStart w:id="165" w:name="_Toc5998"/>
      <w:bookmarkStart w:id="166" w:name="_Toc489694860"/>
      <w:bookmarkStart w:id="167" w:name="_Toc23278"/>
      <w:r>
        <w:rPr>
          <w:rFonts w:hint="eastAsia"/>
        </w:rPr>
        <w:t>评审结束后综合得分情况由高到低排序推荐前三名作为中标候选人，招标人选取第一中标候选人为中标单位。若有综合评分相同则报价低的一方排名靠前。若有综合评分相同且报价相同的由技术标得分高低评定排名。</w:t>
      </w:r>
    </w:p>
    <w:p w14:paraId="5F8A1BF7" w14:textId="77777777" w:rsidR="00444E8B" w:rsidRDefault="00000000">
      <w:pPr>
        <w:adjustRightInd w:val="0"/>
        <w:snapToGrid w:val="0"/>
        <w:ind w:firstLine="482"/>
        <w:rPr>
          <w:rFonts w:ascii="宋体" w:hAnsi="宋体" w:hint="eastAsia"/>
          <w:b/>
        </w:rPr>
      </w:pPr>
      <w:bookmarkStart w:id="168" w:name="_Toc8983629"/>
      <w:bookmarkStart w:id="169" w:name="_Toc490155563"/>
      <w:r>
        <w:rPr>
          <w:rFonts w:ascii="宋体" w:hAnsi="宋体" w:hint="eastAsia"/>
          <w:b/>
        </w:rPr>
        <w:t>6.评标过程</w:t>
      </w:r>
      <w:bookmarkEnd w:id="163"/>
      <w:r>
        <w:rPr>
          <w:rFonts w:ascii="宋体" w:hAnsi="宋体" w:hint="eastAsia"/>
          <w:b/>
        </w:rPr>
        <w:t>保密</w:t>
      </w:r>
      <w:bookmarkEnd w:id="164"/>
      <w:bookmarkEnd w:id="165"/>
      <w:bookmarkEnd w:id="166"/>
      <w:bookmarkEnd w:id="167"/>
      <w:bookmarkEnd w:id="168"/>
      <w:bookmarkEnd w:id="169"/>
    </w:p>
    <w:p w14:paraId="505FC73E" w14:textId="77777777" w:rsidR="00444E8B" w:rsidRDefault="00000000">
      <w:pPr>
        <w:adjustRightInd w:val="0"/>
        <w:snapToGrid w:val="0"/>
        <w:ind w:firstLine="480"/>
        <w:rPr>
          <w:rFonts w:ascii="宋体" w:hAnsi="宋体" w:hint="eastAsia"/>
        </w:rPr>
      </w:pPr>
      <w:r>
        <w:rPr>
          <w:rFonts w:ascii="宋体" w:hAnsi="宋体" w:hint="eastAsia"/>
        </w:rPr>
        <w:t>6.1在评标过程中和评标结束后，凡属于审查、澄清、评价、比较招标文件等有关信息，评标委员会的研究情况和所有投标人的商业秘密都属于保密内容相关当事人均不得泄露给任何投标人或与评标工作无关的人员。</w:t>
      </w:r>
    </w:p>
    <w:p w14:paraId="056B80AD" w14:textId="77777777" w:rsidR="00444E8B" w:rsidRDefault="00000000">
      <w:pPr>
        <w:adjustRightInd w:val="0"/>
        <w:snapToGrid w:val="0"/>
        <w:ind w:firstLine="480"/>
        <w:rPr>
          <w:rFonts w:ascii="宋体" w:hAnsi="宋体" w:hint="eastAsia"/>
        </w:rPr>
      </w:pPr>
      <w:r>
        <w:rPr>
          <w:rFonts w:ascii="宋体" w:hAnsi="宋体" w:hint="eastAsia"/>
        </w:rPr>
        <w:t>6.2投标人不得探听上述信息，不得以任何行为影响评标过程。</w:t>
      </w:r>
    </w:p>
    <w:p w14:paraId="08341696" w14:textId="77777777" w:rsidR="00444E8B" w:rsidRDefault="00000000">
      <w:pPr>
        <w:pStyle w:val="affff4"/>
        <w:adjustRightInd w:val="0"/>
        <w:ind w:firstLine="480"/>
        <w:rPr>
          <w:rFonts w:hint="eastAsia"/>
        </w:rPr>
      </w:pPr>
      <w:r>
        <w:rPr>
          <w:rFonts w:hint="eastAsia"/>
        </w:rPr>
        <w:t xml:space="preserve">6.3 </w:t>
      </w:r>
      <w:r>
        <w:rPr>
          <w:rFonts w:hint="eastAsia"/>
        </w:rPr>
        <w:t>招标人、采购代理机构应当采取必要措施，保证评标在严格保密的情况下进行。除招标人代表、评标现场组织人员外，招标人的其他工作人员以及与评标工作无关的人员不得进入评标现场。有关人员对评标情况以及在评标过程中获悉的国家秘密、商业秘密负有保密责任。</w:t>
      </w:r>
    </w:p>
    <w:p w14:paraId="515332A3" w14:textId="77777777" w:rsidR="00444E8B" w:rsidRDefault="00000000">
      <w:pPr>
        <w:pStyle w:val="affff4"/>
        <w:adjustRightInd w:val="0"/>
        <w:ind w:firstLine="480"/>
        <w:rPr>
          <w:rFonts w:hint="eastAsia"/>
        </w:rPr>
      </w:pPr>
      <w:r>
        <w:rPr>
          <w:rFonts w:hint="eastAsia"/>
        </w:rPr>
        <w:t>6.4</w:t>
      </w:r>
      <w:r>
        <w:rPr>
          <w:rFonts w:hint="eastAsia"/>
        </w:rPr>
        <w:t>招标人和评标委员会不向未中标的投标人解释未中标原因，也不对评标过程中的细节问题进行公布。</w:t>
      </w:r>
    </w:p>
    <w:p w14:paraId="7FCA6F41" w14:textId="77777777" w:rsidR="00444E8B" w:rsidRDefault="00000000">
      <w:pPr>
        <w:pStyle w:val="affff4"/>
        <w:adjustRightInd w:val="0"/>
        <w:ind w:firstLine="480"/>
        <w:rPr>
          <w:rFonts w:hint="eastAsia"/>
        </w:rPr>
      </w:pPr>
      <w:bookmarkStart w:id="170" w:name="_Toc489694861"/>
      <w:bookmarkStart w:id="171" w:name="_Toc490155564"/>
      <w:bookmarkStart w:id="172" w:name="_Toc19075"/>
      <w:bookmarkStart w:id="173" w:name="_Toc8983630"/>
      <w:bookmarkStart w:id="174" w:name="_Toc8361"/>
      <w:bookmarkStart w:id="175" w:name="_Toc21319"/>
      <w:r>
        <w:rPr>
          <w:rFonts w:hint="eastAsia"/>
        </w:rPr>
        <w:t>7.</w:t>
      </w:r>
      <w:r>
        <w:rPr>
          <w:rFonts w:hint="eastAsia"/>
        </w:rPr>
        <w:t>投标人有下列情形之一的，视为无效投标。</w:t>
      </w:r>
      <w:bookmarkEnd w:id="170"/>
      <w:bookmarkEnd w:id="171"/>
      <w:bookmarkEnd w:id="172"/>
      <w:bookmarkEnd w:id="173"/>
      <w:bookmarkEnd w:id="174"/>
      <w:bookmarkEnd w:id="175"/>
    </w:p>
    <w:p w14:paraId="141AFADD" w14:textId="77777777" w:rsidR="00444E8B" w:rsidRDefault="00000000">
      <w:pPr>
        <w:pStyle w:val="affff4"/>
        <w:adjustRightInd w:val="0"/>
        <w:ind w:firstLine="480"/>
        <w:rPr>
          <w:rFonts w:hint="eastAsia"/>
        </w:rPr>
      </w:pPr>
      <w:r>
        <w:rPr>
          <w:rFonts w:hint="eastAsia"/>
        </w:rPr>
        <w:t>7.1</w:t>
      </w:r>
      <w:r>
        <w:rPr>
          <w:rFonts w:hint="eastAsia"/>
        </w:rPr>
        <w:t>投标文件所投标段中的应标范围小于本文件对应标段要求的采购范围；</w:t>
      </w:r>
    </w:p>
    <w:p w14:paraId="6A16B9A3" w14:textId="77777777" w:rsidR="00444E8B" w:rsidRDefault="00000000">
      <w:pPr>
        <w:pStyle w:val="affff4"/>
        <w:adjustRightInd w:val="0"/>
        <w:ind w:firstLine="480"/>
        <w:rPr>
          <w:rFonts w:hint="eastAsia"/>
        </w:rPr>
      </w:pPr>
      <w:r>
        <w:rPr>
          <w:rFonts w:hint="eastAsia"/>
        </w:rPr>
        <w:t>7.2</w:t>
      </w:r>
      <w:r>
        <w:rPr>
          <w:rFonts w:hint="eastAsia"/>
        </w:rPr>
        <w:t>投标文件与事实不符的；</w:t>
      </w:r>
    </w:p>
    <w:p w14:paraId="04DC9BC1" w14:textId="77777777" w:rsidR="00444E8B" w:rsidRDefault="00000000">
      <w:pPr>
        <w:pStyle w:val="affff4"/>
        <w:adjustRightInd w:val="0"/>
        <w:ind w:firstLine="480"/>
        <w:rPr>
          <w:rFonts w:hint="eastAsia"/>
        </w:rPr>
      </w:pPr>
      <w:r>
        <w:rPr>
          <w:rFonts w:hint="eastAsia"/>
        </w:rPr>
        <w:lastRenderedPageBreak/>
        <w:t>7.3</w:t>
      </w:r>
      <w:r>
        <w:rPr>
          <w:rFonts w:hint="eastAsia"/>
        </w:rPr>
        <w:t>经评标委员会一致认定为重大偏离的；</w:t>
      </w:r>
    </w:p>
    <w:p w14:paraId="1E4FE00E" w14:textId="77777777" w:rsidR="00444E8B" w:rsidRDefault="00000000">
      <w:pPr>
        <w:pStyle w:val="affff4"/>
        <w:adjustRightInd w:val="0"/>
        <w:ind w:firstLine="480"/>
        <w:rPr>
          <w:rFonts w:hint="eastAsia"/>
        </w:rPr>
      </w:pPr>
      <w:r>
        <w:rPr>
          <w:rFonts w:hint="eastAsia"/>
        </w:rPr>
        <w:t>7.4</w:t>
      </w:r>
      <w:r>
        <w:rPr>
          <w:rFonts w:hint="eastAsia"/>
        </w:rPr>
        <w:t>不符合本文件中规定的其他实质性要求的；</w:t>
      </w:r>
    </w:p>
    <w:p w14:paraId="7953419D" w14:textId="77777777" w:rsidR="00444E8B" w:rsidRDefault="00000000">
      <w:pPr>
        <w:pStyle w:val="affff4"/>
        <w:adjustRightInd w:val="0"/>
        <w:ind w:firstLine="480"/>
        <w:rPr>
          <w:rFonts w:hint="eastAsia"/>
        </w:rPr>
      </w:pPr>
      <w:r>
        <w:rPr>
          <w:rFonts w:hint="eastAsia"/>
        </w:rPr>
        <w:t>7.5</w:t>
      </w:r>
      <w:r>
        <w:rPr>
          <w:rFonts w:hint="eastAsia"/>
        </w:rPr>
        <w:t>不符合法律、法规有关规定的。</w:t>
      </w:r>
    </w:p>
    <w:p w14:paraId="0A091DA6" w14:textId="77777777" w:rsidR="00444E8B" w:rsidRDefault="00000000">
      <w:pPr>
        <w:pStyle w:val="affff4"/>
        <w:adjustRightInd w:val="0"/>
        <w:ind w:firstLine="480"/>
        <w:rPr>
          <w:rFonts w:hint="eastAsia"/>
        </w:rPr>
      </w:pPr>
      <w:bookmarkStart w:id="176" w:name="_Toc490155565"/>
      <w:bookmarkStart w:id="177" w:name="_Toc23164"/>
      <w:bookmarkStart w:id="178" w:name="_Toc19492"/>
      <w:bookmarkStart w:id="179" w:name="_Toc29065"/>
      <w:bookmarkStart w:id="180" w:name="_Toc8983631"/>
      <w:bookmarkStart w:id="181" w:name="_Toc489694862"/>
      <w:r>
        <w:t>8</w:t>
      </w:r>
      <w:r>
        <w:rPr>
          <w:rFonts w:hint="eastAsia"/>
        </w:rPr>
        <w:t>.</w:t>
      </w:r>
      <w:r>
        <w:rPr>
          <w:rFonts w:hint="eastAsia"/>
        </w:rPr>
        <w:t>出现下列情形之一的，本项目作废标处理，除采购任务取消外，重新组织采购。</w:t>
      </w:r>
      <w:bookmarkEnd w:id="176"/>
      <w:bookmarkEnd w:id="177"/>
      <w:bookmarkEnd w:id="178"/>
      <w:bookmarkEnd w:id="179"/>
      <w:bookmarkEnd w:id="180"/>
      <w:bookmarkEnd w:id="181"/>
    </w:p>
    <w:p w14:paraId="1AC3154A" w14:textId="77777777" w:rsidR="00444E8B" w:rsidRDefault="00000000">
      <w:pPr>
        <w:pStyle w:val="affff4"/>
        <w:adjustRightInd w:val="0"/>
        <w:ind w:firstLine="480"/>
        <w:rPr>
          <w:rFonts w:cs="宋体" w:hint="eastAsia"/>
        </w:rPr>
      </w:pPr>
      <w:r>
        <w:rPr>
          <w:rFonts w:cs="宋体"/>
        </w:rPr>
        <w:t>8</w:t>
      </w:r>
      <w:r>
        <w:rPr>
          <w:rFonts w:cs="宋体" w:hint="eastAsia"/>
        </w:rPr>
        <w:t>.1</w:t>
      </w:r>
      <w:r>
        <w:rPr>
          <w:rFonts w:cs="宋体" w:hint="eastAsia"/>
        </w:rPr>
        <w:t>本文件存在不合理条款，公告时间及程序不符合规定的；</w:t>
      </w:r>
    </w:p>
    <w:p w14:paraId="49148343" w14:textId="77777777" w:rsidR="00444E8B" w:rsidRDefault="00000000">
      <w:pPr>
        <w:pStyle w:val="affff4"/>
        <w:adjustRightInd w:val="0"/>
        <w:ind w:firstLine="480"/>
        <w:rPr>
          <w:rFonts w:cs="宋体" w:hint="eastAsia"/>
        </w:rPr>
      </w:pPr>
      <w:r>
        <w:rPr>
          <w:rFonts w:cs="宋体"/>
        </w:rPr>
        <w:t>8</w:t>
      </w:r>
      <w:r>
        <w:rPr>
          <w:rFonts w:cs="宋体" w:hint="eastAsia"/>
        </w:rPr>
        <w:t>.2</w:t>
      </w:r>
      <w:r>
        <w:rPr>
          <w:rFonts w:cs="宋体" w:hint="eastAsia"/>
        </w:rPr>
        <w:t>出现影响采购公正的违法、违规行为的；</w:t>
      </w:r>
    </w:p>
    <w:p w14:paraId="32FC70D7" w14:textId="77777777" w:rsidR="00444E8B" w:rsidRDefault="00000000">
      <w:pPr>
        <w:pStyle w:val="affff4"/>
        <w:adjustRightInd w:val="0"/>
        <w:ind w:firstLine="480"/>
        <w:rPr>
          <w:rFonts w:cs="宋体" w:hint="eastAsia"/>
        </w:rPr>
      </w:pPr>
      <w:r>
        <w:rPr>
          <w:rFonts w:cs="宋体"/>
        </w:rPr>
        <w:t>8</w:t>
      </w:r>
      <w:r>
        <w:rPr>
          <w:rFonts w:cs="宋体" w:hint="eastAsia"/>
        </w:rPr>
        <w:t>.3</w:t>
      </w:r>
      <w:r>
        <w:rPr>
          <w:rFonts w:cs="宋体" w:hint="eastAsia"/>
        </w:rPr>
        <w:t>因重大变故，采购任务取消的。</w:t>
      </w:r>
    </w:p>
    <w:p w14:paraId="1981B73B" w14:textId="77777777" w:rsidR="00444E8B" w:rsidRDefault="00000000">
      <w:pPr>
        <w:pStyle w:val="affff4"/>
        <w:adjustRightInd w:val="0"/>
        <w:ind w:firstLine="480"/>
        <w:rPr>
          <w:rFonts w:hint="eastAsia"/>
        </w:rPr>
      </w:pPr>
      <w:bookmarkStart w:id="182" w:name="_Toc8983632"/>
      <w:bookmarkStart w:id="183" w:name="_Toc489694863"/>
      <w:bookmarkStart w:id="184" w:name="_Toc30155"/>
      <w:bookmarkStart w:id="185" w:name="_Toc229"/>
      <w:bookmarkStart w:id="186" w:name="_Toc30501"/>
      <w:bookmarkStart w:id="187" w:name="_Toc490155566"/>
      <w:r>
        <w:t>9</w:t>
      </w:r>
      <w:r>
        <w:rPr>
          <w:rFonts w:hint="eastAsia"/>
        </w:rPr>
        <w:t>.</w:t>
      </w:r>
      <w:r>
        <w:rPr>
          <w:rFonts w:hint="eastAsia"/>
        </w:rPr>
        <w:t>评标办法</w:t>
      </w:r>
      <w:bookmarkEnd w:id="182"/>
      <w:bookmarkEnd w:id="183"/>
      <w:bookmarkEnd w:id="184"/>
      <w:bookmarkEnd w:id="185"/>
      <w:bookmarkEnd w:id="186"/>
      <w:bookmarkEnd w:id="187"/>
    </w:p>
    <w:p w14:paraId="205F2515" w14:textId="77777777" w:rsidR="00444E8B" w:rsidRDefault="00000000">
      <w:pPr>
        <w:pStyle w:val="affff4"/>
        <w:adjustRightInd w:val="0"/>
        <w:ind w:firstLine="480"/>
        <w:rPr>
          <w:rFonts w:hint="eastAsia"/>
        </w:rPr>
      </w:pPr>
      <w:r>
        <w:rPr>
          <w:rFonts w:hint="eastAsia"/>
        </w:rPr>
        <w:t>本次招标的评标方法采用综合评分法，即在满足招标文件实质性要求前提下，按照招标文件中规定的各项评标标准进行综合评审。</w:t>
      </w:r>
    </w:p>
    <w:p w14:paraId="7D1E5783" w14:textId="77777777" w:rsidR="00444E8B" w:rsidRDefault="00000000">
      <w:pPr>
        <w:pStyle w:val="affff4"/>
        <w:adjustRightInd w:val="0"/>
        <w:ind w:firstLine="480"/>
        <w:rPr>
          <w:rFonts w:hint="eastAsia"/>
        </w:rPr>
      </w:pPr>
      <w:r>
        <w:rPr>
          <w:rFonts w:hint="eastAsia"/>
        </w:rPr>
        <w:t>评标委员会严格按照招标文件的要求、条件及投标人所作的实质性响应内容，对投标人的投标文件进行综合打分。</w:t>
      </w:r>
      <w:r>
        <w:rPr>
          <w:rFonts w:hint="eastAsia"/>
          <w:bCs/>
        </w:rPr>
        <w:t>投标人的得分为各评委所给分数的平均分。计算结果在小数点后均保留两位小数，后余位数四舍五入计。</w:t>
      </w:r>
      <w:r>
        <w:rPr>
          <w:rFonts w:hint="eastAsia"/>
        </w:rPr>
        <w:t>并以综合评分法进行评估，总分值为</w:t>
      </w:r>
      <w:r>
        <w:rPr>
          <w:rFonts w:hint="eastAsia"/>
        </w:rPr>
        <w:t>100</w:t>
      </w:r>
      <w:r>
        <w:rPr>
          <w:rFonts w:hint="eastAsia"/>
        </w:rPr>
        <w:t>分。</w:t>
      </w:r>
    </w:p>
    <w:p w14:paraId="10104856" w14:textId="77777777" w:rsidR="00444E8B" w:rsidRDefault="00000000">
      <w:pPr>
        <w:pStyle w:val="40"/>
        <w:adjustRightInd w:val="0"/>
        <w:snapToGrid w:val="0"/>
      </w:pPr>
      <w:r>
        <w:rPr>
          <w:rFonts w:hint="eastAsia"/>
        </w:rPr>
        <w:t>资格审核表</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
        <w:gridCol w:w="2641"/>
        <w:gridCol w:w="5800"/>
      </w:tblGrid>
      <w:tr w:rsidR="00444E8B" w14:paraId="5F7CACAE" w14:textId="77777777">
        <w:trPr>
          <w:trHeight w:val="20"/>
          <w:jc w:val="center"/>
        </w:trPr>
        <w:tc>
          <w:tcPr>
            <w:tcW w:w="3449" w:type="dxa"/>
            <w:gridSpan w:val="2"/>
            <w:tcBorders>
              <w:top w:val="single" w:sz="4" w:space="0" w:color="auto"/>
              <w:left w:val="single" w:sz="4" w:space="0" w:color="auto"/>
              <w:right w:val="single" w:sz="4" w:space="0" w:color="auto"/>
            </w:tcBorders>
            <w:vAlign w:val="center"/>
          </w:tcPr>
          <w:p w14:paraId="5BB3B593" w14:textId="77777777" w:rsidR="00444E8B" w:rsidRDefault="00000000">
            <w:pPr>
              <w:pStyle w:val="afd"/>
              <w:adjustRightInd w:val="0"/>
              <w:snapToGrid w:val="0"/>
              <w:jc w:val="center"/>
              <w:rPr>
                <w:b/>
                <w:bCs/>
              </w:rPr>
            </w:pPr>
            <w:r>
              <w:rPr>
                <w:rFonts w:hint="eastAsia"/>
                <w:b/>
                <w:bCs/>
              </w:rPr>
              <w:t>审查内容</w:t>
            </w:r>
          </w:p>
        </w:tc>
        <w:tc>
          <w:tcPr>
            <w:tcW w:w="5800" w:type="dxa"/>
            <w:tcBorders>
              <w:top w:val="single" w:sz="4" w:space="0" w:color="auto"/>
              <w:left w:val="single" w:sz="4" w:space="0" w:color="auto"/>
              <w:bottom w:val="single" w:sz="4" w:space="0" w:color="auto"/>
              <w:right w:val="single" w:sz="4" w:space="0" w:color="auto"/>
            </w:tcBorders>
            <w:vAlign w:val="center"/>
          </w:tcPr>
          <w:p w14:paraId="1849BA4C" w14:textId="77777777" w:rsidR="00444E8B" w:rsidRDefault="00000000">
            <w:pPr>
              <w:pStyle w:val="afd"/>
              <w:adjustRightInd w:val="0"/>
              <w:snapToGrid w:val="0"/>
              <w:jc w:val="center"/>
              <w:rPr>
                <w:b/>
                <w:bCs/>
              </w:rPr>
            </w:pPr>
            <w:r>
              <w:rPr>
                <w:rFonts w:hint="eastAsia"/>
                <w:b/>
                <w:bCs/>
              </w:rPr>
              <w:t>需提供资料</w:t>
            </w:r>
          </w:p>
        </w:tc>
      </w:tr>
      <w:tr w:rsidR="00444E8B" w14:paraId="390A955F" w14:textId="77777777">
        <w:trPr>
          <w:trHeight w:val="20"/>
          <w:jc w:val="center"/>
        </w:trPr>
        <w:tc>
          <w:tcPr>
            <w:tcW w:w="808" w:type="dxa"/>
            <w:vMerge w:val="restart"/>
            <w:tcBorders>
              <w:top w:val="single" w:sz="4" w:space="0" w:color="auto"/>
              <w:left w:val="single" w:sz="4" w:space="0" w:color="auto"/>
              <w:right w:val="single" w:sz="4" w:space="0" w:color="auto"/>
            </w:tcBorders>
            <w:vAlign w:val="center"/>
          </w:tcPr>
          <w:p w14:paraId="4CF97C75" w14:textId="77777777" w:rsidR="00444E8B" w:rsidRDefault="00000000">
            <w:pPr>
              <w:pStyle w:val="afd"/>
              <w:adjustRightInd w:val="0"/>
              <w:snapToGrid w:val="0"/>
            </w:pPr>
            <w:r>
              <w:rPr>
                <w:rFonts w:hint="eastAsia"/>
              </w:rPr>
              <w:t>资格性审查</w:t>
            </w:r>
          </w:p>
        </w:tc>
        <w:tc>
          <w:tcPr>
            <w:tcW w:w="2641" w:type="dxa"/>
            <w:tcBorders>
              <w:top w:val="single" w:sz="4" w:space="0" w:color="auto"/>
              <w:left w:val="single" w:sz="4" w:space="0" w:color="auto"/>
              <w:bottom w:val="single" w:sz="4" w:space="0" w:color="auto"/>
              <w:right w:val="single" w:sz="4" w:space="0" w:color="auto"/>
            </w:tcBorders>
            <w:vAlign w:val="center"/>
          </w:tcPr>
          <w:p w14:paraId="1A2867E7" w14:textId="77777777" w:rsidR="00444E8B" w:rsidRDefault="00000000">
            <w:pPr>
              <w:pStyle w:val="afd"/>
              <w:adjustRightInd w:val="0"/>
              <w:snapToGrid w:val="0"/>
            </w:pPr>
            <w:r>
              <w:rPr>
                <w:rFonts w:hint="eastAsia"/>
              </w:rPr>
              <w:t>（1）具有独立承担民事责任的能力</w:t>
            </w:r>
          </w:p>
        </w:tc>
        <w:tc>
          <w:tcPr>
            <w:tcW w:w="5800" w:type="dxa"/>
            <w:tcBorders>
              <w:top w:val="single" w:sz="4" w:space="0" w:color="auto"/>
              <w:left w:val="single" w:sz="4" w:space="0" w:color="auto"/>
              <w:bottom w:val="single" w:sz="4" w:space="0" w:color="auto"/>
              <w:right w:val="single" w:sz="4" w:space="0" w:color="auto"/>
            </w:tcBorders>
            <w:vAlign w:val="center"/>
          </w:tcPr>
          <w:p w14:paraId="1B26C2C4" w14:textId="77777777" w:rsidR="00444E8B" w:rsidRDefault="00000000">
            <w:pPr>
              <w:pStyle w:val="afd"/>
              <w:adjustRightInd w:val="0"/>
              <w:snapToGrid w:val="0"/>
            </w:pPr>
            <w:r>
              <w:rPr>
                <w:rFonts w:hint="eastAsia"/>
              </w:rPr>
              <w:t>提供有效的营业执照。</w:t>
            </w:r>
          </w:p>
        </w:tc>
      </w:tr>
      <w:tr w:rsidR="00444E8B" w14:paraId="2E2CC18F" w14:textId="77777777">
        <w:trPr>
          <w:trHeight w:val="20"/>
          <w:jc w:val="center"/>
        </w:trPr>
        <w:tc>
          <w:tcPr>
            <w:tcW w:w="808" w:type="dxa"/>
            <w:vMerge/>
            <w:tcBorders>
              <w:left w:val="single" w:sz="4" w:space="0" w:color="auto"/>
              <w:right w:val="single" w:sz="4" w:space="0" w:color="auto"/>
            </w:tcBorders>
            <w:vAlign w:val="center"/>
          </w:tcPr>
          <w:p w14:paraId="661131E1"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3CB372CF" w14:textId="77777777" w:rsidR="00444E8B" w:rsidRDefault="00000000">
            <w:pPr>
              <w:pStyle w:val="afd"/>
              <w:adjustRightInd w:val="0"/>
              <w:snapToGrid w:val="0"/>
            </w:pPr>
            <w:r>
              <w:rPr>
                <w:rFonts w:hint="eastAsia"/>
              </w:rPr>
              <w:t>（2）具有良好的商业信誉和健全的财务会计制度</w:t>
            </w:r>
          </w:p>
        </w:tc>
        <w:tc>
          <w:tcPr>
            <w:tcW w:w="5800" w:type="dxa"/>
            <w:tcBorders>
              <w:top w:val="single" w:sz="4" w:space="0" w:color="auto"/>
              <w:left w:val="single" w:sz="4" w:space="0" w:color="auto"/>
              <w:bottom w:val="single" w:sz="4" w:space="0" w:color="auto"/>
              <w:right w:val="single" w:sz="4" w:space="0" w:color="auto"/>
            </w:tcBorders>
            <w:vAlign w:val="center"/>
          </w:tcPr>
          <w:p w14:paraId="4B484285" w14:textId="77777777" w:rsidR="00444E8B" w:rsidRDefault="00000000">
            <w:pPr>
              <w:pStyle w:val="afd"/>
              <w:adjustRightInd w:val="0"/>
              <w:snapToGrid w:val="0"/>
            </w:pPr>
            <w:r>
              <w:rPr>
                <w:rFonts w:hint="eastAsia"/>
              </w:rPr>
              <w:t>提供会计师事务所出具的2025年度财务审计报告，或基本开户银行出具的资信证明</w:t>
            </w:r>
          </w:p>
        </w:tc>
      </w:tr>
      <w:tr w:rsidR="00444E8B" w14:paraId="38F62E67" w14:textId="77777777">
        <w:trPr>
          <w:trHeight w:val="20"/>
          <w:jc w:val="center"/>
        </w:trPr>
        <w:tc>
          <w:tcPr>
            <w:tcW w:w="808" w:type="dxa"/>
            <w:vMerge/>
            <w:tcBorders>
              <w:left w:val="single" w:sz="4" w:space="0" w:color="auto"/>
              <w:right w:val="single" w:sz="4" w:space="0" w:color="auto"/>
            </w:tcBorders>
            <w:vAlign w:val="center"/>
          </w:tcPr>
          <w:p w14:paraId="060A4B3E"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53F53727" w14:textId="77777777" w:rsidR="00444E8B" w:rsidRDefault="00000000">
            <w:pPr>
              <w:pStyle w:val="afd"/>
              <w:adjustRightInd w:val="0"/>
              <w:snapToGrid w:val="0"/>
            </w:pPr>
            <w:r>
              <w:rPr>
                <w:rFonts w:hint="eastAsia"/>
              </w:rPr>
              <w:t>（3）有依法缴纳税收和社会保障资金的良好纪录</w:t>
            </w:r>
          </w:p>
        </w:tc>
        <w:tc>
          <w:tcPr>
            <w:tcW w:w="5800" w:type="dxa"/>
            <w:tcBorders>
              <w:top w:val="single" w:sz="4" w:space="0" w:color="auto"/>
              <w:left w:val="single" w:sz="4" w:space="0" w:color="auto"/>
              <w:bottom w:val="single" w:sz="4" w:space="0" w:color="auto"/>
              <w:right w:val="single" w:sz="4" w:space="0" w:color="auto"/>
            </w:tcBorders>
            <w:vAlign w:val="center"/>
          </w:tcPr>
          <w:p w14:paraId="0151C4C3" w14:textId="77777777" w:rsidR="00444E8B" w:rsidRDefault="00000000">
            <w:pPr>
              <w:pStyle w:val="afd"/>
              <w:adjustRightInd w:val="0"/>
              <w:snapToGrid w:val="0"/>
            </w:pPr>
            <w:r>
              <w:rPr>
                <w:rFonts w:hint="eastAsia"/>
              </w:rPr>
              <w:t>提供近一年任意一个月社保资金缴纳证明和纳税证明，新成立公司提供成立之日起至今的缴税记录及社保缴纳证明。若投标人的纳税记录为零申报的，需提供相应证明材料。</w:t>
            </w:r>
          </w:p>
        </w:tc>
      </w:tr>
      <w:tr w:rsidR="00444E8B" w14:paraId="3918BA8C" w14:textId="77777777">
        <w:trPr>
          <w:trHeight w:val="20"/>
          <w:jc w:val="center"/>
        </w:trPr>
        <w:tc>
          <w:tcPr>
            <w:tcW w:w="808" w:type="dxa"/>
            <w:vMerge/>
            <w:tcBorders>
              <w:left w:val="single" w:sz="4" w:space="0" w:color="auto"/>
              <w:right w:val="single" w:sz="4" w:space="0" w:color="auto"/>
            </w:tcBorders>
            <w:vAlign w:val="center"/>
          </w:tcPr>
          <w:p w14:paraId="575EFCC9"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72148861" w14:textId="77777777" w:rsidR="00444E8B" w:rsidRDefault="00000000">
            <w:pPr>
              <w:pStyle w:val="afd"/>
              <w:adjustRightInd w:val="0"/>
              <w:snapToGrid w:val="0"/>
            </w:pPr>
            <w:r>
              <w:rPr>
                <w:rFonts w:hint="eastAsia"/>
              </w:rPr>
              <w:t>（4）参加采购活动前三年内，在经营活动中没有重大违法记录</w:t>
            </w:r>
          </w:p>
        </w:tc>
        <w:tc>
          <w:tcPr>
            <w:tcW w:w="5800" w:type="dxa"/>
            <w:tcBorders>
              <w:top w:val="single" w:sz="4" w:space="0" w:color="auto"/>
              <w:left w:val="single" w:sz="4" w:space="0" w:color="auto"/>
              <w:bottom w:val="single" w:sz="4" w:space="0" w:color="auto"/>
              <w:right w:val="single" w:sz="4" w:space="0" w:color="auto"/>
            </w:tcBorders>
            <w:vAlign w:val="center"/>
          </w:tcPr>
          <w:p w14:paraId="18C0D785" w14:textId="77777777" w:rsidR="00444E8B" w:rsidRDefault="00000000">
            <w:pPr>
              <w:pStyle w:val="afd"/>
              <w:adjustRightInd w:val="0"/>
              <w:snapToGrid w:val="0"/>
            </w:pPr>
            <w:r>
              <w:rPr>
                <w:rFonts w:hint="eastAsia"/>
              </w:rPr>
              <w:t>没有受到行政主管部门的处罚，不能参加投标的情况。（提供声明函）</w:t>
            </w:r>
          </w:p>
        </w:tc>
      </w:tr>
      <w:tr w:rsidR="00444E8B" w14:paraId="7182E05B" w14:textId="77777777">
        <w:trPr>
          <w:trHeight w:val="20"/>
          <w:jc w:val="center"/>
        </w:trPr>
        <w:tc>
          <w:tcPr>
            <w:tcW w:w="808" w:type="dxa"/>
            <w:vMerge/>
            <w:tcBorders>
              <w:left w:val="single" w:sz="4" w:space="0" w:color="auto"/>
              <w:right w:val="single" w:sz="4" w:space="0" w:color="auto"/>
            </w:tcBorders>
            <w:vAlign w:val="center"/>
          </w:tcPr>
          <w:p w14:paraId="04B94D4D"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53D73E8A" w14:textId="77777777" w:rsidR="00444E8B" w:rsidRDefault="00000000">
            <w:pPr>
              <w:pStyle w:val="afd"/>
              <w:adjustRightInd w:val="0"/>
              <w:snapToGrid w:val="0"/>
            </w:pPr>
            <w:r>
              <w:rPr>
                <w:rFonts w:hint="eastAsia"/>
              </w:rPr>
              <w:t>（5）法律、行政法规规定的其他条件</w:t>
            </w:r>
          </w:p>
        </w:tc>
        <w:tc>
          <w:tcPr>
            <w:tcW w:w="5800" w:type="dxa"/>
            <w:tcBorders>
              <w:top w:val="single" w:sz="4" w:space="0" w:color="auto"/>
              <w:left w:val="single" w:sz="4" w:space="0" w:color="auto"/>
              <w:bottom w:val="single" w:sz="4" w:space="0" w:color="auto"/>
              <w:right w:val="single" w:sz="4" w:space="0" w:color="auto"/>
            </w:tcBorders>
            <w:vAlign w:val="center"/>
          </w:tcPr>
          <w:p w14:paraId="03871D7C" w14:textId="77777777" w:rsidR="00444E8B" w:rsidRDefault="00000000">
            <w:pPr>
              <w:pStyle w:val="afd"/>
              <w:adjustRightInd w:val="0"/>
              <w:snapToGrid w:val="0"/>
            </w:pPr>
            <w:r>
              <w:rPr>
                <w:rFonts w:hint="eastAsia"/>
              </w:rPr>
              <w:t>投标人如在“中国政府采购网”、“信用中国”出现重大不良信用记录的，不得参与本次政府采购活动，以现场查询为准。</w:t>
            </w:r>
          </w:p>
        </w:tc>
      </w:tr>
      <w:tr w:rsidR="00444E8B" w14:paraId="1294DA29" w14:textId="77777777">
        <w:trPr>
          <w:trHeight w:val="20"/>
          <w:jc w:val="center"/>
        </w:trPr>
        <w:tc>
          <w:tcPr>
            <w:tcW w:w="808" w:type="dxa"/>
            <w:vMerge/>
            <w:tcBorders>
              <w:left w:val="single" w:sz="4" w:space="0" w:color="auto"/>
              <w:right w:val="single" w:sz="4" w:space="0" w:color="auto"/>
            </w:tcBorders>
            <w:vAlign w:val="center"/>
          </w:tcPr>
          <w:p w14:paraId="44E5F9BF"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45AAE370" w14:textId="77777777" w:rsidR="00444E8B" w:rsidRDefault="00000000">
            <w:pPr>
              <w:pStyle w:val="afd"/>
              <w:adjustRightInd w:val="0"/>
              <w:snapToGrid w:val="0"/>
            </w:pPr>
            <w:r>
              <w:rPr>
                <w:rFonts w:hint="eastAsia"/>
              </w:rPr>
              <w:t>（6）关联关系</w:t>
            </w:r>
          </w:p>
        </w:tc>
        <w:tc>
          <w:tcPr>
            <w:tcW w:w="5800" w:type="dxa"/>
            <w:tcBorders>
              <w:top w:val="single" w:sz="4" w:space="0" w:color="auto"/>
              <w:left w:val="single" w:sz="4" w:space="0" w:color="auto"/>
              <w:bottom w:val="single" w:sz="4" w:space="0" w:color="auto"/>
              <w:right w:val="single" w:sz="4" w:space="0" w:color="auto"/>
            </w:tcBorders>
            <w:vAlign w:val="center"/>
          </w:tcPr>
          <w:p w14:paraId="47E40B5D" w14:textId="77777777" w:rsidR="00444E8B" w:rsidRDefault="00000000">
            <w:pPr>
              <w:pStyle w:val="afd"/>
              <w:adjustRightInd w:val="0"/>
              <w:snapToGrid w:val="0"/>
            </w:pPr>
            <w:r>
              <w:rPr>
                <w:rFonts w:hint="eastAsia"/>
              </w:rPr>
              <w:t>单位负责人为同一人或者存在直接控股、管理关系的不同投标人，不得参加同一合同项下的政府采购活动；（提供承诺函）</w:t>
            </w:r>
          </w:p>
        </w:tc>
      </w:tr>
      <w:tr w:rsidR="00444E8B" w14:paraId="1B8C358B" w14:textId="77777777">
        <w:trPr>
          <w:trHeight w:val="20"/>
          <w:jc w:val="center"/>
        </w:trPr>
        <w:tc>
          <w:tcPr>
            <w:tcW w:w="808" w:type="dxa"/>
            <w:vMerge/>
            <w:tcBorders>
              <w:left w:val="single" w:sz="4" w:space="0" w:color="auto"/>
              <w:right w:val="single" w:sz="4" w:space="0" w:color="auto"/>
            </w:tcBorders>
            <w:vAlign w:val="center"/>
          </w:tcPr>
          <w:p w14:paraId="73821588"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6080FCEA" w14:textId="77777777" w:rsidR="00444E8B" w:rsidRDefault="00000000">
            <w:pPr>
              <w:pStyle w:val="afd"/>
              <w:adjustRightInd w:val="0"/>
              <w:snapToGrid w:val="0"/>
            </w:pPr>
            <w:r>
              <w:rPr>
                <w:rFonts w:hint="eastAsia"/>
              </w:rPr>
              <w:t>（7）具有履行合同所必需的设备和专业技术能力</w:t>
            </w:r>
          </w:p>
        </w:tc>
        <w:tc>
          <w:tcPr>
            <w:tcW w:w="5800" w:type="dxa"/>
            <w:tcBorders>
              <w:top w:val="single" w:sz="4" w:space="0" w:color="auto"/>
              <w:left w:val="single" w:sz="4" w:space="0" w:color="auto"/>
              <w:bottom w:val="single" w:sz="4" w:space="0" w:color="auto"/>
              <w:right w:val="single" w:sz="4" w:space="0" w:color="auto"/>
            </w:tcBorders>
            <w:vAlign w:val="center"/>
          </w:tcPr>
          <w:p w14:paraId="4F73763F" w14:textId="77777777" w:rsidR="00444E8B" w:rsidRDefault="00000000">
            <w:pPr>
              <w:pStyle w:val="afd"/>
              <w:adjustRightInd w:val="0"/>
              <w:snapToGrid w:val="0"/>
            </w:pPr>
            <w:r>
              <w:rPr>
                <w:rFonts w:hint="eastAsia"/>
              </w:rPr>
              <w:t>提供承诺函</w:t>
            </w:r>
          </w:p>
        </w:tc>
      </w:tr>
      <w:tr w:rsidR="00444E8B" w14:paraId="53D440A6" w14:textId="77777777">
        <w:trPr>
          <w:trHeight w:val="20"/>
          <w:jc w:val="center"/>
        </w:trPr>
        <w:tc>
          <w:tcPr>
            <w:tcW w:w="808" w:type="dxa"/>
            <w:vMerge/>
            <w:tcBorders>
              <w:left w:val="single" w:sz="4" w:space="0" w:color="auto"/>
              <w:right w:val="single" w:sz="4" w:space="0" w:color="auto"/>
            </w:tcBorders>
            <w:vAlign w:val="center"/>
          </w:tcPr>
          <w:p w14:paraId="6CEEC320"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1EC09438" w14:textId="77777777" w:rsidR="00444E8B" w:rsidRDefault="00000000">
            <w:pPr>
              <w:pStyle w:val="afd"/>
              <w:adjustRightInd w:val="0"/>
              <w:snapToGrid w:val="0"/>
            </w:pPr>
            <w:r>
              <w:rPr>
                <w:rFonts w:hint="eastAsia"/>
              </w:rPr>
              <w:t xml:space="preserve">（8）符合国家相关法律法规 </w:t>
            </w:r>
          </w:p>
        </w:tc>
        <w:tc>
          <w:tcPr>
            <w:tcW w:w="5800" w:type="dxa"/>
            <w:tcBorders>
              <w:top w:val="single" w:sz="4" w:space="0" w:color="auto"/>
              <w:left w:val="single" w:sz="4" w:space="0" w:color="auto"/>
              <w:bottom w:val="single" w:sz="4" w:space="0" w:color="auto"/>
              <w:right w:val="single" w:sz="4" w:space="0" w:color="auto"/>
            </w:tcBorders>
            <w:vAlign w:val="center"/>
          </w:tcPr>
          <w:p w14:paraId="5D02E9E8" w14:textId="77777777" w:rsidR="00444E8B" w:rsidRDefault="00000000">
            <w:pPr>
              <w:pStyle w:val="afd"/>
              <w:adjustRightInd w:val="0"/>
              <w:snapToGrid w:val="0"/>
            </w:pPr>
            <w:r>
              <w:rPr>
                <w:rFonts w:hint="eastAsia"/>
              </w:rPr>
              <w:t>提供承诺函</w:t>
            </w:r>
          </w:p>
        </w:tc>
      </w:tr>
      <w:tr w:rsidR="00444E8B" w14:paraId="7844D0D4" w14:textId="77777777">
        <w:trPr>
          <w:trHeight w:val="20"/>
          <w:jc w:val="center"/>
        </w:trPr>
        <w:tc>
          <w:tcPr>
            <w:tcW w:w="808" w:type="dxa"/>
            <w:vMerge/>
            <w:tcBorders>
              <w:left w:val="single" w:sz="4" w:space="0" w:color="auto"/>
              <w:right w:val="single" w:sz="4" w:space="0" w:color="auto"/>
            </w:tcBorders>
            <w:vAlign w:val="center"/>
          </w:tcPr>
          <w:p w14:paraId="10C0F234"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55187CD2" w14:textId="77777777" w:rsidR="00444E8B" w:rsidRDefault="00000000">
            <w:pPr>
              <w:pStyle w:val="afd"/>
              <w:adjustRightInd w:val="0"/>
              <w:snapToGrid w:val="0"/>
            </w:pPr>
            <w:r>
              <w:rPr>
                <w:rFonts w:hint="eastAsia"/>
              </w:rPr>
              <w:t>（9）本项目不接受联合体投标</w:t>
            </w:r>
          </w:p>
        </w:tc>
        <w:tc>
          <w:tcPr>
            <w:tcW w:w="5800" w:type="dxa"/>
            <w:tcBorders>
              <w:top w:val="single" w:sz="4" w:space="0" w:color="auto"/>
              <w:left w:val="single" w:sz="4" w:space="0" w:color="auto"/>
              <w:bottom w:val="single" w:sz="4" w:space="0" w:color="auto"/>
              <w:right w:val="single" w:sz="4" w:space="0" w:color="auto"/>
            </w:tcBorders>
            <w:vAlign w:val="center"/>
          </w:tcPr>
          <w:p w14:paraId="27796C84" w14:textId="77777777" w:rsidR="00444E8B" w:rsidRDefault="00000000">
            <w:pPr>
              <w:pStyle w:val="afd"/>
              <w:adjustRightInd w:val="0"/>
              <w:snapToGrid w:val="0"/>
            </w:pPr>
            <w:r>
              <w:rPr>
                <w:rFonts w:hint="eastAsia"/>
              </w:rPr>
              <w:t>提供承诺函</w:t>
            </w:r>
          </w:p>
        </w:tc>
      </w:tr>
      <w:tr w:rsidR="00444E8B" w14:paraId="203F047B" w14:textId="77777777">
        <w:trPr>
          <w:trHeight w:val="20"/>
          <w:jc w:val="center"/>
        </w:trPr>
        <w:tc>
          <w:tcPr>
            <w:tcW w:w="808" w:type="dxa"/>
            <w:tcBorders>
              <w:left w:val="single" w:sz="4" w:space="0" w:color="auto"/>
              <w:right w:val="single" w:sz="4" w:space="0" w:color="auto"/>
            </w:tcBorders>
            <w:vAlign w:val="center"/>
          </w:tcPr>
          <w:p w14:paraId="030C3CCC" w14:textId="77777777" w:rsidR="00444E8B" w:rsidRDefault="00444E8B">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07850141" w14:textId="77777777" w:rsidR="00444E8B" w:rsidRDefault="00000000">
            <w:pPr>
              <w:pStyle w:val="afd"/>
              <w:adjustRightInd w:val="0"/>
              <w:snapToGrid w:val="0"/>
            </w:pPr>
            <w:r>
              <w:rPr>
                <w:rFonts w:hint="eastAsia"/>
              </w:rPr>
              <w:t>（10）政府政策</w:t>
            </w:r>
          </w:p>
        </w:tc>
        <w:tc>
          <w:tcPr>
            <w:tcW w:w="5800" w:type="dxa"/>
            <w:tcBorders>
              <w:top w:val="single" w:sz="4" w:space="0" w:color="auto"/>
              <w:left w:val="single" w:sz="4" w:space="0" w:color="auto"/>
              <w:bottom w:val="single" w:sz="4" w:space="0" w:color="auto"/>
              <w:right w:val="single" w:sz="4" w:space="0" w:color="auto"/>
            </w:tcBorders>
            <w:vAlign w:val="center"/>
          </w:tcPr>
          <w:p w14:paraId="148DD55D" w14:textId="77777777" w:rsidR="00444E8B" w:rsidRDefault="00000000">
            <w:pPr>
              <w:pStyle w:val="afd"/>
              <w:adjustRightInd w:val="0"/>
              <w:snapToGrid w:val="0"/>
            </w:pPr>
            <w:r>
              <w:t>本项目为部分预留份额采购项目，预留整体金额不低于30%份额专门面向中小企业采购（这预留部分中，专门给小</w:t>
            </w:r>
            <w:proofErr w:type="gramStart"/>
            <w:r>
              <w:t>微企业</w:t>
            </w:r>
            <w:proofErr w:type="gramEnd"/>
            <w:r>
              <w:t>的预留比例不低于的60.00%；）预留方式：投标人将不低于前述比例的合同标的向一家或者多家中小企业分包。投标人须提供满足前述份额比例的《中小企业声明函》。（工程、服务类项目，投标人为中小微企业；货物类项目需制造商为中小微企业。）</w:t>
            </w:r>
          </w:p>
        </w:tc>
      </w:tr>
    </w:tbl>
    <w:p w14:paraId="2C9B93A7" w14:textId="77777777" w:rsidR="00444E8B" w:rsidRDefault="00000000">
      <w:pPr>
        <w:adjustRightInd w:val="0"/>
        <w:snapToGrid w:val="0"/>
        <w:ind w:firstLineChars="82" w:firstLine="198"/>
        <w:rPr>
          <w:rFonts w:ascii="宋体" w:hAnsi="宋体" w:cs="宋体" w:hint="eastAsia"/>
          <w:b/>
          <w:szCs w:val="32"/>
        </w:rPr>
      </w:pPr>
      <w:r>
        <w:rPr>
          <w:rFonts w:ascii="宋体" w:hAnsi="宋体" w:cs="宋体" w:hint="eastAsia"/>
          <w:b/>
          <w:szCs w:val="32"/>
        </w:rPr>
        <w:t>备注：1.本表与招标文件中相关评审条款内容不一致的，以本表内容为准。</w:t>
      </w:r>
    </w:p>
    <w:p w14:paraId="677C28E6" w14:textId="77777777" w:rsidR="00444E8B" w:rsidRDefault="00000000">
      <w:pPr>
        <w:adjustRightInd w:val="0"/>
        <w:snapToGrid w:val="0"/>
        <w:ind w:firstLine="482"/>
        <w:rPr>
          <w:rFonts w:ascii="宋体" w:hAnsi="宋体" w:cs="宋体" w:hint="eastAsia"/>
          <w:b/>
          <w:szCs w:val="32"/>
        </w:rPr>
      </w:pPr>
      <w:r>
        <w:rPr>
          <w:rFonts w:ascii="宋体" w:hAnsi="宋体" w:cs="宋体" w:hint="eastAsia"/>
          <w:b/>
          <w:szCs w:val="32"/>
        </w:rPr>
        <w:t>2.每一项符合的打“</w:t>
      </w:r>
      <w:r>
        <w:rPr>
          <w:rFonts w:ascii="Arial" w:hAnsi="Arial" w:cs="Arial"/>
          <w:b/>
          <w:szCs w:val="32"/>
        </w:rPr>
        <w:t>√</w:t>
      </w:r>
      <w:r>
        <w:rPr>
          <w:rFonts w:ascii="宋体" w:hAnsi="宋体" w:cs="宋体" w:hint="eastAsia"/>
          <w:b/>
          <w:szCs w:val="32"/>
        </w:rPr>
        <w:t>”，不符合的打“×”。</w:t>
      </w:r>
    </w:p>
    <w:p w14:paraId="2139DCBB" w14:textId="77777777" w:rsidR="00444E8B" w:rsidRDefault="00000000">
      <w:pPr>
        <w:adjustRightInd w:val="0"/>
        <w:snapToGrid w:val="0"/>
        <w:ind w:left="480" w:firstLineChars="0" w:firstLine="0"/>
        <w:rPr>
          <w:rFonts w:ascii="宋体" w:hAnsi="宋体" w:cs="宋体" w:hint="eastAsia"/>
          <w:b/>
          <w:szCs w:val="32"/>
        </w:rPr>
      </w:pPr>
      <w:r>
        <w:rPr>
          <w:rFonts w:ascii="宋体" w:hAnsi="宋体" w:cs="宋体" w:hint="eastAsia"/>
          <w:b/>
          <w:szCs w:val="32"/>
        </w:rPr>
        <w:t>3.“结论”一栏填写“通过”或“不通过”；任何一项出现“×”的，结论为不通过；</w:t>
      </w:r>
    </w:p>
    <w:p w14:paraId="43D5B392" w14:textId="77777777" w:rsidR="00444E8B" w:rsidRDefault="00000000">
      <w:pPr>
        <w:adjustRightInd w:val="0"/>
        <w:snapToGrid w:val="0"/>
        <w:ind w:firstLineChars="0" w:firstLine="0"/>
      </w:pPr>
      <w:r>
        <w:rPr>
          <w:rFonts w:ascii="宋体" w:hAnsi="宋体" w:cs="宋体" w:hint="eastAsia"/>
          <w:b/>
          <w:szCs w:val="32"/>
        </w:rPr>
        <w:t>不通过的为无效响应。</w:t>
      </w:r>
    </w:p>
    <w:p w14:paraId="7856C65F" w14:textId="77777777" w:rsidR="00444E8B" w:rsidRDefault="00000000">
      <w:pPr>
        <w:pStyle w:val="40"/>
        <w:adjustRightInd w:val="0"/>
        <w:snapToGrid w:val="0"/>
        <w:ind w:firstLine="560"/>
      </w:pPr>
      <w:r>
        <w:rPr>
          <w:rFonts w:hint="eastAsia"/>
        </w:rPr>
        <w:t>符合性检查表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
        <w:gridCol w:w="2046"/>
        <w:gridCol w:w="5692"/>
      </w:tblGrid>
      <w:tr w:rsidR="00444E8B" w14:paraId="15B258E8" w14:textId="77777777" w:rsidTr="0054261A">
        <w:trPr>
          <w:trHeight w:val="485"/>
          <w:jc w:val="center"/>
        </w:trPr>
        <w:tc>
          <w:tcPr>
            <w:tcW w:w="2830" w:type="dxa"/>
            <w:gridSpan w:val="2"/>
            <w:vAlign w:val="center"/>
          </w:tcPr>
          <w:p w14:paraId="34051EA7" w14:textId="77777777" w:rsidR="00444E8B" w:rsidRDefault="00000000">
            <w:pPr>
              <w:pStyle w:val="afffffff"/>
              <w:adjustRightInd w:val="0"/>
              <w:snapToGrid w:val="0"/>
            </w:pPr>
            <w:r>
              <w:rPr>
                <w:rFonts w:hint="eastAsia"/>
              </w:rPr>
              <w:t>评标因素</w:t>
            </w:r>
          </w:p>
        </w:tc>
        <w:tc>
          <w:tcPr>
            <w:tcW w:w="5692" w:type="dxa"/>
            <w:vAlign w:val="center"/>
          </w:tcPr>
          <w:p w14:paraId="4375B520" w14:textId="77777777" w:rsidR="00444E8B" w:rsidRDefault="00000000">
            <w:pPr>
              <w:pStyle w:val="afffffff"/>
              <w:adjustRightInd w:val="0"/>
              <w:snapToGrid w:val="0"/>
            </w:pPr>
            <w:r>
              <w:rPr>
                <w:rFonts w:hint="eastAsia"/>
              </w:rPr>
              <w:t>评标标准</w:t>
            </w:r>
          </w:p>
        </w:tc>
      </w:tr>
      <w:tr w:rsidR="00444E8B" w14:paraId="20DB9110" w14:textId="77777777" w:rsidTr="0054261A">
        <w:trPr>
          <w:trHeight w:val="462"/>
          <w:jc w:val="center"/>
        </w:trPr>
        <w:tc>
          <w:tcPr>
            <w:tcW w:w="784" w:type="dxa"/>
            <w:vMerge w:val="restart"/>
            <w:vAlign w:val="center"/>
          </w:tcPr>
          <w:p w14:paraId="76096C4F" w14:textId="77777777" w:rsidR="00444E8B" w:rsidRDefault="00000000">
            <w:pPr>
              <w:pStyle w:val="afffffff"/>
              <w:adjustRightInd w:val="0"/>
              <w:snapToGrid w:val="0"/>
            </w:pPr>
            <w:r>
              <w:rPr>
                <w:rFonts w:hint="eastAsia"/>
              </w:rPr>
              <w:t>符合</w:t>
            </w:r>
            <w:r>
              <w:rPr>
                <w:rFonts w:hint="eastAsia"/>
              </w:rPr>
              <w:lastRenderedPageBreak/>
              <w:t>性审查</w:t>
            </w:r>
          </w:p>
        </w:tc>
        <w:tc>
          <w:tcPr>
            <w:tcW w:w="2046" w:type="dxa"/>
            <w:vAlign w:val="center"/>
          </w:tcPr>
          <w:p w14:paraId="628CFD18" w14:textId="77777777" w:rsidR="00444E8B" w:rsidRDefault="00000000">
            <w:pPr>
              <w:pStyle w:val="afffffff"/>
              <w:adjustRightInd w:val="0"/>
              <w:snapToGrid w:val="0"/>
            </w:pPr>
            <w:r>
              <w:rPr>
                <w:rFonts w:hint="eastAsia"/>
              </w:rPr>
              <w:lastRenderedPageBreak/>
              <w:t>（</w:t>
            </w:r>
            <w:r>
              <w:rPr>
                <w:rFonts w:hint="eastAsia"/>
              </w:rPr>
              <w:t>1</w:t>
            </w:r>
            <w:r>
              <w:rPr>
                <w:rFonts w:hint="eastAsia"/>
              </w:rPr>
              <w:t>）投标文件签</w:t>
            </w:r>
            <w:r>
              <w:rPr>
                <w:rFonts w:hint="eastAsia"/>
              </w:rPr>
              <w:lastRenderedPageBreak/>
              <w:t>署</w:t>
            </w:r>
          </w:p>
        </w:tc>
        <w:tc>
          <w:tcPr>
            <w:tcW w:w="5692" w:type="dxa"/>
            <w:vAlign w:val="center"/>
          </w:tcPr>
          <w:p w14:paraId="55D67F39" w14:textId="77777777" w:rsidR="00444E8B" w:rsidRDefault="00000000">
            <w:pPr>
              <w:pStyle w:val="afffffff"/>
              <w:adjustRightInd w:val="0"/>
              <w:snapToGrid w:val="0"/>
            </w:pPr>
            <w:r>
              <w:rPr>
                <w:rFonts w:hint="eastAsia"/>
              </w:rPr>
              <w:lastRenderedPageBreak/>
              <w:t>投标文件上法定代表人或其授权代理人的签字、投</w:t>
            </w:r>
            <w:r>
              <w:rPr>
                <w:rFonts w:hint="eastAsia"/>
              </w:rPr>
              <w:lastRenderedPageBreak/>
              <w:t>标人的单位章齐全符合招标文件规定。</w:t>
            </w:r>
          </w:p>
        </w:tc>
      </w:tr>
      <w:tr w:rsidR="00444E8B" w14:paraId="686223DB" w14:textId="77777777" w:rsidTr="0054261A">
        <w:trPr>
          <w:trHeight w:val="90"/>
          <w:jc w:val="center"/>
        </w:trPr>
        <w:tc>
          <w:tcPr>
            <w:tcW w:w="784" w:type="dxa"/>
            <w:vMerge/>
            <w:vAlign w:val="center"/>
          </w:tcPr>
          <w:p w14:paraId="2258E71C" w14:textId="77777777" w:rsidR="00444E8B" w:rsidRDefault="00444E8B">
            <w:pPr>
              <w:pStyle w:val="afffffff"/>
              <w:adjustRightInd w:val="0"/>
              <w:snapToGrid w:val="0"/>
            </w:pPr>
          </w:p>
        </w:tc>
        <w:tc>
          <w:tcPr>
            <w:tcW w:w="2046" w:type="dxa"/>
            <w:vAlign w:val="center"/>
          </w:tcPr>
          <w:p w14:paraId="47A6DDE9" w14:textId="77777777" w:rsidR="00444E8B" w:rsidRDefault="00000000">
            <w:pPr>
              <w:pStyle w:val="afffffff"/>
              <w:adjustRightInd w:val="0"/>
              <w:snapToGrid w:val="0"/>
            </w:pPr>
            <w:r>
              <w:rPr>
                <w:rFonts w:hint="eastAsia"/>
              </w:rPr>
              <w:t>（</w:t>
            </w:r>
            <w:r>
              <w:rPr>
                <w:rFonts w:hint="eastAsia"/>
              </w:rPr>
              <w:t>2</w:t>
            </w:r>
            <w:r>
              <w:rPr>
                <w:rFonts w:hint="eastAsia"/>
              </w:rPr>
              <w:t>）法定代表人身份证明或授权委托书</w:t>
            </w:r>
          </w:p>
        </w:tc>
        <w:tc>
          <w:tcPr>
            <w:tcW w:w="5692" w:type="dxa"/>
            <w:vAlign w:val="center"/>
          </w:tcPr>
          <w:p w14:paraId="679C0B15" w14:textId="77777777" w:rsidR="00444E8B" w:rsidRDefault="00000000">
            <w:pPr>
              <w:pStyle w:val="afffffff"/>
              <w:adjustRightInd w:val="0"/>
              <w:snapToGrid w:val="0"/>
            </w:pPr>
            <w:r>
              <w:rPr>
                <w:rFonts w:hint="eastAsia"/>
              </w:rPr>
              <w:t>法定代表人身份证明或授权委托书有效，且符合招标文件规定的格式。</w:t>
            </w:r>
          </w:p>
        </w:tc>
      </w:tr>
      <w:tr w:rsidR="00444E8B" w14:paraId="7C3B23CB" w14:textId="77777777" w:rsidTr="0054261A">
        <w:trPr>
          <w:trHeight w:val="90"/>
          <w:jc w:val="center"/>
        </w:trPr>
        <w:tc>
          <w:tcPr>
            <w:tcW w:w="784" w:type="dxa"/>
            <w:vMerge/>
            <w:vAlign w:val="center"/>
          </w:tcPr>
          <w:p w14:paraId="180672BC" w14:textId="77777777" w:rsidR="00444E8B" w:rsidRDefault="00444E8B">
            <w:pPr>
              <w:pStyle w:val="afffffff"/>
              <w:adjustRightInd w:val="0"/>
              <w:snapToGrid w:val="0"/>
            </w:pPr>
          </w:p>
        </w:tc>
        <w:tc>
          <w:tcPr>
            <w:tcW w:w="2046" w:type="dxa"/>
            <w:vAlign w:val="center"/>
          </w:tcPr>
          <w:p w14:paraId="4A6C5888" w14:textId="77777777" w:rsidR="00444E8B" w:rsidRDefault="00000000">
            <w:pPr>
              <w:pStyle w:val="afffffff"/>
              <w:adjustRightInd w:val="0"/>
              <w:snapToGrid w:val="0"/>
            </w:pPr>
            <w:r>
              <w:rPr>
                <w:rFonts w:hint="eastAsia"/>
              </w:rPr>
              <w:t>（</w:t>
            </w:r>
            <w:r>
              <w:rPr>
                <w:rFonts w:hint="eastAsia"/>
              </w:rPr>
              <w:t>3</w:t>
            </w:r>
            <w:r>
              <w:rPr>
                <w:rFonts w:hint="eastAsia"/>
              </w:rPr>
              <w:t>）报价唯一</w:t>
            </w:r>
          </w:p>
        </w:tc>
        <w:tc>
          <w:tcPr>
            <w:tcW w:w="5692" w:type="dxa"/>
            <w:vAlign w:val="center"/>
          </w:tcPr>
          <w:p w14:paraId="398D4920" w14:textId="77777777" w:rsidR="00444E8B" w:rsidRDefault="00000000">
            <w:pPr>
              <w:pStyle w:val="afffffff"/>
              <w:adjustRightInd w:val="0"/>
              <w:snapToGrid w:val="0"/>
            </w:pPr>
            <w:r>
              <w:rPr>
                <w:rFonts w:hint="eastAsia"/>
              </w:rPr>
              <w:t>只有一个有效报价，不得超过预算价。</w:t>
            </w:r>
          </w:p>
        </w:tc>
      </w:tr>
      <w:tr w:rsidR="00444E8B" w14:paraId="2D7364E7" w14:textId="77777777" w:rsidTr="0054261A">
        <w:trPr>
          <w:trHeight w:val="483"/>
          <w:jc w:val="center"/>
        </w:trPr>
        <w:tc>
          <w:tcPr>
            <w:tcW w:w="784" w:type="dxa"/>
            <w:vMerge/>
            <w:vAlign w:val="center"/>
          </w:tcPr>
          <w:p w14:paraId="03D9146B" w14:textId="77777777" w:rsidR="00444E8B" w:rsidRDefault="00444E8B">
            <w:pPr>
              <w:pStyle w:val="afffffff"/>
              <w:adjustRightInd w:val="0"/>
              <w:snapToGrid w:val="0"/>
            </w:pPr>
          </w:p>
        </w:tc>
        <w:tc>
          <w:tcPr>
            <w:tcW w:w="2046" w:type="dxa"/>
            <w:vAlign w:val="center"/>
          </w:tcPr>
          <w:p w14:paraId="39F0EF1D" w14:textId="77777777" w:rsidR="00444E8B" w:rsidRDefault="00000000">
            <w:pPr>
              <w:pStyle w:val="afffffff"/>
              <w:adjustRightInd w:val="0"/>
              <w:snapToGrid w:val="0"/>
            </w:pPr>
            <w:r>
              <w:rPr>
                <w:rFonts w:hint="eastAsia"/>
              </w:rPr>
              <w:t>（</w:t>
            </w:r>
            <w:r>
              <w:rPr>
                <w:rFonts w:hint="eastAsia"/>
              </w:rPr>
              <w:t>4</w:t>
            </w:r>
            <w:r>
              <w:rPr>
                <w:rFonts w:hint="eastAsia"/>
              </w:rPr>
              <w:t>）投标保证金</w:t>
            </w:r>
          </w:p>
        </w:tc>
        <w:tc>
          <w:tcPr>
            <w:tcW w:w="5692" w:type="dxa"/>
            <w:vAlign w:val="center"/>
          </w:tcPr>
          <w:p w14:paraId="6B1205BF" w14:textId="77777777" w:rsidR="00444E8B" w:rsidRDefault="00000000">
            <w:pPr>
              <w:pStyle w:val="afffffff"/>
              <w:adjustRightInd w:val="0"/>
              <w:snapToGrid w:val="0"/>
            </w:pPr>
            <w:r>
              <w:rPr>
                <w:rFonts w:hint="eastAsia"/>
              </w:rPr>
              <w:t>按时、足额缴纳投标保证金。</w:t>
            </w:r>
          </w:p>
        </w:tc>
      </w:tr>
      <w:tr w:rsidR="00444E8B" w14:paraId="2D890D9E" w14:textId="77777777" w:rsidTr="0054261A">
        <w:trPr>
          <w:trHeight w:val="626"/>
          <w:jc w:val="center"/>
        </w:trPr>
        <w:tc>
          <w:tcPr>
            <w:tcW w:w="784" w:type="dxa"/>
            <w:vMerge/>
            <w:vAlign w:val="center"/>
          </w:tcPr>
          <w:p w14:paraId="3EF2B6C7" w14:textId="77777777" w:rsidR="00444E8B" w:rsidRDefault="00444E8B">
            <w:pPr>
              <w:pStyle w:val="afffffff"/>
              <w:adjustRightInd w:val="0"/>
              <w:snapToGrid w:val="0"/>
            </w:pPr>
          </w:p>
        </w:tc>
        <w:tc>
          <w:tcPr>
            <w:tcW w:w="2046" w:type="dxa"/>
            <w:vAlign w:val="center"/>
          </w:tcPr>
          <w:p w14:paraId="005AC75D" w14:textId="77777777" w:rsidR="00444E8B" w:rsidRDefault="00000000">
            <w:pPr>
              <w:pStyle w:val="afffffff"/>
              <w:adjustRightInd w:val="0"/>
              <w:snapToGrid w:val="0"/>
            </w:pPr>
            <w:r>
              <w:rPr>
                <w:rFonts w:hint="eastAsia"/>
              </w:rPr>
              <w:t>（</w:t>
            </w:r>
            <w:r>
              <w:rPr>
                <w:rFonts w:hint="eastAsia"/>
              </w:rPr>
              <w:t>5</w:t>
            </w:r>
            <w:r>
              <w:rPr>
                <w:rFonts w:hint="eastAsia"/>
              </w:rPr>
              <w:t>）交货期</w:t>
            </w:r>
          </w:p>
        </w:tc>
        <w:tc>
          <w:tcPr>
            <w:tcW w:w="5692" w:type="dxa"/>
            <w:vAlign w:val="center"/>
          </w:tcPr>
          <w:p w14:paraId="359EF0CF" w14:textId="77777777" w:rsidR="00444E8B" w:rsidRDefault="00000000">
            <w:pPr>
              <w:pStyle w:val="afffffff"/>
              <w:adjustRightInd w:val="0"/>
              <w:snapToGrid w:val="0"/>
            </w:pPr>
            <w:r>
              <w:rPr>
                <w:rFonts w:hint="eastAsia"/>
              </w:rPr>
              <w:t>满足招标文件要求。</w:t>
            </w:r>
          </w:p>
        </w:tc>
      </w:tr>
      <w:tr w:rsidR="00444E8B" w14:paraId="43D88686" w14:textId="77777777" w:rsidTr="0054261A">
        <w:trPr>
          <w:trHeight w:val="503"/>
          <w:jc w:val="center"/>
        </w:trPr>
        <w:tc>
          <w:tcPr>
            <w:tcW w:w="784" w:type="dxa"/>
            <w:vMerge/>
            <w:vAlign w:val="center"/>
          </w:tcPr>
          <w:p w14:paraId="7DDC3525" w14:textId="77777777" w:rsidR="00444E8B" w:rsidRDefault="00444E8B">
            <w:pPr>
              <w:pStyle w:val="afffffff"/>
              <w:adjustRightInd w:val="0"/>
              <w:snapToGrid w:val="0"/>
            </w:pPr>
          </w:p>
        </w:tc>
        <w:tc>
          <w:tcPr>
            <w:tcW w:w="2046" w:type="dxa"/>
            <w:vAlign w:val="center"/>
          </w:tcPr>
          <w:p w14:paraId="03EFC8FA" w14:textId="77777777" w:rsidR="00444E8B" w:rsidRDefault="00000000">
            <w:pPr>
              <w:pStyle w:val="afffffff"/>
              <w:adjustRightInd w:val="0"/>
              <w:snapToGrid w:val="0"/>
            </w:pPr>
            <w:r>
              <w:rPr>
                <w:rFonts w:hint="eastAsia"/>
              </w:rPr>
              <w:t>（</w:t>
            </w:r>
            <w:r>
              <w:rPr>
                <w:rFonts w:hint="eastAsia"/>
              </w:rPr>
              <w:t>6</w:t>
            </w:r>
            <w:r>
              <w:rPr>
                <w:rFonts w:hint="eastAsia"/>
              </w:rPr>
              <w:t>）投标有效期</w:t>
            </w:r>
          </w:p>
        </w:tc>
        <w:tc>
          <w:tcPr>
            <w:tcW w:w="5692" w:type="dxa"/>
            <w:vAlign w:val="center"/>
          </w:tcPr>
          <w:p w14:paraId="20FDCE1A" w14:textId="77777777" w:rsidR="00444E8B" w:rsidRDefault="00000000">
            <w:pPr>
              <w:pStyle w:val="afffffff"/>
              <w:adjustRightInd w:val="0"/>
              <w:snapToGrid w:val="0"/>
            </w:pPr>
            <w:r>
              <w:rPr>
                <w:rFonts w:hint="eastAsia"/>
              </w:rPr>
              <w:t>满足招标文件规定。</w:t>
            </w:r>
          </w:p>
        </w:tc>
      </w:tr>
      <w:tr w:rsidR="00444E8B" w14:paraId="5BBB4088" w14:textId="77777777" w:rsidTr="0054261A">
        <w:trPr>
          <w:trHeight w:val="619"/>
          <w:jc w:val="center"/>
        </w:trPr>
        <w:tc>
          <w:tcPr>
            <w:tcW w:w="784" w:type="dxa"/>
            <w:vMerge/>
            <w:vAlign w:val="center"/>
          </w:tcPr>
          <w:p w14:paraId="046F28E4" w14:textId="77777777" w:rsidR="00444E8B" w:rsidRDefault="00444E8B">
            <w:pPr>
              <w:pStyle w:val="afffffff"/>
              <w:adjustRightInd w:val="0"/>
              <w:snapToGrid w:val="0"/>
            </w:pPr>
          </w:p>
        </w:tc>
        <w:tc>
          <w:tcPr>
            <w:tcW w:w="2046" w:type="dxa"/>
            <w:vAlign w:val="center"/>
          </w:tcPr>
          <w:p w14:paraId="378077D7" w14:textId="10F5D819" w:rsidR="00444E8B" w:rsidRDefault="00000000">
            <w:pPr>
              <w:pStyle w:val="afffffff"/>
              <w:adjustRightInd w:val="0"/>
              <w:snapToGrid w:val="0"/>
            </w:pPr>
            <w:r>
              <w:rPr>
                <w:rFonts w:hint="eastAsia"/>
              </w:rPr>
              <w:t>（</w:t>
            </w:r>
            <w:r w:rsidR="0054261A">
              <w:rPr>
                <w:rFonts w:hint="eastAsia"/>
              </w:rPr>
              <w:t>7</w:t>
            </w:r>
            <w:r>
              <w:rPr>
                <w:rFonts w:hint="eastAsia"/>
              </w:rPr>
              <w:t>）其他</w:t>
            </w:r>
          </w:p>
        </w:tc>
        <w:tc>
          <w:tcPr>
            <w:tcW w:w="5692" w:type="dxa"/>
            <w:vAlign w:val="center"/>
          </w:tcPr>
          <w:p w14:paraId="568231BF" w14:textId="77777777" w:rsidR="00444E8B" w:rsidRDefault="00000000">
            <w:pPr>
              <w:pStyle w:val="afffffff"/>
              <w:adjustRightInd w:val="0"/>
              <w:snapToGrid w:val="0"/>
            </w:pPr>
            <w:r>
              <w:rPr>
                <w:rFonts w:hint="eastAsia"/>
              </w:rPr>
              <w:t>投标文件未附有招标人不能接受的附加条件及法律、法规和招标文件规定的其他无效情形。（以</w:t>
            </w:r>
            <w:r>
              <w:t>商务条款偏离表及技术条款偏离表为准</w:t>
            </w:r>
            <w:r>
              <w:rPr>
                <w:rFonts w:hint="eastAsia"/>
              </w:rPr>
              <w:t>）。</w:t>
            </w:r>
          </w:p>
        </w:tc>
      </w:tr>
    </w:tbl>
    <w:p w14:paraId="39A77A92" w14:textId="77777777" w:rsidR="00444E8B" w:rsidRDefault="00000000">
      <w:pPr>
        <w:adjustRightInd w:val="0"/>
        <w:snapToGrid w:val="0"/>
        <w:ind w:firstLine="482"/>
        <w:rPr>
          <w:rFonts w:ascii="宋体" w:hAnsi="宋体" w:cs="宋体" w:hint="eastAsia"/>
          <w:b/>
          <w:szCs w:val="32"/>
        </w:rPr>
      </w:pPr>
      <w:r>
        <w:rPr>
          <w:rFonts w:ascii="宋体" w:hAnsi="宋体" w:cs="宋体" w:hint="eastAsia"/>
          <w:b/>
          <w:szCs w:val="32"/>
        </w:rPr>
        <w:t>备注：1.本表与招标文件中相关评审条款内容不一致的，以本表内容为准。</w:t>
      </w:r>
    </w:p>
    <w:p w14:paraId="691612B8" w14:textId="77777777" w:rsidR="00444E8B" w:rsidRDefault="00000000">
      <w:pPr>
        <w:adjustRightInd w:val="0"/>
        <w:snapToGrid w:val="0"/>
        <w:ind w:firstLine="482"/>
        <w:rPr>
          <w:rFonts w:ascii="宋体" w:hAnsi="宋体" w:cs="宋体" w:hint="eastAsia"/>
          <w:b/>
          <w:szCs w:val="32"/>
        </w:rPr>
      </w:pPr>
      <w:r>
        <w:rPr>
          <w:rFonts w:ascii="宋体" w:hAnsi="宋体" w:cs="宋体" w:hint="eastAsia"/>
          <w:b/>
          <w:szCs w:val="32"/>
        </w:rPr>
        <w:t>2.每一项符合的打“</w:t>
      </w:r>
      <w:r>
        <w:rPr>
          <w:rFonts w:ascii="Arial" w:hAnsi="Arial" w:cs="Arial"/>
          <w:b/>
          <w:szCs w:val="32"/>
        </w:rPr>
        <w:t>√</w:t>
      </w:r>
      <w:r>
        <w:rPr>
          <w:rFonts w:ascii="宋体" w:hAnsi="宋体" w:cs="宋体" w:hint="eastAsia"/>
          <w:b/>
          <w:szCs w:val="32"/>
        </w:rPr>
        <w:t>”，不符合的打“×”。</w:t>
      </w:r>
    </w:p>
    <w:p w14:paraId="0ED91B53" w14:textId="77777777" w:rsidR="00444E8B" w:rsidRDefault="00000000">
      <w:pPr>
        <w:adjustRightInd w:val="0"/>
        <w:snapToGrid w:val="0"/>
        <w:ind w:firstLine="482"/>
        <w:rPr>
          <w:rFonts w:ascii="宋体" w:hAnsi="宋体" w:cs="宋体" w:hint="eastAsia"/>
          <w:b/>
          <w:szCs w:val="32"/>
        </w:rPr>
      </w:pPr>
      <w:r>
        <w:rPr>
          <w:rFonts w:ascii="宋体" w:hAnsi="宋体" w:cs="宋体" w:hint="eastAsia"/>
          <w:b/>
          <w:szCs w:val="32"/>
        </w:rPr>
        <w:t>3.“结论”一栏填写“通过”或“不通过”；任何一项出现“×”的，结论为不通过；不通过的为无效响应。</w:t>
      </w:r>
    </w:p>
    <w:p w14:paraId="39FA0A02" w14:textId="77777777" w:rsidR="00444E8B" w:rsidRDefault="00000000">
      <w:pPr>
        <w:adjustRightInd w:val="0"/>
        <w:snapToGrid w:val="0"/>
        <w:ind w:firstLine="482"/>
      </w:pPr>
      <w:r>
        <w:rPr>
          <w:rFonts w:ascii="宋体" w:hAnsi="宋体" w:cs="宋体" w:hint="eastAsia"/>
          <w:b/>
          <w:szCs w:val="32"/>
        </w:rPr>
        <w:t>4.汇总时出现不同意见的，评标委员会按少数服从多数原则表决决定。</w:t>
      </w:r>
    </w:p>
    <w:p w14:paraId="485EB3CF" w14:textId="77777777" w:rsidR="00444E8B" w:rsidRDefault="00000000">
      <w:pPr>
        <w:pStyle w:val="40"/>
        <w:adjustRightInd w:val="0"/>
        <w:snapToGrid w:val="0"/>
        <w:ind w:firstLine="560"/>
      </w:pPr>
      <w:r>
        <w:rPr>
          <w:rFonts w:ascii="宋体" w:hAnsi="宋体" w:cs="宋体" w:hint="eastAsia"/>
          <w:szCs w:val="36"/>
        </w:rPr>
        <w:t>评分标准</w:t>
      </w:r>
      <w:r>
        <w:rPr>
          <w:rFonts w:hint="eastAsia"/>
        </w:rPr>
        <w:t>（适用于</w:t>
      </w:r>
      <w:r>
        <w:rPr>
          <w:rFonts w:hint="eastAsia"/>
        </w:rPr>
        <w:t>2</w:t>
      </w:r>
      <w:r>
        <w:rPr>
          <w:rFonts w:hint="eastAsia"/>
        </w:rPr>
        <w:t>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924"/>
        <w:gridCol w:w="457"/>
        <w:gridCol w:w="6276"/>
      </w:tblGrid>
      <w:tr w:rsidR="00444E8B" w14:paraId="454DBA29" w14:textId="77777777">
        <w:trPr>
          <w:trHeight w:val="20"/>
          <w:jc w:val="center"/>
        </w:trPr>
        <w:tc>
          <w:tcPr>
            <w:tcW w:w="865" w:type="dxa"/>
            <w:vAlign w:val="center"/>
          </w:tcPr>
          <w:p w14:paraId="7424F82B" w14:textId="77777777" w:rsidR="00444E8B" w:rsidRDefault="00444E8B">
            <w:pPr>
              <w:adjustRightInd w:val="0"/>
              <w:snapToGrid w:val="0"/>
              <w:ind w:firstLineChars="0" w:firstLine="0"/>
              <w:rPr>
                <w:rFonts w:ascii="宋体" w:hAnsi="Courier New"/>
                <w:szCs w:val="21"/>
              </w:rPr>
            </w:pPr>
          </w:p>
        </w:tc>
        <w:tc>
          <w:tcPr>
            <w:tcW w:w="924" w:type="dxa"/>
            <w:vAlign w:val="center"/>
          </w:tcPr>
          <w:p w14:paraId="49518002"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评审内容</w:t>
            </w:r>
          </w:p>
        </w:tc>
        <w:tc>
          <w:tcPr>
            <w:tcW w:w="457" w:type="dxa"/>
            <w:vAlign w:val="center"/>
          </w:tcPr>
          <w:p w14:paraId="56A8A644"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分值</w:t>
            </w:r>
          </w:p>
        </w:tc>
        <w:tc>
          <w:tcPr>
            <w:tcW w:w="6276" w:type="dxa"/>
            <w:vAlign w:val="center"/>
          </w:tcPr>
          <w:p w14:paraId="1EFF5ADE"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评分标准</w:t>
            </w:r>
          </w:p>
        </w:tc>
      </w:tr>
      <w:tr w:rsidR="00444E8B" w14:paraId="566DE29B" w14:textId="77777777">
        <w:trPr>
          <w:trHeight w:val="20"/>
          <w:jc w:val="center"/>
        </w:trPr>
        <w:tc>
          <w:tcPr>
            <w:tcW w:w="865" w:type="dxa"/>
            <w:vAlign w:val="center"/>
          </w:tcPr>
          <w:p w14:paraId="51EB839F"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商务部分（10分）</w:t>
            </w:r>
          </w:p>
        </w:tc>
        <w:tc>
          <w:tcPr>
            <w:tcW w:w="924" w:type="dxa"/>
            <w:vAlign w:val="center"/>
          </w:tcPr>
          <w:p w14:paraId="5325449A"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业绩情况</w:t>
            </w:r>
          </w:p>
        </w:tc>
        <w:tc>
          <w:tcPr>
            <w:tcW w:w="457" w:type="dxa"/>
            <w:vAlign w:val="center"/>
          </w:tcPr>
          <w:p w14:paraId="57C5999E"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10</w:t>
            </w:r>
          </w:p>
        </w:tc>
        <w:tc>
          <w:tcPr>
            <w:tcW w:w="6276" w:type="dxa"/>
            <w:vAlign w:val="center"/>
          </w:tcPr>
          <w:p w14:paraId="52A31BC9"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投标人或设备生产制造商自2023年1月1日以来具有同类项目业绩的，每提供一个得2分，满分10分（提供合同复印件并加盖投标人公章；业绩时间以合同签订时间为准）。</w:t>
            </w:r>
          </w:p>
        </w:tc>
      </w:tr>
      <w:tr w:rsidR="00444E8B" w14:paraId="1A0D5619" w14:textId="77777777">
        <w:trPr>
          <w:trHeight w:val="20"/>
          <w:jc w:val="center"/>
        </w:trPr>
        <w:tc>
          <w:tcPr>
            <w:tcW w:w="865" w:type="dxa"/>
            <w:vMerge w:val="restart"/>
            <w:vAlign w:val="center"/>
          </w:tcPr>
          <w:p w14:paraId="509B466C"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技术部分（60分）</w:t>
            </w:r>
          </w:p>
        </w:tc>
        <w:tc>
          <w:tcPr>
            <w:tcW w:w="924" w:type="dxa"/>
            <w:vAlign w:val="center"/>
          </w:tcPr>
          <w:p w14:paraId="6FE98F93"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参数响应</w:t>
            </w:r>
          </w:p>
        </w:tc>
        <w:tc>
          <w:tcPr>
            <w:tcW w:w="457" w:type="dxa"/>
            <w:vAlign w:val="center"/>
          </w:tcPr>
          <w:p w14:paraId="6E35DB48"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30</w:t>
            </w:r>
          </w:p>
        </w:tc>
        <w:tc>
          <w:tcPr>
            <w:tcW w:w="6276" w:type="dxa"/>
          </w:tcPr>
          <w:p w14:paraId="232A541E"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对照第四部分技术需求参数，根据投标人提供的产品配置及性能指标的响应情况进行评审：</w:t>
            </w:r>
          </w:p>
          <w:p w14:paraId="29E9B939"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投标人提供的设备技术参数</w:t>
            </w:r>
            <w:proofErr w:type="gramStart"/>
            <w:r>
              <w:rPr>
                <w:rFonts w:ascii="宋体" w:hAnsi="Courier New" w:hint="eastAsia"/>
                <w:szCs w:val="21"/>
              </w:rPr>
              <w:t>完全响应</w:t>
            </w:r>
            <w:proofErr w:type="gramEnd"/>
            <w:r>
              <w:rPr>
                <w:rFonts w:ascii="宋体" w:hAnsi="Courier New" w:hint="eastAsia"/>
                <w:szCs w:val="21"/>
              </w:rPr>
              <w:t>采购需求的，得30分，标▲</w:t>
            </w:r>
            <w:r>
              <w:rPr>
                <w:rFonts w:ascii="宋体" w:hAnsi="宋体" w:cs="仿宋_GB2312" w:hint="eastAsia"/>
              </w:rPr>
              <w:t>项参数为</w:t>
            </w:r>
            <w:r>
              <w:rPr>
                <w:rFonts w:ascii="宋体" w:hAnsi="Courier New" w:hint="eastAsia"/>
                <w:szCs w:val="21"/>
              </w:rPr>
              <w:t>重点参数，每缺少或负偏离1条扣1分，扣完为止；</w:t>
            </w:r>
          </w:p>
          <w:p w14:paraId="06738DA3"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lastRenderedPageBreak/>
              <w:t>注：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⑤未能按照要求提供相应证明材料的，视为负偏离。</w:t>
            </w:r>
          </w:p>
        </w:tc>
      </w:tr>
      <w:tr w:rsidR="00444E8B" w14:paraId="3A45BB9E" w14:textId="77777777">
        <w:trPr>
          <w:trHeight w:val="20"/>
          <w:jc w:val="center"/>
        </w:trPr>
        <w:tc>
          <w:tcPr>
            <w:tcW w:w="865" w:type="dxa"/>
            <w:vMerge/>
            <w:vAlign w:val="center"/>
          </w:tcPr>
          <w:p w14:paraId="0CACB32F" w14:textId="77777777" w:rsidR="00444E8B" w:rsidRDefault="00444E8B">
            <w:pPr>
              <w:adjustRightInd w:val="0"/>
              <w:snapToGrid w:val="0"/>
              <w:ind w:firstLineChars="0" w:firstLine="0"/>
              <w:rPr>
                <w:rFonts w:ascii="宋体" w:hAnsi="Courier New"/>
                <w:szCs w:val="21"/>
              </w:rPr>
            </w:pPr>
          </w:p>
        </w:tc>
        <w:tc>
          <w:tcPr>
            <w:tcW w:w="924" w:type="dxa"/>
            <w:vAlign w:val="center"/>
          </w:tcPr>
          <w:p w14:paraId="5862CB18"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项目实施方案</w:t>
            </w:r>
          </w:p>
        </w:tc>
        <w:tc>
          <w:tcPr>
            <w:tcW w:w="457" w:type="dxa"/>
            <w:vAlign w:val="center"/>
          </w:tcPr>
          <w:p w14:paraId="61163A53"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8</w:t>
            </w:r>
          </w:p>
        </w:tc>
        <w:tc>
          <w:tcPr>
            <w:tcW w:w="6276" w:type="dxa"/>
            <w:vAlign w:val="center"/>
          </w:tcPr>
          <w:p w14:paraId="2CC85D7E"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根据投标人提供的项目实施方案进行评分：</w:t>
            </w:r>
          </w:p>
          <w:p w14:paraId="1DB76E5C"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项目实施方案包括但不限于：①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等4项内容，方案内容完整齐全，符合项目实际的，得8分；每缺少一项方案内容扣2分，一项内容存在缺陷的，有一处扣1分，扣完为止；扣完为止；未提供项目实施方案的，此项不得分。</w:t>
            </w:r>
          </w:p>
          <w:p w14:paraId="2111931E"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444E8B" w14:paraId="2AF61424" w14:textId="77777777">
        <w:trPr>
          <w:trHeight w:val="20"/>
          <w:jc w:val="center"/>
        </w:trPr>
        <w:tc>
          <w:tcPr>
            <w:tcW w:w="865" w:type="dxa"/>
            <w:vMerge/>
            <w:vAlign w:val="center"/>
          </w:tcPr>
          <w:p w14:paraId="203B6E72" w14:textId="77777777" w:rsidR="00444E8B" w:rsidRDefault="00444E8B">
            <w:pPr>
              <w:adjustRightInd w:val="0"/>
              <w:snapToGrid w:val="0"/>
              <w:ind w:firstLineChars="0" w:firstLine="0"/>
              <w:rPr>
                <w:rFonts w:ascii="宋体" w:hAnsi="Courier New"/>
                <w:szCs w:val="21"/>
              </w:rPr>
            </w:pPr>
          </w:p>
        </w:tc>
        <w:tc>
          <w:tcPr>
            <w:tcW w:w="924" w:type="dxa"/>
            <w:vAlign w:val="center"/>
          </w:tcPr>
          <w:p w14:paraId="2308E149"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售后服务</w:t>
            </w:r>
            <w:r>
              <w:rPr>
                <w:rFonts w:ascii="宋体" w:hAnsi="Courier New" w:hint="eastAsia"/>
                <w:szCs w:val="21"/>
              </w:rPr>
              <w:lastRenderedPageBreak/>
              <w:t>方案</w:t>
            </w:r>
          </w:p>
        </w:tc>
        <w:tc>
          <w:tcPr>
            <w:tcW w:w="457" w:type="dxa"/>
            <w:vAlign w:val="center"/>
          </w:tcPr>
          <w:p w14:paraId="26B76724"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lastRenderedPageBreak/>
              <w:t>10</w:t>
            </w:r>
          </w:p>
        </w:tc>
        <w:tc>
          <w:tcPr>
            <w:tcW w:w="6276" w:type="dxa"/>
            <w:vAlign w:val="center"/>
          </w:tcPr>
          <w:p w14:paraId="64FC9DB4"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根据投标人提供的售后服务方案进行评分：</w:t>
            </w:r>
          </w:p>
          <w:p w14:paraId="4A3AE31F"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项目售后服务方案包括但不限于①售后服务方案及售后服</w:t>
            </w:r>
            <w:r>
              <w:rPr>
                <w:rFonts w:ascii="宋体" w:hAnsi="Courier New" w:hint="eastAsia"/>
                <w:szCs w:val="21"/>
              </w:rPr>
              <w:lastRenderedPageBreak/>
              <w:t>务人员配备（包含但不限于主要人员名单及基本情况介绍、在售后中承担的职责等）②故障响应措施2项内容，方案内容完整齐全，符合项目实际的，得10分；每缺少一项方案内容，扣5分，一项内容存在缺陷的，有一处扣1分，扣完为止；未提供项目实施方案的，此项不得分。</w:t>
            </w:r>
          </w:p>
          <w:p w14:paraId="50280935"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444E8B" w14:paraId="7D446B84" w14:textId="77777777">
        <w:trPr>
          <w:trHeight w:val="20"/>
          <w:jc w:val="center"/>
        </w:trPr>
        <w:tc>
          <w:tcPr>
            <w:tcW w:w="865" w:type="dxa"/>
            <w:vMerge/>
            <w:vAlign w:val="center"/>
          </w:tcPr>
          <w:p w14:paraId="3D6F7368" w14:textId="77777777" w:rsidR="00444E8B" w:rsidRDefault="00444E8B">
            <w:pPr>
              <w:adjustRightInd w:val="0"/>
              <w:snapToGrid w:val="0"/>
              <w:ind w:firstLineChars="0" w:firstLine="0"/>
              <w:rPr>
                <w:rFonts w:ascii="宋体" w:hAnsi="Courier New"/>
                <w:szCs w:val="21"/>
              </w:rPr>
            </w:pPr>
          </w:p>
        </w:tc>
        <w:tc>
          <w:tcPr>
            <w:tcW w:w="924" w:type="dxa"/>
            <w:vAlign w:val="center"/>
          </w:tcPr>
          <w:p w14:paraId="77AB3DCF"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技术培训方案</w:t>
            </w:r>
          </w:p>
        </w:tc>
        <w:tc>
          <w:tcPr>
            <w:tcW w:w="457" w:type="dxa"/>
            <w:vAlign w:val="center"/>
          </w:tcPr>
          <w:p w14:paraId="7F6F3704"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12</w:t>
            </w:r>
          </w:p>
        </w:tc>
        <w:tc>
          <w:tcPr>
            <w:tcW w:w="6276" w:type="dxa"/>
            <w:vAlign w:val="center"/>
          </w:tcPr>
          <w:p w14:paraId="689E885D"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根据投标人提供的项目培训方案进行评分：</w:t>
            </w:r>
          </w:p>
          <w:p w14:paraId="24E257FD" w14:textId="77777777" w:rsidR="00444E8B" w:rsidRDefault="00000000">
            <w:pPr>
              <w:adjustRightInd w:val="0"/>
              <w:snapToGrid w:val="0"/>
              <w:ind w:firstLineChars="0" w:firstLine="0"/>
              <w:rPr>
                <w:rFonts w:ascii="宋体" w:hAnsi="Courier New"/>
                <w:szCs w:val="21"/>
              </w:rPr>
            </w:pPr>
            <w:r>
              <w:rPr>
                <w:rFonts w:ascii="宋体" w:hAnsi="Courier New"/>
                <w:szCs w:val="21"/>
              </w:rPr>
              <w:t>提供不少于3次的系统操作培训，培训对象包括教师和设备管理人员，培训内容涵盖设备操作、软件使用、日常维护和基本故障排除</w:t>
            </w:r>
            <w:r>
              <w:rPr>
                <w:rFonts w:ascii="宋体" w:hAnsi="Courier New" w:hint="eastAsia"/>
                <w:szCs w:val="21"/>
              </w:rPr>
              <w:t>。项目培训方案包括但不限于①培训内容、②培训计划、③培训团队人员配置等3项内容，方案内容完整齐全，符合项目实际的，得12分；每缺少一项方案内容或一项内容存在缺陷扣4分，一项内容存在缺陷的，有一处扣1分，扣完为止；未提供项目实施方案的，此项不得分。</w:t>
            </w:r>
          </w:p>
          <w:p w14:paraId="1A565696"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444E8B" w14:paraId="772381EA" w14:textId="77777777">
        <w:trPr>
          <w:trHeight w:val="20"/>
          <w:jc w:val="center"/>
        </w:trPr>
        <w:tc>
          <w:tcPr>
            <w:tcW w:w="865" w:type="dxa"/>
            <w:vAlign w:val="center"/>
          </w:tcPr>
          <w:p w14:paraId="44DD9B8B"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价格</w:t>
            </w:r>
            <w:r>
              <w:rPr>
                <w:rFonts w:ascii="宋体" w:hAnsi="Courier New" w:hint="eastAsia"/>
                <w:szCs w:val="21"/>
              </w:rPr>
              <w:lastRenderedPageBreak/>
              <w:t>部分（30分）</w:t>
            </w:r>
          </w:p>
        </w:tc>
        <w:tc>
          <w:tcPr>
            <w:tcW w:w="924" w:type="dxa"/>
            <w:vAlign w:val="center"/>
          </w:tcPr>
          <w:p w14:paraId="04A4EF41"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lastRenderedPageBreak/>
              <w:t>投标</w:t>
            </w:r>
            <w:r>
              <w:rPr>
                <w:rFonts w:ascii="宋体" w:hAnsi="Courier New" w:hint="eastAsia"/>
                <w:szCs w:val="21"/>
              </w:rPr>
              <w:lastRenderedPageBreak/>
              <w:t>价格</w:t>
            </w:r>
          </w:p>
        </w:tc>
        <w:tc>
          <w:tcPr>
            <w:tcW w:w="457" w:type="dxa"/>
            <w:vAlign w:val="center"/>
          </w:tcPr>
          <w:p w14:paraId="467B363A"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lastRenderedPageBreak/>
              <w:t>30</w:t>
            </w:r>
          </w:p>
        </w:tc>
        <w:tc>
          <w:tcPr>
            <w:tcW w:w="6276" w:type="dxa"/>
            <w:vAlign w:val="center"/>
          </w:tcPr>
          <w:p w14:paraId="7FDC2FF3"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1.在评审过程中，评审小组发现投标人的报价明显低于其</w:t>
            </w:r>
            <w:r>
              <w:rPr>
                <w:rFonts w:ascii="宋体" w:hAnsi="Courier New" w:hint="eastAsia"/>
                <w:szCs w:val="21"/>
              </w:rPr>
              <w:lastRenderedPageBreak/>
              <w:t>他投标报价，使得其投标报价可能低于其个别成本的，应当要求该投标人做出书面说明并提供相关证明材料。投标人不能合理说明或者不能提供相关证明材料的，评审小组认定该投标人以低于成本报价竞标，其投标将被否决。</w:t>
            </w:r>
          </w:p>
          <w:p w14:paraId="3D287829"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2.投标的最低报价，不作为是否成交的保证。</w:t>
            </w:r>
          </w:p>
          <w:p w14:paraId="54969289"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3.价格</w:t>
            </w:r>
            <w:proofErr w:type="gramStart"/>
            <w:r>
              <w:rPr>
                <w:rFonts w:ascii="宋体" w:hAnsi="Courier New" w:hint="eastAsia"/>
                <w:szCs w:val="21"/>
              </w:rPr>
              <w:t>分统一</w:t>
            </w:r>
            <w:proofErr w:type="gramEnd"/>
            <w:r>
              <w:rPr>
                <w:rFonts w:ascii="宋体" w:hAnsi="Courier New" w:hint="eastAsia"/>
                <w:szCs w:val="21"/>
              </w:rPr>
              <w:t>采用低价优先法计算，即满足采购文件要求且最后报价最低的投标人的价格为评标基准价，其价格分为满分。其他投标人的价格</w:t>
            </w:r>
            <w:proofErr w:type="gramStart"/>
            <w:r>
              <w:rPr>
                <w:rFonts w:ascii="宋体" w:hAnsi="Courier New" w:hint="eastAsia"/>
                <w:szCs w:val="21"/>
              </w:rPr>
              <w:t>分统一</w:t>
            </w:r>
            <w:proofErr w:type="gramEnd"/>
            <w:r>
              <w:rPr>
                <w:rFonts w:ascii="宋体" w:hAnsi="Courier New" w:hint="eastAsia"/>
                <w:szCs w:val="21"/>
              </w:rPr>
              <w:t>按照下列公式计算：</w:t>
            </w:r>
          </w:p>
          <w:p w14:paraId="2F808336"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投标报价得分=（评标基准价/最终投标报价）×</w:t>
            </w:r>
            <w:proofErr w:type="gramStart"/>
            <w:r>
              <w:rPr>
                <w:rFonts w:ascii="宋体" w:hAnsi="Courier New" w:hint="eastAsia"/>
                <w:szCs w:val="21"/>
              </w:rPr>
              <w:t>价格权</w:t>
            </w:r>
            <w:proofErr w:type="gramEnd"/>
            <w:r>
              <w:rPr>
                <w:rFonts w:ascii="宋体" w:hAnsi="Courier New" w:hint="eastAsia"/>
                <w:szCs w:val="21"/>
              </w:rPr>
              <w:t>值×100</w:t>
            </w:r>
          </w:p>
          <w:p w14:paraId="7036889A" w14:textId="77777777" w:rsidR="00444E8B" w:rsidRDefault="00000000">
            <w:pPr>
              <w:adjustRightInd w:val="0"/>
              <w:snapToGrid w:val="0"/>
              <w:ind w:firstLineChars="0" w:firstLine="0"/>
              <w:rPr>
                <w:rFonts w:ascii="宋体" w:hAnsi="Courier New"/>
                <w:szCs w:val="21"/>
              </w:rPr>
            </w:pPr>
            <w:r>
              <w:rPr>
                <w:rFonts w:ascii="宋体" w:hAnsi="Courier New" w:hint="eastAsia"/>
                <w:szCs w:val="21"/>
              </w:rPr>
              <w:t>本项目的</w:t>
            </w:r>
            <w:proofErr w:type="gramStart"/>
            <w:r>
              <w:rPr>
                <w:rFonts w:ascii="宋体" w:hAnsi="Courier New" w:hint="eastAsia"/>
                <w:szCs w:val="21"/>
              </w:rPr>
              <w:t>价格权</w:t>
            </w:r>
            <w:proofErr w:type="gramEnd"/>
            <w:r>
              <w:rPr>
                <w:rFonts w:ascii="宋体" w:hAnsi="Courier New" w:hint="eastAsia"/>
                <w:szCs w:val="21"/>
              </w:rPr>
              <w:t>值为30%。</w:t>
            </w:r>
          </w:p>
        </w:tc>
      </w:tr>
    </w:tbl>
    <w:p w14:paraId="283BE585" w14:textId="77777777" w:rsidR="00444E8B" w:rsidRDefault="00000000">
      <w:pPr>
        <w:adjustRightInd w:val="0"/>
        <w:snapToGrid w:val="0"/>
        <w:ind w:firstLineChars="0" w:firstLine="0"/>
        <w:rPr>
          <w:rFonts w:ascii="宋体" w:hAnsi="宋体" w:cs="仿宋" w:hint="eastAsia"/>
          <w:szCs w:val="21"/>
        </w:rPr>
      </w:pPr>
      <w:r>
        <w:rPr>
          <w:rFonts w:ascii="宋体" w:hAnsi="宋体" w:cs="仿宋" w:hint="eastAsia"/>
          <w:szCs w:val="21"/>
        </w:rPr>
        <w:lastRenderedPageBreak/>
        <w:t>注：</w:t>
      </w:r>
      <w:r>
        <w:rPr>
          <w:rFonts w:ascii="宋体" w:hAnsi="宋体" w:cs="仿宋"/>
          <w:szCs w:val="21"/>
        </w:rPr>
        <w:t>1</w:t>
      </w:r>
      <w:r>
        <w:rPr>
          <w:rFonts w:ascii="宋体" w:hAnsi="宋体" w:cs="仿宋" w:hint="eastAsia"/>
          <w:szCs w:val="21"/>
        </w:rPr>
        <w:t>.所有评委评分分值的算术平均值（四舍五入后，小数点后保留两位有效数）。</w:t>
      </w:r>
    </w:p>
    <w:p w14:paraId="1CE0EE5E" w14:textId="77777777" w:rsidR="00444E8B" w:rsidRDefault="00000000">
      <w:pPr>
        <w:pStyle w:val="30"/>
        <w:adjustRightInd w:val="0"/>
        <w:snapToGrid w:val="0"/>
      </w:pPr>
      <w:r>
        <w:rPr>
          <w:rFonts w:ascii="宋体" w:hAnsi="宋体" w:hint="eastAsia"/>
        </w:rPr>
        <w:t>七、中标及合同签订</w:t>
      </w:r>
    </w:p>
    <w:p w14:paraId="7C2557D3" w14:textId="77777777" w:rsidR="00444E8B" w:rsidRDefault="00000000">
      <w:pPr>
        <w:adjustRightInd w:val="0"/>
        <w:snapToGrid w:val="0"/>
        <w:ind w:firstLine="480"/>
        <w:rPr>
          <w:rFonts w:ascii="宋体" w:hAnsi="宋体" w:hint="eastAsia"/>
        </w:rPr>
      </w:pPr>
      <w:bookmarkStart w:id="188" w:name="_Toc4233"/>
      <w:bookmarkStart w:id="189" w:name="_Toc24108"/>
      <w:bookmarkStart w:id="190" w:name="_Toc490155596"/>
      <w:bookmarkStart w:id="191" w:name="_Toc8983656"/>
      <w:bookmarkStart w:id="192" w:name="_Toc489694893"/>
      <w:bookmarkStart w:id="193" w:name="_Toc31101"/>
      <w:r>
        <w:rPr>
          <w:rFonts w:ascii="宋体" w:hAnsi="宋体" w:hint="eastAsia"/>
        </w:rPr>
        <w:t>1.中标人</w:t>
      </w:r>
      <w:bookmarkEnd w:id="188"/>
      <w:bookmarkEnd w:id="189"/>
      <w:bookmarkEnd w:id="190"/>
      <w:bookmarkEnd w:id="191"/>
      <w:bookmarkEnd w:id="192"/>
      <w:bookmarkEnd w:id="193"/>
    </w:p>
    <w:p w14:paraId="3FA72506" w14:textId="77777777" w:rsidR="00444E8B" w:rsidRDefault="00000000">
      <w:pPr>
        <w:adjustRightInd w:val="0"/>
        <w:snapToGrid w:val="0"/>
        <w:ind w:firstLine="480"/>
        <w:rPr>
          <w:rFonts w:ascii="宋体" w:hAnsi="宋体" w:cs="宋体" w:hint="eastAsia"/>
        </w:rPr>
      </w:pPr>
      <w:r>
        <w:rPr>
          <w:rFonts w:ascii="宋体" w:hAnsi="宋体" w:cs="宋体" w:hint="eastAsia"/>
        </w:rPr>
        <w:t>采购代理机构应当在评标结束后2个工作日内将评标报告送招标人。</w:t>
      </w:r>
    </w:p>
    <w:p w14:paraId="0A443C43" w14:textId="77777777" w:rsidR="00444E8B" w:rsidRDefault="00000000">
      <w:pPr>
        <w:adjustRightInd w:val="0"/>
        <w:snapToGrid w:val="0"/>
        <w:ind w:firstLine="480"/>
        <w:rPr>
          <w:rFonts w:ascii="宋体" w:hAnsi="宋体" w:cs="宋体" w:hint="eastAsia"/>
        </w:rPr>
      </w:pPr>
      <w:r>
        <w:rPr>
          <w:rFonts w:ascii="宋体" w:hAnsi="宋体" w:cs="宋体" w:hint="eastAsia"/>
        </w:rPr>
        <w:t>招标人应当自收到评标报告之日起５个工作日内，在评标报告确定的中标候选人名单中按顺序确定中标人。评审结束后综合得分情况由高到低排序推荐前三名作为中标候选人，招标人选取第一中标候选人为中标单位。若有综合评分相同则报价低的一方排名靠前。若有综合评分相同且报价相同的由技术标得分高低评定排名。</w:t>
      </w:r>
    </w:p>
    <w:p w14:paraId="76C88B16" w14:textId="77777777" w:rsidR="00444E8B" w:rsidRDefault="00000000">
      <w:pPr>
        <w:adjustRightInd w:val="0"/>
        <w:snapToGrid w:val="0"/>
        <w:ind w:firstLine="480"/>
        <w:rPr>
          <w:rFonts w:ascii="宋体" w:hAnsi="宋体" w:cs="宋体" w:hint="eastAsia"/>
        </w:rPr>
      </w:pPr>
      <w:r>
        <w:rPr>
          <w:rFonts w:ascii="宋体" w:hAnsi="宋体" w:cs="宋体" w:hint="eastAsia"/>
        </w:rPr>
        <w:t>招标人在收到评标报告5个工作日内未按评标报告推荐的中标候选人顺序确定中标人，又不能说明合法理由的，视同按评标报告推荐的顺序确定排名第一的中标候选人为中标人。</w:t>
      </w:r>
    </w:p>
    <w:p w14:paraId="068CC667" w14:textId="77777777" w:rsidR="00444E8B" w:rsidRDefault="00000000">
      <w:pPr>
        <w:adjustRightInd w:val="0"/>
        <w:snapToGrid w:val="0"/>
        <w:ind w:firstLine="480"/>
        <w:rPr>
          <w:rFonts w:ascii="宋体" w:hAnsi="宋体" w:hint="eastAsia"/>
        </w:rPr>
      </w:pPr>
      <w:bookmarkStart w:id="194" w:name="_Toc490155597"/>
      <w:bookmarkStart w:id="195" w:name="_Toc489694894"/>
      <w:bookmarkStart w:id="196" w:name="_Toc11718"/>
      <w:bookmarkStart w:id="197" w:name="_Toc8983657"/>
      <w:bookmarkStart w:id="198" w:name="_Toc3926"/>
      <w:bookmarkStart w:id="199" w:name="_Toc3696"/>
      <w:r>
        <w:rPr>
          <w:rFonts w:ascii="宋体" w:hAnsi="宋体" w:hint="eastAsia"/>
        </w:rPr>
        <w:t>2.</w:t>
      </w:r>
      <w:bookmarkEnd w:id="194"/>
      <w:bookmarkEnd w:id="195"/>
      <w:bookmarkEnd w:id="196"/>
      <w:bookmarkEnd w:id="197"/>
      <w:bookmarkEnd w:id="198"/>
      <w:bookmarkEnd w:id="199"/>
      <w:r>
        <w:rPr>
          <w:rFonts w:ascii="宋体" w:hAnsi="宋体" w:cs="宋体" w:hint="eastAsia"/>
        </w:rPr>
        <w:t>履行合同能力审查</w:t>
      </w:r>
    </w:p>
    <w:p w14:paraId="61A41730" w14:textId="77777777" w:rsidR="00444E8B" w:rsidRDefault="00000000">
      <w:pPr>
        <w:adjustRightInd w:val="0"/>
        <w:snapToGrid w:val="0"/>
        <w:ind w:firstLine="480"/>
        <w:rPr>
          <w:rFonts w:ascii="宋体" w:hAnsi="宋体" w:cs="宋体" w:hint="eastAsia"/>
        </w:rPr>
      </w:pPr>
      <w:r>
        <w:rPr>
          <w:rFonts w:ascii="宋体" w:hAnsi="宋体" w:cs="宋体" w:hint="eastAsia"/>
        </w:rPr>
        <w:t>2.1招标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p>
    <w:p w14:paraId="6F1A67FF" w14:textId="77777777" w:rsidR="00444E8B" w:rsidRDefault="00000000">
      <w:pPr>
        <w:adjustRightInd w:val="0"/>
        <w:snapToGrid w:val="0"/>
        <w:ind w:firstLine="480"/>
        <w:rPr>
          <w:rFonts w:ascii="宋体" w:hAnsi="宋体" w:cs="宋体" w:hint="eastAsia"/>
        </w:rPr>
      </w:pPr>
      <w:r>
        <w:rPr>
          <w:rFonts w:ascii="宋体" w:hAnsi="宋体" w:cs="宋体" w:hint="eastAsia"/>
        </w:rPr>
        <w:lastRenderedPageBreak/>
        <w:t>2.2招标人若发现中标人在投标过程中提供虚假证明文件，故意隐瞒公司不良信誉和财务状况，以及存在可能对合同圆满履行造成风险的其他因素等，则按规定取消其中标资格，监管部门依法进行处理。</w:t>
      </w:r>
    </w:p>
    <w:p w14:paraId="6314A07D" w14:textId="77777777" w:rsidR="00444E8B" w:rsidRDefault="00000000">
      <w:pPr>
        <w:adjustRightInd w:val="0"/>
        <w:snapToGrid w:val="0"/>
        <w:ind w:firstLine="480"/>
        <w:rPr>
          <w:rFonts w:ascii="宋体" w:hAnsi="宋体" w:cs="宋体" w:hint="eastAsia"/>
        </w:rPr>
      </w:pPr>
      <w:r>
        <w:rPr>
          <w:rFonts w:ascii="宋体" w:hAnsi="宋体" w:cs="宋体" w:hint="eastAsia"/>
        </w:rPr>
        <w:t>2.3如果中标人被确认为不具备执行合同的能力，招标人将考虑按同样的程序审查下一个中标候选人。</w:t>
      </w:r>
    </w:p>
    <w:p w14:paraId="295DC92F" w14:textId="77777777" w:rsidR="00444E8B" w:rsidRDefault="00000000">
      <w:pPr>
        <w:adjustRightInd w:val="0"/>
        <w:snapToGrid w:val="0"/>
        <w:ind w:firstLine="480"/>
        <w:rPr>
          <w:rFonts w:ascii="宋体" w:hAnsi="宋体" w:hint="eastAsia"/>
        </w:rPr>
      </w:pPr>
      <w:bookmarkStart w:id="200" w:name="_Toc16618"/>
      <w:bookmarkStart w:id="201" w:name="_Toc490155598"/>
      <w:bookmarkStart w:id="202" w:name="_Toc8983658"/>
      <w:bookmarkStart w:id="203" w:name="_Toc489694895"/>
      <w:bookmarkStart w:id="204" w:name="_Toc7149"/>
      <w:bookmarkStart w:id="205" w:name="_Toc12865"/>
      <w:r>
        <w:rPr>
          <w:rFonts w:ascii="宋体" w:hAnsi="宋体" w:hint="eastAsia"/>
        </w:rPr>
        <w:t>3.中标通知书</w:t>
      </w:r>
      <w:bookmarkEnd w:id="200"/>
      <w:bookmarkEnd w:id="201"/>
      <w:bookmarkEnd w:id="202"/>
      <w:bookmarkEnd w:id="203"/>
      <w:bookmarkEnd w:id="204"/>
      <w:bookmarkEnd w:id="205"/>
    </w:p>
    <w:p w14:paraId="0DFBC786" w14:textId="77777777" w:rsidR="00444E8B" w:rsidRDefault="00000000">
      <w:pPr>
        <w:adjustRightInd w:val="0"/>
        <w:snapToGrid w:val="0"/>
        <w:ind w:firstLine="480"/>
        <w:rPr>
          <w:rFonts w:ascii="宋体" w:hAnsi="宋体" w:hint="eastAsia"/>
        </w:rPr>
      </w:pPr>
      <w:bookmarkStart w:id="206" w:name="_Toc490155599"/>
      <w:bookmarkStart w:id="207" w:name="_Toc22669"/>
      <w:bookmarkStart w:id="208" w:name="_Toc489694896"/>
      <w:bookmarkStart w:id="209" w:name="_Toc19456"/>
      <w:bookmarkStart w:id="210" w:name="_Toc20838"/>
      <w:r>
        <w:rPr>
          <w:rFonts w:ascii="宋体" w:hAnsi="宋体" w:hint="eastAsia"/>
        </w:rPr>
        <w:t>3.1中标公告期1个工作日期满后，招标人或者采购代理机构应当向中标人发出中标通知书。</w:t>
      </w:r>
    </w:p>
    <w:p w14:paraId="0F22230B" w14:textId="77777777" w:rsidR="00444E8B" w:rsidRDefault="00000000">
      <w:pPr>
        <w:adjustRightInd w:val="0"/>
        <w:snapToGrid w:val="0"/>
        <w:ind w:firstLine="480"/>
        <w:rPr>
          <w:rFonts w:ascii="宋体" w:hAnsi="宋体" w:hint="eastAsia"/>
        </w:rPr>
      </w:pPr>
      <w:r>
        <w:rPr>
          <w:rFonts w:ascii="宋体" w:hAnsi="宋体" w:hint="eastAsia"/>
        </w:rPr>
        <w:t>3.2中标人应及时到采购代理机构领取中标通知书，中标通知书是签订合同的依据和组成部分。</w:t>
      </w:r>
    </w:p>
    <w:p w14:paraId="2BA71BCA" w14:textId="77777777" w:rsidR="00444E8B" w:rsidRDefault="00000000">
      <w:pPr>
        <w:adjustRightInd w:val="0"/>
        <w:snapToGrid w:val="0"/>
        <w:ind w:firstLine="480"/>
        <w:rPr>
          <w:rFonts w:ascii="宋体" w:hAnsi="宋体" w:hint="eastAsia"/>
        </w:rPr>
      </w:pPr>
      <w:r>
        <w:rPr>
          <w:rFonts w:ascii="宋体" w:hAnsi="宋体" w:hint="eastAsia"/>
        </w:rPr>
        <w:t>3</w:t>
      </w:r>
      <w:r>
        <w:rPr>
          <w:rFonts w:ascii="宋体" w:hAnsi="宋体"/>
        </w:rPr>
        <w:t>.3</w:t>
      </w:r>
      <w:r>
        <w:rPr>
          <w:rFonts w:ascii="宋体" w:hAnsi="宋体" w:hint="eastAsia"/>
        </w:rPr>
        <w:t>中标通知书为签订中标合同的依据，是合同的有效组成部分。</w:t>
      </w:r>
    </w:p>
    <w:p w14:paraId="44E1D01A" w14:textId="77777777" w:rsidR="00444E8B" w:rsidRDefault="00000000">
      <w:pPr>
        <w:adjustRightInd w:val="0"/>
        <w:snapToGrid w:val="0"/>
        <w:ind w:firstLine="480"/>
        <w:rPr>
          <w:rFonts w:ascii="宋体" w:hAnsi="宋体" w:hint="eastAsia"/>
        </w:rPr>
      </w:pPr>
      <w:r>
        <w:rPr>
          <w:rFonts w:ascii="宋体" w:hAnsi="宋体" w:hint="eastAsia"/>
        </w:rPr>
        <w:t>3</w:t>
      </w:r>
      <w:r>
        <w:rPr>
          <w:rFonts w:ascii="宋体" w:hAnsi="宋体"/>
        </w:rPr>
        <w:t>.4</w:t>
      </w:r>
      <w:r>
        <w:rPr>
          <w:rFonts w:ascii="宋体" w:hAnsi="宋体" w:hint="eastAsia"/>
        </w:rPr>
        <w:t>中标通知书对招标人和中标人均具有法律效力。中标通知书发出后，招标人改变中标结果，或者中标人无正当理由放弃中标的，应当承担相应的法律责任。</w:t>
      </w:r>
    </w:p>
    <w:p w14:paraId="25F9465F" w14:textId="77777777" w:rsidR="00444E8B" w:rsidRDefault="00000000">
      <w:pPr>
        <w:adjustRightInd w:val="0"/>
        <w:snapToGrid w:val="0"/>
        <w:ind w:firstLine="480"/>
        <w:rPr>
          <w:rFonts w:ascii="宋体" w:hAnsi="宋体" w:hint="eastAsia"/>
        </w:rPr>
      </w:pPr>
      <w:r>
        <w:rPr>
          <w:rFonts w:ascii="宋体" w:hAnsi="宋体" w:hint="eastAsia"/>
        </w:rPr>
        <w:t>3</w:t>
      </w:r>
      <w:r>
        <w:rPr>
          <w:rFonts w:ascii="宋体" w:hAnsi="宋体"/>
        </w:rPr>
        <w:t>.5</w:t>
      </w:r>
      <w:r>
        <w:rPr>
          <w:rFonts w:ascii="宋体" w:hAnsi="宋体" w:hint="eastAsia"/>
        </w:rPr>
        <w:t>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670D6494" w14:textId="77777777" w:rsidR="00444E8B" w:rsidRDefault="00000000">
      <w:pPr>
        <w:adjustRightInd w:val="0"/>
        <w:snapToGrid w:val="0"/>
        <w:ind w:firstLine="482"/>
        <w:rPr>
          <w:rFonts w:ascii="宋体" w:hAnsi="宋体" w:hint="eastAsia"/>
          <w:b/>
        </w:rPr>
      </w:pPr>
      <w:bookmarkStart w:id="211" w:name="_Toc8983659"/>
      <w:r>
        <w:rPr>
          <w:rFonts w:ascii="宋体" w:hAnsi="宋体" w:hint="eastAsia"/>
          <w:b/>
        </w:rPr>
        <w:t>4.签订合同</w:t>
      </w:r>
      <w:bookmarkEnd w:id="206"/>
      <w:bookmarkEnd w:id="207"/>
      <w:bookmarkEnd w:id="208"/>
      <w:bookmarkEnd w:id="209"/>
      <w:bookmarkEnd w:id="210"/>
      <w:bookmarkEnd w:id="211"/>
    </w:p>
    <w:p w14:paraId="07D87934" w14:textId="77777777" w:rsidR="00444E8B" w:rsidRDefault="00000000">
      <w:pPr>
        <w:adjustRightInd w:val="0"/>
        <w:snapToGrid w:val="0"/>
        <w:ind w:firstLine="480"/>
        <w:rPr>
          <w:rFonts w:ascii="宋体" w:hAnsi="宋体" w:cs="宋体" w:hint="eastAsia"/>
          <w:b/>
        </w:rPr>
      </w:pPr>
      <w:r>
        <w:rPr>
          <w:rFonts w:ascii="宋体" w:hAnsi="宋体" w:cs="宋体" w:hint="eastAsia"/>
        </w:rPr>
        <w:t>中标人应在规定的时间、地点与招标人签订合同，招标文件、中标人的投标文件、分次报价及服务承诺文件以及评标过程中有关澄清文件均作为合同附件，</w:t>
      </w:r>
      <w:r>
        <w:rPr>
          <w:rFonts w:ascii="宋体" w:hAnsi="宋体" w:cs="宋体" w:hint="eastAsia"/>
          <w:b/>
        </w:rPr>
        <w:t>合同经招标人审核盖章后实施</w:t>
      </w:r>
      <w:r>
        <w:rPr>
          <w:rFonts w:ascii="宋体" w:hAnsi="宋体" w:cs="宋体" w:hint="eastAsia"/>
        </w:rPr>
        <w:t>。</w:t>
      </w:r>
    </w:p>
    <w:p w14:paraId="16AE87E6" w14:textId="77777777" w:rsidR="00444E8B" w:rsidRDefault="00000000">
      <w:pPr>
        <w:adjustRightInd w:val="0"/>
        <w:snapToGrid w:val="0"/>
        <w:ind w:left="2" w:firstLine="480"/>
        <w:rPr>
          <w:rFonts w:ascii="宋体" w:hAnsi="宋体" w:cs="宋体" w:hint="eastAsia"/>
        </w:rPr>
      </w:pPr>
      <w:r>
        <w:rPr>
          <w:rFonts w:ascii="宋体" w:hAnsi="宋体" w:cs="宋体" w:hint="eastAsia"/>
        </w:rPr>
        <w:t>4.1中标人无正当理由未在规定时间内与招标人签订合同的，招标人有权建议取消其中标资格，监管部门将对其依法处理。</w:t>
      </w:r>
    </w:p>
    <w:p w14:paraId="40A04B63" w14:textId="77777777" w:rsidR="00444E8B" w:rsidRDefault="00000000">
      <w:pPr>
        <w:adjustRightInd w:val="0"/>
        <w:snapToGrid w:val="0"/>
        <w:ind w:left="2" w:firstLine="480"/>
        <w:rPr>
          <w:rFonts w:ascii="宋体" w:hAnsi="宋体" w:cs="宋体" w:hint="eastAsia"/>
        </w:rPr>
      </w:pPr>
      <w:r>
        <w:rPr>
          <w:rFonts w:ascii="宋体" w:hAnsi="宋体" w:cs="宋体" w:hint="eastAsia"/>
        </w:rPr>
        <w:t>4.2招标人不得向中标人提出任何不合理的要求，作为签订合同的条件；不得与中标人私下订立背离合同实质性内容的协议。</w:t>
      </w:r>
    </w:p>
    <w:p w14:paraId="6078DDB8" w14:textId="77777777" w:rsidR="00444E8B" w:rsidRDefault="00000000">
      <w:pPr>
        <w:adjustRightInd w:val="0"/>
        <w:snapToGrid w:val="0"/>
        <w:ind w:left="1" w:firstLine="480"/>
        <w:rPr>
          <w:rFonts w:ascii="宋体" w:hAnsi="宋体" w:cs="宋体" w:hint="eastAsia"/>
        </w:rPr>
      </w:pPr>
      <w:r>
        <w:rPr>
          <w:rFonts w:ascii="宋体" w:hAnsi="宋体" w:cs="宋体" w:hint="eastAsia"/>
        </w:rPr>
        <w:t>4.3中标人因不可抗力或自身原因不能签订采购合同或者不能履行合同的，参照《中华人民共和国政府采购法实施条例》第四十九条，招标人可以按中标候选顺序确定新的中标人并签订合同，以此类推，或重新进行采购。</w:t>
      </w:r>
    </w:p>
    <w:p w14:paraId="17DEC3FF" w14:textId="77777777" w:rsidR="00444E8B" w:rsidRDefault="00000000">
      <w:pPr>
        <w:adjustRightInd w:val="0"/>
        <w:snapToGrid w:val="0"/>
        <w:ind w:firstLineChars="150" w:firstLine="360"/>
        <w:rPr>
          <w:rFonts w:ascii="宋体" w:hAnsi="宋体" w:cs="宋体" w:hint="eastAsia"/>
        </w:rPr>
      </w:pPr>
      <w:r>
        <w:rPr>
          <w:rFonts w:ascii="宋体" w:hAnsi="宋体" w:cs="宋体" w:hint="eastAsia"/>
        </w:rPr>
        <w:t>4.4招标人在授予合同时有权对本文件规定的货物和服务予以适当的增加或</w:t>
      </w:r>
      <w:r>
        <w:rPr>
          <w:rFonts w:ascii="宋体" w:hAnsi="宋体" w:cs="宋体" w:hint="eastAsia"/>
        </w:rPr>
        <w:lastRenderedPageBreak/>
        <w:t>减少，但不得改变单价或其他条款和条件。</w:t>
      </w:r>
    </w:p>
    <w:p w14:paraId="5811D38B" w14:textId="77777777" w:rsidR="00444E8B" w:rsidRDefault="00000000">
      <w:pPr>
        <w:adjustRightInd w:val="0"/>
        <w:snapToGrid w:val="0"/>
        <w:ind w:left="2" w:firstLineChars="150" w:firstLine="360"/>
        <w:rPr>
          <w:rFonts w:ascii="宋体" w:hAnsi="宋体" w:cs="宋体" w:hint="eastAsia"/>
        </w:rPr>
      </w:pPr>
      <w:r>
        <w:rPr>
          <w:rFonts w:ascii="宋体" w:hAnsi="宋体" w:cs="宋体" w:hint="eastAsia"/>
        </w:rPr>
        <w:t>4.5中标人应当按照合同约定履行义务，完成中标项目，不得将中标项目转让给他人。除本文件另有规定外，也不得将中标项目进行分包给他人。</w:t>
      </w:r>
    </w:p>
    <w:p w14:paraId="3EED6765" w14:textId="77777777" w:rsidR="00444E8B" w:rsidRDefault="00000000">
      <w:pPr>
        <w:adjustRightInd w:val="0"/>
        <w:snapToGrid w:val="0"/>
        <w:ind w:left="2" w:firstLineChars="150" w:firstLine="360"/>
        <w:rPr>
          <w:rFonts w:ascii="宋体" w:hAnsi="宋体" w:cs="宋体" w:hint="eastAsia"/>
        </w:rPr>
      </w:pPr>
      <w:r>
        <w:rPr>
          <w:rFonts w:ascii="宋体" w:hAnsi="宋体" w:cs="宋体"/>
        </w:rPr>
        <w:t>4.6</w:t>
      </w:r>
      <w:r>
        <w:rPr>
          <w:rFonts w:ascii="宋体" w:hAnsi="宋体" w:cs="宋体" w:hint="eastAsia"/>
        </w:rPr>
        <w:t>招标人增加合同标的权利</w:t>
      </w:r>
    </w:p>
    <w:p w14:paraId="34A456BF" w14:textId="77777777" w:rsidR="00444E8B" w:rsidRDefault="00000000">
      <w:pPr>
        <w:adjustRightInd w:val="0"/>
        <w:snapToGrid w:val="0"/>
        <w:ind w:left="2" w:firstLineChars="150" w:firstLine="360"/>
        <w:rPr>
          <w:rFonts w:ascii="宋体" w:hAnsi="宋体" w:cs="宋体" w:hint="eastAsia"/>
        </w:rPr>
      </w:pPr>
      <w:r>
        <w:rPr>
          <w:rFonts w:ascii="宋体" w:hAnsi="宋体" w:cs="宋体" w:hint="eastAsia"/>
        </w:rPr>
        <w:t>招标合同履行过程中，招标人需要追加与合同标的相同的货物或者服务的，在不改变合同其他条款的前提下，可以与中标投标人协商签订补充合同，但所有补充合同的招标金额不得超过原合同招标金额的百分之十。</w:t>
      </w:r>
    </w:p>
    <w:p w14:paraId="1FA0BB0D" w14:textId="77777777" w:rsidR="00444E8B" w:rsidRDefault="00000000">
      <w:pPr>
        <w:pStyle w:val="30"/>
        <w:adjustRightInd w:val="0"/>
        <w:snapToGrid w:val="0"/>
        <w:rPr>
          <w:rFonts w:ascii="宋体" w:hAnsi="宋体" w:hint="eastAsia"/>
        </w:rPr>
      </w:pPr>
      <w:r>
        <w:rPr>
          <w:rFonts w:ascii="宋体" w:hAnsi="宋体" w:hint="eastAsia"/>
        </w:rPr>
        <w:t>八、验收及知识产权</w:t>
      </w:r>
    </w:p>
    <w:p w14:paraId="74349725" w14:textId="77777777" w:rsidR="00444E8B" w:rsidRDefault="00000000">
      <w:pPr>
        <w:adjustRightInd w:val="0"/>
        <w:snapToGrid w:val="0"/>
        <w:ind w:firstLine="480"/>
        <w:rPr>
          <w:rFonts w:ascii="宋体" w:hAnsi="宋体" w:hint="eastAsia"/>
        </w:rPr>
      </w:pPr>
      <w:bookmarkStart w:id="212" w:name="_Toc8983660"/>
      <w:bookmarkStart w:id="213" w:name="_Toc4855"/>
      <w:bookmarkStart w:id="214" w:name="_Toc17247"/>
      <w:bookmarkStart w:id="215" w:name="_Toc10138"/>
      <w:bookmarkStart w:id="216" w:name="_Toc490155600"/>
      <w:bookmarkStart w:id="217" w:name="_Toc489694897"/>
      <w:r>
        <w:rPr>
          <w:rFonts w:ascii="宋体" w:hAnsi="宋体" w:hint="eastAsia"/>
        </w:rPr>
        <w:t>1.验收</w:t>
      </w:r>
      <w:bookmarkEnd w:id="212"/>
      <w:bookmarkEnd w:id="213"/>
      <w:bookmarkEnd w:id="214"/>
      <w:bookmarkEnd w:id="215"/>
      <w:bookmarkEnd w:id="216"/>
      <w:bookmarkEnd w:id="217"/>
    </w:p>
    <w:p w14:paraId="209753D7" w14:textId="77777777" w:rsidR="00444E8B" w:rsidRDefault="00000000">
      <w:pPr>
        <w:adjustRightInd w:val="0"/>
        <w:snapToGrid w:val="0"/>
        <w:ind w:rightChars="50" w:right="120" w:firstLine="480"/>
        <w:rPr>
          <w:rFonts w:ascii="宋体" w:hAnsi="宋体" w:cs="宋体" w:hint="eastAsia"/>
        </w:rPr>
      </w:pPr>
      <w:r>
        <w:rPr>
          <w:rFonts w:ascii="宋体" w:hAnsi="宋体" w:cs="宋体" w:hint="eastAsia"/>
        </w:rPr>
        <w:t>中标人与招标人应严格按照国家财政部《关于进一步加强政府采购需求和履约验收管理的指导意见》（财库〔2016〕205号）的要求进行验收。</w:t>
      </w:r>
    </w:p>
    <w:p w14:paraId="68781A12" w14:textId="77777777" w:rsidR="00444E8B" w:rsidRDefault="00000000">
      <w:pPr>
        <w:adjustRightInd w:val="0"/>
        <w:snapToGrid w:val="0"/>
        <w:ind w:rightChars="50" w:right="120" w:firstLine="480"/>
        <w:rPr>
          <w:rFonts w:ascii="宋体" w:hAnsi="宋体" w:cs="宋体" w:hint="eastAsia"/>
        </w:rPr>
      </w:pPr>
      <w:r>
        <w:rPr>
          <w:rFonts w:ascii="宋体" w:hAnsi="宋体" w:cs="宋体" w:hint="eastAsia"/>
        </w:rPr>
        <w:t>中标人根据初步验收的结果进行整改并满足合同技术要求后，由中标人提交完备的项目实施文档及书面申请，经招标人审核通过后，由招标人组织开展验收工作，签署项目验收文件。</w:t>
      </w:r>
    </w:p>
    <w:p w14:paraId="628D22DE" w14:textId="77777777" w:rsidR="00444E8B" w:rsidRDefault="00000000">
      <w:pPr>
        <w:adjustRightInd w:val="0"/>
        <w:snapToGrid w:val="0"/>
        <w:ind w:firstLine="480"/>
        <w:rPr>
          <w:rFonts w:ascii="宋体" w:hAnsi="宋体" w:hint="eastAsia"/>
        </w:rPr>
      </w:pPr>
      <w:bookmarkStart w:id="218" w:name="_Toc12537"/>
      <w:bookmarkStart w:id="219" w:name="_Toc489694898"/>
      <w:bookmarkStart w:id="220" w:name="_Toc3365"/>
      <w:bookmarkStart w:id="221" w:name="_Toc16133"/>
      <w:bookmarkStart w:id="222" w:name="_Toc8983661"/>
      <w:bookmarkStart w:id="223" w:name="_Toc490155601"/>
      <w:r>
        <w:rPr>
          <w:rFonts w:ascii="宋体" w:hAnsi="宋体" w:hint="eastAsia"/>
        </w:rPr>
        <w:t>2.</w:t>
      </w:r>
      <w:bookmarkEnd w:id="218"/>
      <w:bookmarkEnd w:id="219"/>
      <w:bookmarkEnd w:id="220"/>
      <w:bookmarkEnd w:id="221"/>
      <w:r>
        <w:rPr>
          <w:rFonts w:ascii="宋体" w:hAnsi="宋体" w:hint="eastAsia"/>
        </w:rPr>
        <w:t>付款</w:t>
      </w:r>
      <w:bookmarkEnd w:id="222"/>
      <w:bookmarkEnd w:id="223"/>
    </w:p>
    <w:p w14:paraId="5B7F81ED" w14:textId="77777777" w:rsidR="00444E8B" w:rsidRDefault="00000000">
      <w:pPr>
        <w:adjustRightInd w:val="0"/>
        <w:snapToGrid w:val="0"/>
        <w:ind w:firstLine="480"/>
        <w:rPr>
          <w:rFonts w:ascii="宋体" w:hAnsi="宋体" w:cs="宋体" w:hint="eastAsia"/>
        </w:rPr>
      </w:pPr>
      <w:r>
        <w:rPr>
          <w:rFonts w:ascii="宋体" w:hAnsi="宋体" w:cs="宋体" w:hint="eastAsia"/>
        </w:rPr>
        <w:t>招标人凭项目合同、验收报告合同约定的时间内办理</w:t>
      </w:r>
      <w:proofErr w:type="gramStart"/>
      <w:r>
        <w:rPr>
          <w:rFonts w:ascii="宋体" w:hAnsi="宋体" w:cs="宋体" w:hint="eastAsia"/>
        </w:rPr>
        <w:t>采购款</w:t>
      </w:r>
      <w:proofErr w:type="gramEnd"/>
      <w:r>
        <w:rPr>
          <w:rFonts w:ascii="宋体" w:hAnsi="宋体" w:cs="宋体" w:hint="eastAsia"/>
        </w:rPr>
        <w:t>支付手续。</w:t>
      </w:r>
    </w:p>
    <w:p w14:paraId="45A854C9" w14:textId="77777777" w:rsidR="00444E8B" w:rsidRDefault="00000000">
      <w:pPr>
        <w:adjustRightInd w:val="0"/>
        <w:snapToGrid w:val="0"/>
        <w:ind w:firstLine="480"/>
      </w:pPr>
      <w:r>
        <w:rPr>
          <w:rFonts w:hint="eastAsia"/>
        </w:rPr>
        <w:t>3</w:t>
      </w:r>
      <w:r>
        <w:t>.</w:t>
      </w:r>
      <w:r>
        <w:rPr>
          <w:rFonts w:hint="eastAsia"/>
        </w:rPr>
        <w:t xml:space="preserve"> </w:t>
      </w:r>
      <w:r>
        <w:rPr>
          <w:rFonts w:hint="eastAsia"/>
        </w:rPr>
        <w:t>知识产权</w:t>
      </w:r>
    </w:p>
    <w:p w14:paraId="65C98E3D" w14:textId="77777777" w:rsidR="00444E8B" w:rsidRDefault="00000000">
      <w:pPr>
        <w:adjustRightInd w:val="0"/>
        <w:snapToGrid w:val="0"/>
        <w:ind w:firstLine="480"/>
      </w:pPr>
      <w:r>
        <w:rPr>
          <w:rFonts w:hint="eastAsia"/>
        </w:rPr>
        <w:t>3</w:t>
      </w:r>
      <w:r>
        <w:t>.1</w:t>
      </w:r>
      <w:r>
        <w:rPr>
          <w:rFonts w:hint="eastAsia"/>
        </w:rPr>
        <w:t>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0062B798" w14:textId="77777777" w:rsidR="00444E8B" w:rsidRDefault="00000000">
      <w:pPr>
        <w:adjustRightInd w:val="0"/>
        <w:snapToGrid w:val="0"/>
        <w:ind w:firstLine="480"/>
      </w:pPr>
      <w:r>
        <w:rPr>
          <w:rFonts w:hint="eastAsia"/>
        </w:rPr>
        <w:t>3</w:t>
      </w:r>
      <w:r>
        <w:t>.2</w:t>
      </w:r>
      <w:r>
        <w:rPr>
          <w:rFonts w:hint="eastAsia"/>
        </w:rPr>
        <w:t>招标人享有本项目实施过程中产生的知识成果及知识产权。</w:t>
      </w:r>
    </w:p>
    <w:p w14:paraId="6629F83D" w14:textId="77777777" w:rsidR="00444E8B" w:rsidRDefault="00000000">
      <w:pPr>
        <w:adjustRightInd w:val="0"/>
        <w:snapToGrid w:val="0"/>
        <w:ind w:firstLine="480"/>
      </w:pPr>
      <w:r>
        <w:rPr>
          <w:rFonts w:hint="eastAsia"/>
        </w:rPr>
        <w:t>3</w:t>
      </w:r>
      <w:r>
        <w:t>.3</w:t>
      </w:r>
      <w:r>
        <w:rPr>
          <w:rFonts w:hint="eastAsia"/>
        </w:rPr>
        <w:t>投标人如欲在项目实施过程中采用自有知识成果，需在投标文件中声明，并提供相关知识产权证明文件。使用</w:t>
      </w:r>
      <w:proofErr w:type="gramStart"/>
      <w:r>
        <w:rPr>
          <w:rFonts w:hint="eastAsia"/>
        </w:rPr>
        <w:t>该知识</w:t>
      </w:r>
      <w:proofErr w:type="gramEnd"/>
      <w:r>
        <w:rPr>
          <w:rFonts w:hint="eastAsia"/>
        </w:rPr>
        <w:t>成果后，投标人需提供开发接口和开发手册等技术文档，并承诺提供无限期技术支持，招标人享有永久使用权。</w:t>
      </w:r>
    </w:p>
    <w:p w14:paraId="73253AF0" w14:textId="77777777" w:rsidR="00444E8B" w:rsidRDefault="00000000">
      <w:pPr>
        <w:adjustRightInd w:val="0"/>
        <w:snapToGrid w:val="0"/>
        <w:ind w:firstLine="480"/>
      </w:pPr>
      <w:r>
        <w:rPr>
          <w:rFonts w:hint="eastAsia"/>
        </w:rPr>
        <w:t>3</w:t>
      </w:r>
      <w:r>
        <w:t>.4</w:t>
      </w:r>
      <w:r>
        <w:rPr>
          <w:rFonts w:hint="eastAsia"/>
        </w:rPr>
        <w:t>如采用投标人所不拥有的知识产权，则在投标报价中必须包括合法获取该知识产权的相关费用。</w:t>
      </w:r>
    </w:p>
    <w:p w14:paraId="7652FE4C" w14:textId="77777777" w:rsidR="00444E8B" w:rsidRDefault="00000000">
      <w:pPr>
        <w:pStyle w:val="30"/>
        <w:adjustRightInd w:val="0"/>
        <w:snapToGrid w:val="0"/>
        <w:rPr>
          <w:rFonts w:ascii="宋体" w:hAnsi="宋体" w:hint="eastAsia"/>
        </w:rPr>
      </w:pPr>
      <w:r>
        <w:rPr>
          <w:rFonts w:ascii="宋体" w:hAnsi="宋体" w:hint="eastAsia"/>
        </w:rPr>
        <w:lastRenderedPageBreak/>
        <w:t>九、法律责任</w:t>
      </w:r>
    </w:p>
    <w:p w14:paraId="68F2A637" w14:textId="77777777" w:rsidR="00444E8B" w:rsidRDefault="00000000">
      <w:pPr>
        <w:adjustRightInd w:val="0"/>
        <w:snapToGrid w:val="0"/>
        <w:ind w:firstLine="482"/>
        <w:rPr>
          <w:rFonts w:ascii="宋体" w:hAnsi="宋体" w:hint="eastAsia"/>
          <w:b/>
        </w:rPr>
      </w:pPr>
      <w:bookmarkStart w:id="224" w:name="_Toc23082"/>
      <w:bookmarkStart w:id="225" w:name="_Toc490155602"/>
      <w:bookmarkStart w:id="226" w:name="_Toc15425"/>
      <w:bookmarkStart w:id="227" w:name="_Toc489694899"/>
      <w:bookmarkStart w:id="228" w:name="_Toc8983662"/>
      <w:bookmarkStart w:id="229" w:name="_Toc32052"/>
      <w:r>
        <w:rPr>
          <w:rFonts w:ascii="宋体" w:hAnsi="宋体" w:hint="eastAsia"/>
          <w:b/>
        </w:rPr>
        <w:t>1.法律责任</w:t>
      </w:r>
      <w:bookmarkEnd w:id="224"/>
      <w:bookmarkEnd w:id="225"/>
      <w:bookmarkEnd w:id="226"/>
      <w:bookmarkEnd w:id="227"/>
      <w:bookmarkEnd w:id="228"/>
      <w:bookmarkEnd w:id="229"/>
    </w:p>
    <w:p w14:paraId="3FDF6884" w14:textId="77777777" w:rsidR="00444E8B" w:rsidRDefault="00000000">
      <w:pPr>
        <w:adjustRightInd w:val="0"/>
        <w:snapToGrid w:val="0"/>
        <w:ind w:firstLine="480"/>
        <w:rPr>
          <w:rFonts w:ascii="宋体" w:hAnsi="宋体" w:hint="eastAsia"/>
        </w:rPr>
      </w:pPr>
      <w:bookmarkStart w:id="230" w:name="_Toc8983663"/>
      <w:r>
        <w:rPr>
          <w:rFonts w:ascii="宋体" w:hAnsi="宋体"/>
        </w:rPr>
        <w:t>投标人有下列情形之一的，处以政府采购项目采购金额千分之五以上千</w:t>
      </w:r>
      <w:proofErr w:type="gramStart"/>
      <w:r>
        <w:rPr>
          <w:rFonts w:ascii="宋体" w:hAnsi="宋体"/>
        </w:rPr>
        <w:t>分之十</w:t>
      </w:r>
      <w:proofErr w:type="gramEnd"/>
      <w:r>
        <w:rPr>
          <w:rFonts w:ascii="宋体" w:hAnsi="宋体"/>
        </w:rPr>
        <w:t>以下的罚款，列入不良行为记录名单，在一至三年内禁止参加政府采购活动，并予以公告，有违法所得的，并处没收违法所得，情节严重的，由工商行政管理机关吊销营业执照；构成犯罪的，依法追究刑事责任：</w:t>
      </w:r>
      <w:bookmarkEnd w:id="230"/>
    </w:p>
    <w:p w14:paraId="78B9764D" w14:textId="77777777" w:rsidR="00444E8B" w:rsidRDefault="00000000">
      <w:pPr>
        <w:adjustRightInd w:val="0"/>
        <w:snapToGrid w:val="0"/>
        <w:ind w:firstLine="480"/>
        <w:rPr>
          <w:rFonts w:ascii="宋体" w:hAnsi="宋体" w:hint="eastAsia"/>
        </w:rPr>
      </w:pPr>
      <w:bookmarkStart w:id="231" w:name="_Toc8983664"/>
      <w:r>
        <w:rPr>
          <w:rFonts w:ascii="宋体" w:hAnsi="宋体" w:hint="eastAsia"/>
        </w:rPr>
        <w:t>（1）</w:t>
      </w:r>
      <w:r>
        <w:rPr>
          <w:rFonts w:ascii="宋体" w:hAnsi="宋体"/>
        </w:rPr>
        <w:t>提供虚假材料谋取中标的；</w:t>
      </w:r>
      <w:bookmarkEnd w:id="231"/>
    </w:p>
    <w:p w14:paraId="7DFC6CD1" w14:textId="77777777" w:rsidR="00444E8B" w:rsidRDefault="00000000">
      <w:pPr>
        <w:adjustRightInd w:val="0"/>
        <w:snapToGrid w:val="0"/>
        <w:ind w:firstLine="480"/>
        <w:rPr>
          <w:rFonts w:ascii="宋体" w:hAnsi="宋体" w:hint="eastAsia"/>
        </w:rPr>
      </w:pPr>
      <w:bookmarkStart w:id="232" w:name="_Toc8983665"/>
      <w:r>
        <w:rPr>
          <w:rFonts w:ascii="宋体" w:hAnsi="宋体" w:hint="eastAsia"/>
        </w:rPr>
        <w:t>（2）</w:t>
      </w:r>
      <w:r>
        <w:rPr>
          <w:rFonts w:ascii="宋体" w:hAnsi="宋体"/>
        </w:rPr>
        <w:t>采取不正当手段诋毁、排挤其他投标人的；</w:t>
      </w:r>
      <w:bookmarkEnd w:id="232"/>
    </w:p>
    <w:p w14:paraId="57E79013" w14:textId="77777777" w:rsidR="00444E8B" w:rsidRDefault="00000000">
      <w:pPr>
        <w:adjustRightInd w:val="0"/>
        <w:snapToGrid w:val="0"/>
        <w:ind w:firstLine="480"/>
        <w:rPr>
          <w:rFonts w:ascii="宋体" w:hAnsi="宋体" w:hint="eastAsia"/>
        </w:rPr>
      </w:pPr>
      <w:bookmarkStart w:id="233" w:name="_Toc8983666"/>
      <w:r>
        <w:rPr>
          <w:rFonts w:ascii="宋体" w:hAnsi="宋体" w:hint="eastAsia"/>
        </w:rPr>
        <w:t>（3）</w:t>
      </w:r>
      <w:r>
        <w:rPr>
          <w:rFonts w:ascii="宋体" w:hAnsi="宋体"/>
        </w:rPr>
        <w:t>与招标人、其他投标人或采购代理机构恶意串通的；</w:t>
      </w:r>
      <w:bookmarkEnd w:id="233"/>
    </w:p>
    <w:p w14:paraId="698F165F" w14:textId="77777777" w:rsidR="00444E8B" w:rsidRDefault="00000000">
      <w:pPr>
        <w:adjustRightInd w:val="0"/>
        <w:snapToGrid w:val="0"/>
        <w:ind w:firstLine="480"/>
        <w:rPr>
          <w:rFonts w:ascii="宋体" w:hAnsi="宋体" w:hint="eastAsia"/>
        </w:rPr>
      </w:pPr>
      <w:bookmarkStart w:id="234" w:name="_Toc8983667"/>
      <w:r>
        <w:rPr>
          <w:rFonts w:ascii="宋体" w:hAnsi="宋体" w:hint="eastAsia"/>
        </w:rPr>
        <w:t>（4）</w:t>
      </w:r>
      <w:r>
        <w:rPr>
          <w:rFonts w:ascii="宋体" w:hAnsi="宋体"/>
        </w:rPr>
        <w:t>向招标人、采购代理机构行贿或者提供其他不正当利益的；</w:t>
      </w:r>
      <w:bookmarkEnd w:id="234"/>
    </w:p>
    <w:p w14:paraId="315A22D0" w14:textId="77777777" w:rsidR="00444E8B" w:rsidRDefault="00000000">
      <w:pPr>
        <w:adjustRightInd w:val="0"/>
        <w:snapToGrid w:val="0"/>
        <w:ind w:firstLine="480"/>
        <w:rPr>
          <w:rFonts w:ascii="宋体" w:hAnsi="宋体" w:hint="eastAsia"/>
        </w:rPr>
      </w:pPr>
      <w:bookmarkStart w:id="235" w:name="_Toc8983668"/>
      <w:r>
        <w:rPr>
          <w:rFonts w:ascii="宋体" w:hAnsi="宋体" w:hint="eastAsia"/>
        </w:rPr>
        <w:t>（5）</w:t>
      </w:r>
      <w:r>
        <w:rPr>
          <w:rFonts w:ascii="宋体" w:hAnsi="宋体"/>
        </w:rPr>
        <w:t>在招标过程中与招标采购单位进行协商谈判、不按照</w:t>
      </w:r>
      <w:r>
        <w:rPr>
          <w:rFonts w:ascii="宋体" w:hAnsi="宋体" w:hint="eastAsia"/>
          <w:bCs/>
        </w:rPr>
        <w:t>招标</w:t>
      </w:r>
      <w:r>
        <w:rPr>
          <w:rFonts w:ascii="宋体" w:hAnsi="宋体"/>
        </w:rPr>
        <w:t>文件和中标投标人的投标文件订立合同，或者与招标人另行订立背离合同实质性内容的协议的；</w:t>
      </w:r>
      <w:bookmarkEnd w:id="235"/>
    </w:p>
    <w:p w14:paraId="69F65968" w14:textId="77777777" w:rsidR="00444E8B" w:rsidRDefault="00000000">
      <w:pPr>
        <w:adjustRightInd w:val="0"/>
        <w:snapToGrid w:val="0"/>
        <w:ind w:firstLine="480"/>
        <w:rPr>
          <w:rFonts w:ascii="宋体" w:hAnsi="宋体" w:hint="eastAsia"/>
        </w:rPr>
      </w:pPr>
      <w:bookmarkStart w:id="236" w:name="_Toc8983669"/>
      <w:r>
        <w:rPr>
          <w:rFonts w:ascii="宋体" w:hAnsi="宋体" w:hint="eastAsia"/>
        </w:rPr>
        <w:t>（6）</w:t>
      </w:r>
      <w:r>
        <w:rPr>
          <w:rFonts w:ascii="宋体" w:hAnsi="宋体"/>
        </w:rPr>
        <w:t>拒绝有关部门监督检查或者提供虚假情况的。投标人有前款情形之一的，中标无效。</w:t>
      </w:r>
      <w:bookmarkEnd w:id="236"/>
    </w:p>
    <w:p w14:paraId="2AD0CE70" w14:textId="77777777" w:rsidR="00444E8B" w:rsidRDefault="00000000">
      <w:pPr>
        <w:adjustRightInd w:val="0"/>
        <w:snapToGrid w:val="0"/>
        <w:ind w:firstLine="480"/>
        <w:rPr>
          <w:rFonts w:ascii="宋体" w:hAnsi="宋体" w:hint="eastAsia"/>
        </w:rPr>
      </w:pPr>
      <w:bookmarkStart w:id="237" w:name="_Toc8983670"/>
      <w:r>
        <w:rPr>
          <w:rFonts w:ascii="宋体" w:hAnsi="宋体" w:hint="eastAsia"/>
        </w:rPr>
        <w:t>2、</w:t>
      </w:r>
      <w:r>
        <w:rPr>
          <w:rFonts w:ascii="宋体" w:hAnsi="宋体"/>
        </w:rPr>
        <w:t>中标人有下列情形之一的，招标采购单位不予退还其交纳的投标保证金；情节严重的，由财政部门将其列入不良行为记录名单，在一至三年内禁止参加政府采购活动，并予以通报：</w:t>
      </w:r>
      <w:bookmarkEnd w:id="237"/>
    </w:p>
    <w:p w14:paraId="278C687E" w14:textId="77777777" w:rsidR="00444E8B" w:rsidRDefault="00000000">
      <w:pPr>
        <w:adjustRightInd w:val="0"/>
        <w:snapToGrid w:val="0"/>
        <w:ind w:firstLine="480"/>
        <w:rPr>
          <w:rFonts w:ascii="宋体" w:hAnsi="宋体" w:hint="eastAsia"/>
        </w:rPr>
      </w:pPr>
      <w:bookmarkStart w:id="238" w:name="_Toc8983671"/>
      <w:r>
        <w:rPr>
          <w:rFonts w:ascii="宋体" w:hAnsi="宋体" w:hint="eastAsia"/>
        </w:rPr>
        <w:t>（1）</w:t>
      </w:r>
      <w:r>
        <w:rPr>
          <w:rFonts w:ascii="宋体" w:hAnsi="宋体"/>
        </w:rPr>
        <w:t>中标后无正当理由不与招标人签订合同，或者与招标人另行订立背离合同实质性内容的协议的；</w:t>
      </w:r>
      <w:bookmarkEnd w:id="238"/>
    </w:p>
    <w:p w14:paraId="50918064" w14:textId="77777777" w:rsidR="00444E8B" w:rsidRDefault="00000000">
      <w:pPr>
        <w:adjustRightInd w:val="0"/>
        <w:snapToGrid w:val="0"/>
        <w:ind w:firstLine="480"/>
        <w:rPr>
          <w:rFonts w:ascii="宋体" w:hAnsi="宋体" w:hint="eastAsia"/>
        </w:rPr>
      </w:pPr>
      <w:bookmarkStart w:id="239" w:name="_Toc8983672"/>
      <w:r>
        <w:rPr>
          <w:rFonts w:ascii="宋体" w:hAnsi="宋体" w:hint="eastAsia"/>
        </w:rPr>
        <w:t>（2）</w:t>
      </w:r>
      <w:r>
        <w:rPr>
          <w:rFonts w:ascii="宋体" w:hAnsi="宋体"/>
        </w:rPr>
        <w:t>将中标项目转让给他人，或者在投标文件中未说明，且未经招标人同意，将中标项目分包给他人的；</w:t>
      </w:r>
      <w:bookmarkEnd w:id="239"/>
    </w:p>
    <w:p w14:paraId="78F75544" w14:textId="77777777" w:rsidR="00444E8B" w:rsidRDefault="00000000">
      <w:pPr>
        <w:adjustRightInd w:val="0"/>
        <w:snapToGrid w:val="0"/>
        <w:ind w:firstLine="480"/>
        <w:rPr>
          <w:rFonts w:ascii="宋体" w:hAnsi="宋体" w:hint="eastAsia"/>
        </w:rPr>
      </w:pPr>
      <w:bookmarkStart w:id="240" w:name="_Toc8983673"/>
      <w:r>
        <w:rPr>
          <w:rFonts w:ascii="宋体" w:hAnsi="宋体" w:hint="eastAsia"/>
        </w:rPr>
        <w:t>（3）</w:t>
      </w:r>
      <w:r>
        <w:rPr>
          <w:rFonts w:ascii="宋体" w:hAnsi="宋体"/>
        </w:rPr>
        <w:t>拒绝履行合同义务的。</w:t>
      </w:r>
      <w:bookmarkEnd w:id="240"/>
    </w:p>
    <w:p w14:paraId="438F02D8" w14:textId="77777777" w:rsidR="00444E8B" w:rsidRDefault="00000000">
      <w:pPr>
        <w:adjustRightInd w:val="0"/>
        <w:snapToGrid w:val="0"/>
        <w:ind w:firstLine="480"/>
        <w:rPr>
          <w:rFonts w:ascii="宋体" w:hAnsi="宋体" w:hint="eastAsia"/>
        </w:rPr>
      </w:pPr>
      <w:bookmarkStart w:id="241" w:name="_Toc8983674"/>
      <w:r>
        <w:rPr>
          <w:rFonts w:ascii="宋体" w:hAnsi="宋体"/>
        </w:rPr>
        <w:t>中标人有前款情形之一的，中标无效。</w:t>
      </w:r>
      <w:bookmarkEnd w:id="241"/>
    </w:p>
    <w:p w14:paraId="606CFD19" w14:textId="77777777" w:rsidR="00444E8B" w:rsidRDefault="00000000">
      <w:pPr>
        <w:adjustRightInd w:val="0"/>
        <w:snapToGrid w:val="0"/>
        <w:ind w:firstLine="480"/>
        <w:rPr>
          <w:rFonts w:ascii="宋体" w:hAnsi="宋体" w:hint="eastAsia"/>
        </w:rPr>
      </w:pPr>
      <w:bookmarkStart w:id="242" w:name="_Toc8983675"/>
      <w:r>
        <w:rPr>
          <w:rFonts w:ascii="宋体" w:hAnsi="宋体"/>
        </w:rPr>
        <w:t>按照以上条款规定，经同级或其上级财政部门认定中标无效的，可按中标候选顺序重新确定，或重新进行采购。</w:t>
      </w:r>
      <w:bookmarkEnd w:id="242"/>
    </w:p>
    <w:p w14:paraId="50367FBF" w14:textId="77777777" w:rsidR="00444E8B" w:rsidRDefault="00000000">
      <w:pPr>
        <w:adjustRightInd w:val="0"/>
        <w:snapToGrid w:val="0"/>
        <w:ind w:firstLine="480"/>
        <w:rPr>
          <w:rFonts w:ascii="宋体" w:hAnsi="宋体" w:hint="eastAsia"/>
        </w:rPr>
      </w:pPr>
      <w:r>
        <w:rPr>
          <w:rFonts w:ascii="宋体" w:hAnsi="宋体"/>
        </w:rPr>
        <w:t>3</w:t>
      </w:r>
      <w:r>
        <w:rPr>
          <w:rFonts w:ascii="宋体" w:hAnsi="宋体" w:hint="eastAsia"/>
        </w:rPr>
        <w:t>、发生下列情况之一，投标人将被列入不良记录名单，在1～3年内禁止参加政府采购活动，并予以公告：</w:t>
      </w:r>
    </w:p>
    <w:p w14:paraId="55CFB028" w14:textId="77777777" w:rsidR="00444E8B" w:rsidRDefault="00000000">
      <w:pPr>
        <w:adjustRightInd w:val="0"/>
        <w:snapToGrid w:val="0"/>
        <w:ind w:firstLine="480"/>
        <w:rPr>
          <w:rFonts w:ascii="宋体" w:hAnsi="宋体" w:hint="eastAsia"/>
        </w:rPr>
      </w:pPr>
      <w:r>
        <w:rPr>
          <w:rFonts w:ascii="宋体" w:hAnsi="宋体" w:hint="eastAsia"/>
        </w:rPr>
        <w:t>(1)开标后在投标有效期内，投标人撤回其投标；</w:t>
      </w:r>
    </w:p>
    <w:p w14:paraId="1BA5CC58" w14:textId="77777777" w:rsidR="00444E8B" w:rsidRDefault="00000000">
      <w:pPr>
        <w:adjustRightInd w:val="0"/>
        <w:snapToGrid w:val="0"/>
        <w:ind w:firstLine="480"/>
        <w:rPr>
          <w:rFonts w:ascii="宋体" w:hAnsi="宋体" w:hint="eastAsia"/>
        </w:rPr>
      </w:pPr>
      <w:r>
        <w:rPr>
          <w:rFonts w:ascii="宋体" w:hAnsi="宋体" w:hint="eastAsia"/>
        </w:rPr>
        <w:lastRenderedPageBreak/>
        <w:t>(2)中标后无正当理由不与招标人签订政府采购合同；</w:t>
      </w:r>
    </w:p>
    <w:p w14:paraId="429D0F54" w14:textId="77777777" w:rsidR="00444E8B" w:rsidRDefault="00000000">
      <w:pPr>
        <w:adjustRightInd w:val="0"/>
        <w:snapToGrid w:val="0"/>
        <w:ind w:firstLine="480"/>
        <w:rPr>
          <w:rFonts w:ascii="宋体" w:hAnsi="宋体" w:hint="eastAsia"/>
        </w:rPr>
      </w:pPr>
      <w:r>
        <w:rPr>
          <w:rFonts w:ascii="宋体" w:hAnsi="宋体" w:hint="eastAsia"/>
        </w:rPr>
        <w:t>(3)中标后未按照招标文件和中标投标人的投标文件订立政府采购合同，或者与招标人另行订立背离合同实质性内容的协议的；</w:t>
      </w:r>
    </w:p>
    <w:p w14:paraId="1E61EEAC" w14:textId="77777777" w:rsidR="00444E8B" w:rsidRDefault="00000000">
      <w:pPr>
        <w:adjustRightInd w:val="0"/>
        <w:snapToGrid w:val="0"/>
        <w:ind w:firstLine="480"/>
        <w:rPr>
          <w:rFonts w:ascii="宋体" w:hAnsi="宋体" w:hint="eastAsia"/>
        </w:rPr>
      </w:pPr>
      <w:r>
        <w:rPr>
          <w:rFonts w:ascii="宋体" w:hAnsi="宋体" w:hint="eastAsia"/>
        </w:rPr>
        <w:t>(4)将中标项目转让给他人，或者在投标文件中未说明，且未经采购招标机构同意，将中标项目分包给他人；</w:t>
      </w:r>
    </w:p>
    <w:p w14:paraId="2E0DF834" w14:textId="77777777" w:rsidR="00444E8B" w:rsidRDefault="00000000">
      <w:pPr>
        <w:adjustRightInd w:val="0"/>
        <w:snapToGrid w:val="0"/>
        <w:ind w:firstLine="480"/>
        <w:rPr>
          <w:rFonts w:ascii="宋体" w:hAnsi="宋体" w:hint="eastAsia"/>
        </w:rPr>
      </w:pPr>
      <w:r>
        <w:rPr>
          <w:rFonts w:ascii="宋体" w:hAnsi="宋体" w:hint="eastAsia"/>
        </w:rPr>
        <w:t>(5)拒绝履行合同义务的；</w:t>
      </w:r>
    </w:p>
    <w:p w14:paraId="68F7B3D0" w14:textId="77777777" w:rsidR="00444E8B" w:rsidRDefault="00000000">
      <w:pPr>
        <w:adjustRightInd w:val="0"/>
        <w:snapToGrid w:val="0"/>
        <w:ind w:firstLine="480"/>
        <w:rPr>
          <w:rFonts w:ascii="宋体" w:hAnsi="宋体" w:hint="eastAsia"/>
        </w:rPr>
      </w:pPr>
      <w:r>
        <w:rPr>
          <w:rFonts w:ascii="宋体" w:hAnsi="宋体" w:hint="eastAsia"/>
        </w:rPr>
        <w:t>(6)《政府采购法》第七十七条和《政府采购法实施条例》第七十二条规定的其他情形；</w:t>
      </w:r>
    </w:p>
    <w:p w14:paraId="01BA1300" w14:textId="77777777" w:rsidR="00444E8B" w:rsidRDefault="00000000">
      <w:pPr>
        <w:adjustRightInd w:val="0"/>
        <w:snapToGrid w:val="0"/>
        <w:ind w:firstLine="480"/>
        <w:rPr>
          <w:rFonts w:ascii="宋体" w:hAnsi="宋体" w:hint="eastAsia"/>
        </w:rPr>
      </w:pPr>
      <w:r>
        <w:rPr>
          <w:rFonts w:ascii="宋体" w:hAnsi="宋体" w:hint="eastAsia"/>
        </w:rPr>
        <w:t>(7)其他违反法律法规相关规定的情形。</w:t>
      </w:r>
    </w:p>
    <w:p w14:paraId="5A7791B5" w14:textId="77777777" w:rsidR="00444E8B" w:rsidRDefault="00000000">
      <w:pPr>
        <w:adjustRightInd w:val="0"/>
        <w:snapToGrid w:val="0"/>
        <w:ind w:firstLine="480"/>
        <w:rPr>
          <w:rFonts w:ascii="宋体" w:hAnsi="宋体" w:hint="eastAsia"/>
        </w:rPr>
      </w:pPr>
      <w:r>
        <w:rPr>
          <w:rFonts w:ascii="宋体" w:hAnsi="宋体"/>
        </w:rPr>
        <w:t>3.1</w:t>
      </w:r>
      <w:r>
        <w:rPr>
          <w:rFonts w:ascii="宋体" w:hAnsi="宋体" w:hint="eastAsia"/>
        </w:rPr>
        <w:t xml:space="preserve"> 《政府采购法》七十七条：投标人有下列情形之一的，处以采购金额千分之五以上千</w:t>
      </w:r>
      <w:proofErr w:type="gramStart"/>
      <w:r>
        <w:rPr>
          <w:rFonts w:ascii="宋体" w:hAnsi="宋体" w:hint="eastAsia"/>
        </w:rPr>
        <w:t>分之十</w:t>
      </w:r>
      <w:proofErr w:type="gramEnd"/>
      <w:r>
        <w:rPr>
          <w:rFonts w:ascii="宋体" w:hAnsi="宋体" w:hint="eastAsia"/>
        </w:rPr>
        <w:t>以下的罚款，列入不良行为记录名单，在一至三年内禁止参加政府采购活动，有违法所得的，并处没收违法所得，情节严重的，由工商行政管理机关吊销营业执照；构成犯罪的，依法追究刑事责任：</w:t>
      </w:r>
    </w:p>
    <w:p w14:paraId="381DBB20" w14:textId="77777777" w:rsidR="00444E8B" w:rsidRDefault="00000000">
      <w:pPr>
        <w:adjustRightInd w:val="0"/>
        <w:snapToGrid w:val="0"/>
        <w:ind w:firstLine="480"/>
        <w:rPr>
          <w:rFonts w:ascii="宋体" w:hAnsi="宋体" w:hint="eastAsia"/>
        </w:rPr>
      </w:pPr>
      <w:r>
        <w:rPr>
          <w:rFonts w:ascii="宋体" w:hAnsi="宋体" w:hint="eastAsia"/>
        </w:rPr>
        <w:t>（1）提供虚假材料谋取中标、成交的；</w:t>
      </w:r>
    </w:p>
    <w:p w14:paraId="67A09A75" w14:textId="77777777" w:rsidR="00444E8B" w:rsidRDefault="00000000">
      <w:pPr>
        <w:adjustRightInd w:val="0"/>
        <w:snapToGrid w:val="0"/>
        <w:ind w:firstLine="480"/>
        <w:rPr>
          <w:rFonts w:ascii="宋体" w:hAnsi="宋体" w:hint="eastAsia"/>
        </w:rPr>
      </w:pPr>
      <w:r>
        <w:rPr>
          <w:rFonts w:ascii="宋体" w:hAnsi="宋体" w:hint="eastAsia"/>
        </w:rPr>
        <w:t>（2）采取不正当手段诋毁、排挤其他投标人的；</w:t>
      </w:r>
    </w:p>
    <w:p w14:paraId="1752608F" w14:textId="77777777" w:rsidR="00444E8B" w:rsidRDefault="00000000">
      <w:pPr>
        <w:adjustRightInd w:val="0"/>
        <w:snapToGrid w:val="0"/>
        <w:ind w:firstLine="480"/>
        <w:rPr>
          <w:rFonts w:ascii="宋体" w:hAnsi="宋体" w:hint="eastAsia"/>
        </w:rPr>
      </w:pPr>
      <w:r>
        <w:rPr>
          <w:rFonts w:ascii="宋体" w:hAnsi="宋体" w:hint="eastAsia"/>
        </w:rPr>
        <w:t>（3）与招标人、其他投标人或者采购代理机构恶意串通的；</w:t>
      </w:r>
    </w:p>
    <w:p w14:paraId="4E4F108F" w14:textId="77777777" w:rsidR="00444E8B" w:rsidRDefault="00000000">
      <w:pPr>
        <w:adjustRightInd w:val="0"/>
        <w:snapToGrid w:val="0"/>
        <w:ind w:firstLine="480"/>
        <w:rPr>
          <w:rFonts w:ascii="宋体" w:hAnsi="宋体" w:hint="eastAsia"/>
        </w:rPr>
      </w:pPr>
      <w:r>
        <w:rPr>
          <w:rFonts w:ascii="宋体" w:hAnsi="宋体" w:hint="eastAsia"/>
        </w:rPr>
        <w:t>（4）向招标人、采购代理机构行贿或者提供其他不正当利益的；</w:t>
      </w:r>
    </w:p>
    <w:p w14:paraId="4A3B2A25" w14:textId="77777777" w:rsidR="00444E8B" w:rsidRDefault="00000000">
      <w:pPr>
        <w:adjustRightInd w:val="0"/>
        <w:snapToGrid w:val="0"/>
        <w:ind w:firstLine="480"/>
        <w:rPr>
          <w:rFonts w:ascii="宋体" w:hAnsi="宋体" w:hint="eastAsia"/>
        </w:rPr>
      </w:pPr>
      <w:r>
        <w:rPr>
          <w:rFonts w:ascii="宋体" w:hAnsi="宋体" w:hint="eastAsia"/>
        </w:rPr>
        <w:t>（5）在招标采购过程中与招标人进行协商谈判的；</w:t>
      </w:r>
    </w:p>
    <w:p w14:paraId="5ACCB25E" w14:textId="77777777" w:rsidR="00444E8B" w:rsidRDefault="00000000">
      <w:pPr>
        <w:adjustRightInd w:val="0"/>
        <w:snapToGrid w:val="0"/>
        <w:ind w:firstLine="480"/>
        <w:rPr>
          <w:rFonts w:ascii="宋体" w:hAnsi="宋体" w:hint="eastAsia"/>
        </w:rPr>
      </w:pPr>
      <w:r>
        <w:rPr>
          <w:rFonts w:ascii="宋体" w:hAnsi="宋体" w:hint="eastAsia"/>
        </w:rPr>
        <w:t>（6）拒绝有关部门监督检查或者提供虚假情况的。</w:t>
      </w:r>
    </w:p>
    <w:p w14:paraId="79E3B3AF" w14:textId="77777777" w:rsidR="00444E8B" w:rsidRDefault="00000000">
      <w:pPr>
        <w:adjustRightInd w:val="0"/>
        <w:snapToGrid w:val="0"/>
        <w:ind w:firstLine="480"/>
        <w:rPr>
          <w:rFonts w:ascii="宋体" w:hAnsi="宋体" w:hint="eastAsia"/>
        </w:rPr>
      </w:pPr>
      <w:r>
        <w:rPr>
          <w:rFonts w:ascii="宋体" w:hAnsi="宋体"/>
        </w:rPr>
        <w:t>3.2</w:t>
      </w:r>
      <w:r>
        <w:rPr>
          <w:rFonts w:ascii="宋体" w:hAnsi="宋体" w:hint="eastAsia"/>
        </w:rPr>
        <w:t>《政府采购法实施条例》第七十二条：投标人有下列情形之一的，依照政府采购法第七十七条第一款的规定追究法律责任：</w:t>
      </w:r>
    </w:p>
    <w:p w14:paraId="2F714439" w14:textId="77777777" w:rsidR="00444E8B" w:rsidRDefault="00000000">
      <w:pPr>
        <w:adjustRightInd w:val="0"/>
        <w:snapToGrid w:val="0"/>
        <w:ind w:firstLine="480"/>
        <w:rPr>
          <w:rFonts w:ascii="宋体" w:hAnsi="宋体" w:hint="eastAsia"/>
        </w:rPr>
      </w:pPr>
      <w:r>
        <w:rPr>
          <w:rFonts w:ascii="宋体" w:hAnsi="宋体" w:hint="eastAsia"/>
        </w:rPr>
        <w:t>（1）向评标委员会、竞争性谈判小组或者询价小组成员行贿或者提供其他不正当利益；</w:t>
      </w:r>
    </w:p>
    <w:p w14:paraId="27531E18" w14:textId="77777777" w:rsidR="00444E8B" w:rsidRDefault="00000000">
      <w:pPr>
        <w:adjustRightInd w:val="0"/>
        <w:snapToGrid w:val="0"/>
        <w:ind w:firstLine="480"/>
        <w:rPr>
          <w:rFonts w:ascii="宋体" w:hAnsi="宋体" w:hint="eastAsia"/>
        </w:rPr>
      </w:pPr>
      <w:r>
        <w:rPr>
          <w:rFonts w:ascii="宋体" w:hAnsi="宋体" w:hint="eastAsia"/>
        </w:rPr>
        <w:t>（2）中标或者成交后无正当理由拒不与招标人签订政府采购合同；</w:t>
      </w:r>
    </w:p>
    <w:p w14:paraId="3AB63AF6" w14:textId="77777777" w:rsidR="00444E8B" w:rsidRDefault="00000000">
      <w:pPr>
        <w:adjustRightInd w:val="0"/>
        <w:snapToGrid w:val="0"/>
        <w:ind w:firstLine="480"/>
        <w:rPr>
          <w:rFonts w:ascii="宋体" w:hAnsi="宋体" w:hint="eastAsia"/>
        </w:rPr>
      </w:pPr>
      <w:r>
        <w:rPr>
          <w:rFonts w:ascii="宋体" w:hAnsi="宋体" w:hint="eastAsia"/>
        </w:rPr>
        <w:t>（3）未按照招标文件确定的事项签订政府采购合同；</w:t>
      </w:r>
    </w:p>
    <w:p w14:paraId="7C00CAB4" w14:textId="77777777" w:rsidR="00444E8B" w:rsidRDefault="00000000">
      <w:pPr>
        <w:adjustRightInd w:val="0"/>
        <w:snapToGrid w:val="0"/>
        <w:ind w:firstLine="480"/>
        <w:rPr>
          <w:rFonts w:ascii="宋体" w:hAnsi="宋体" w:hint="eastAsia"/>
        </w:rPr>
      </w:pPr>
      <w:r>
        <w:rPr>
          <w:rFonts w:ascii="宋体" w:hAnsi="宋体" w:hint="eastAsia"/>
        </w:rPr>
        <w:t>（4）将政府采购合同转包；</w:t>
      </w:r>
    </w:p>
    <w:p w14:paraId="456D4557" w14:textId="77777777" w:rsidR="00444E8B" w:rsidRDefault="00000000">
      <w:pPr>
        <w:adjustRightInd w:val="0"/>
        <w:snapToGrid w:val="0"/>
        <w:ind w:firstLine="480"/>
        <w:rPr>
          <w:rFonts w:ascii="宋体" w:hAnsi="宋体" w:hint="eastAsia"/>
        </w:rPr>
      </w:pPr>
      <w:r>
        <w:rPr>
          <w:rFonts w:ascii="宋体" w:hAnsi="宋体" w:hint="eastAsia"/>
        </w:rPr>
        <w:t>（5）提供假冒伪劣产品；</w:t>
      </w:r>
    </w:p>
    <w:p w14:paraId="0C09EE74" w14:textId="77777777" w:rsidR="00444E8B" w:rsidRDefault="00000000">
      <w:pPr>
        <w:adjustRightInd w:val="0"/>
        <w:snapToGrid w:val="0"/>
        <w:ind w:firstLine="480"/>
        <w:rPr>
          <w:rFonts w:ascii="宋体" w:hAnsi="宋体" w:hint="eastAsia"/>
        </w:rPr>
      </w:pPr>
      <w:r>
        <w:rPr>
          <w:rFonts w:ascii="宋体" w:hAnsi="宋体" w:hint="eastAsia"/>
        </w:rPr>
        <w:t>（6）擅自变更、中止或者终止政府采购合同。</w:t>
      </w:r>
    </w:p>
    <w:p w14:paraId="740D956E" w14:textId="77777777" w:rsidR="00444E8B" w:rsidRDefault="00000000">
      <w:pPr>
        <w:adjustRightInd w:val="0"/>
        <w:snapToGrid w:val="0"/>
        <w:ind w:firstLine="480"/>
        <w:rPr>
          <w:rFonts w:ascii="宋体" w:hAnsi="宋体" w:cs="宋体" w:hint="eastAsia"/>
          <w:bCs/>
          <w:sz w:val="36"/>
          <w:szCs w:val="36"/>
        </w:rPr>
      </w:pPr>
      <w:r>
        <w:rPr>
          <w:rFonts w:ascii="宋体" w:hAnsi="宋体" w:hint="eastAsia"/>
        </w:rPr>
        <w:t>投标人有前款第一项规定情形的，中标、成交无效，列入不良行为记录名单。</w:t>
      </w:r>
    </w:p>
    <w:p w14:paraId="482A8D21" w14:textId="77777777" w:rsidR="00444E8B" w:rsidRDefault="00000000">
      <w:pPr>
        <w:pStyle w:val="30"/>
        <w:adjustRightInd w:val="0"/>
        <w:snapToGrid w:val="0"/>
        <w:rPr>
          <w:rFonts w:ascii="宋体" w:hAnsi="宋体" w:hint="eastAsia"/>
          <w:sz w:val="24"/>
        </w:rPr>
      </w:pPr>
      <w:r>
        <w:rPr>
          <w:rFonts w:ascii="宋体" w:hAnsi="宋体" w:hint="eastAsia"/>
        </w:rPr>
        <w:lastRenderedPageBreak/>
        <w:t>十、质疑及处理</w:t>
      </w:r>
    </w:p>
    <w:p w14:paraId="237501AF" w14:textId="77777777" w:rsidR="00444E8B" w:rsidRDefault="00000000">
      <w:pPr>
        <w:adjustRightInd w:val="0"/>
        <w:snapToGrid w:val="0"/>
        <w:ind w:firstLine="480"/>
        <w:rPr>
          <w:rFonts w:ascii="宋体" w:hAnsi="宋体" w:hint="eastAsia"/>
        </w:rPr>
      </w:pPr>
      <w:r>
        <w:rPr>
          <w:rFonts w:ascii="宋体" w:hAnsi="宋体" w:hint="eastAsia"/>
        </w:rPr>
        <w:t>1.1投标人认为招标文件、招标过程和成交结果使自己的权益受到损害的，可以根据《中华人民共和国政府采购法》、《中华人民共和国政府采购法实施条例》、和《政府采购质疑和投诉办法》的有关规定，依法向招标人或其委托的采购代理机构提出质疑。</w:t>
      </w:r>
    </w:p>
    <w:p w14:paraId="5ACE501E" w14:textId="77777777" w:rsidR="00444E8B" w:rsidRDefault="00000000">
      <w:pPr>
        <w:adjustRightInd w:val="0"/>
        <w:snapToGrid w:val="0"/>
        <w:ind w:firstLine="480"/>
        <w:rPr>
          <w:rFonts w:ascii="宋体" w:hAnsi="宋体" w:hint="eastAsia"/>
        </w:rPr>
      </w:pPr>
      <w:r>
        <w:rPr>
          <w:rFonts w:ascii="宋体" w:hAnsi="宋体" w:hint="eastAsia"/>
        </w:rPr>
        <w:t>1.2质疑投标人应按照财政部制定的《政府采购质疑函范本》格式（可从财政部官方网站下载）和《政府采购质疑和投诉办法》的要求，在法定质疑期内以纸质形式提出质疑，针对同一采购程序环节的质疑应一次性提出。</w:t>
      </w:r>
    </w:p>
    <w:p w14:paraId="37E47BEB" w14:textId="77777777" w:rsidR="00444E8B" w:rsidRDefault="00000000">
      <w:pPr>
        <w:adjustRightInd w:val="0"/>
        <w:snapToGrid w:val="0"/>
        <w:ind w:firstLine="480"/>
        <w:rPr>
          <w:rFonts w:ascii="宋体" w:hAnsi="宋体" w:hint="eastAsia"/>
        </w:rPr>
      </w:pPr>
      <w:r>
        <w:rPr>
          <w:rFonts w:ascii="宋体" w:hAnsi="宋体" w:hint="eastAsia"/>
        </w:rPr>
        <w:t>超出法定质疑期的、重复提出的、分次提出的或内容、形式不符合《政府采购质疑和投诉办法》的，质疑投标人将依法承担不利后果。</w:t>
      </w:r>
    </w:p>
    <w:p w14:paraId="5372CB39" w14:textId="77777777" w:rsidR="00444E8B" w:rsidRDefault="00000000">
      <w:pPr>
        <w:adjustRightInd w:val="0"/>
        <w:snapToGrid w:val="0"/>
        <w:ind w:firstLine="480"/>
        <w:rPr>
          <w:rFonts w:ascii="宋体" w:hAnsi="宋体" w:hint="eastAsia"/>
        </w:rPr>
      </w:pPr>
      <w:r>
        <w:rPr>
          <w:rFonts w:ascii="宋体" w:hAnsi="宋体" w:hint="eastAsia"/>
        </w:rPr>
        <w:t>1.3采购代理机构质疑函接收部门、联系电话和通讯地址, 见投标人须知资料表。</w:t>
      </w:r>
    </w:p>
    <w:p w14:paraId="75EB3646" w14:textId="77777777" w:rsidR="00444E8B" w:rsidRDefault="00000000">
      <w:pPr>
        <w:adjustRightInd w:val="0"/>
        <w:snapToGrid w:val="0"/>
        <w:ind w:firstLine="480"/>
        <w:rPr>
          <w:rFonts w:ascii="宋体" w:hAnsi="宋体" w:hint="eastAsia"/>
        </w:rPr>
      </w:pPr>
      <w:r>
        <w:rPr>
          <w:rFonts w:ascii="宋体" w:hAnsi="宋体" w:hint="eastAsia"/>
        </w:rPr>
        <w:t>1.4质疑的提出</w:t>
      </w:r>
    </w:p>
    <w:p w14:paraId="5B8E2333" w14:textId="77777777" w:rsidR="00444E8B" w:rsidRDefault="00000000">
      <w:pPr>
        <w:adjustRightInd w:val="0"/>
        <w:snapToGrid w:val="0"/>
        <w:ind w:firstLine="480"/>
        <w:rPr>
          <w:rFonts w:ascii="宋体" w:hAnsi="宋体" w:hint="eastAsia"/>
        </w:rPr>
      </w:pPr>
      <w:r>
        <w:rPr>
          <w:rFonts w:ascii="宋体" w:hAnsi="宋体" w:hint="eastAsia"/>
        </w:rPr>
        <w:t>1.5本采购文件中所称质疑及答复，是指参加本次采购活动的投标人对政府采购活动中的采购文件、采购过程和成交结果向招标人提出质疑，招标人答复质疑的行为。</w:t>
      </w:r>
    </w:p>
    <w:p w14:paraId="76E93A75" w14:textId="77777777" w:rsidR="00444E8B" w:rsidRDefault="00000000">
      <w:pPr>
        <w:adjustRightInd w:val="0"/>
        <w:snapToGrid w:val="0"/>
        <w:ind w:firstLine="480"/>
        <w:rPr>
          <w:rFonts w:ascii="宋体" w:hAnsi="宋体" w:hint="eastAsia"/>
        </w:rPr>
      </w:pPr>
      <w:r>
        <w:rPr>
          <w:rFonts w:ascii="宋体" w:hAnsi="宋体" w:hint="eastAsia"/>
        </w:rPr>
        <w:t>1.6投标人认为采购文件、采购过程和成交结果使自己的权益受到损害的，可以在知道或者应知其权益受到损害之日起7个工作日内，以书面形式向招标人提出质疑。投标人应知其权益受到损害之日，是指：</w:t>
      </w:r>
    </w:p>
    <w:p w14:paraId="6C74A006" w14:textId="77777777" w:rsidR="00444E8B" w:rsidRDefault="00000000">
      <w:pPr>
        <w:adjustRightInd w:val="0"/>
        <w:snapToGrid w:val="0"/>
        <w:ind w:firstLine="480"/>
        <w:rPr>
          <w:rFonts w:ascii="宋体" w:hAnsi="宋体" w:hint="eastAsia"/>
        </w:rPr>
      </w:pPr>
      <w:r>
        <w:rPr>
          <w:rFonts w:ascii="宋体" w:hAnsi="宋体" w:hint="eastAsia"/>
        </w:rPr>
        <w:t>（1）对可以质疑的采购文件提出质疑的，为收到采购文件之日或者采购文件公告期限届满之日；</w:t>
      </w:r>
    </w:p>
    <w:p w14:paraId="512BFA65" w14:textId="77777777" w:rsidR="00444E8B" w:rsidRDefault="00000000">
      <w:pPr>
        <w:adjustRightInd w:val="0"/>
        <w:snapToGrid w:val="0"/>
        <w:ind w:firstLine="480"/>
        <w:rPr>
          <w:rFonts w:ascii="宋体" w:hAnsi="宋体" w:hint="eastAsia"/>
        </w:rPr>
      </w:pPr>
      <w:r>
        <w:rPr>
          <w:rFonts w:ascii="宋体" w:hAnsi="宋体" w:hint="eastAsia"/>
        </w:rPr>
        <w:t>（2）对采购过程提出质疑的，为各采购程序环节结束之日；</w:t>
      </w:r>
    </w:p>
    <w:p w14:paraId="1F31C40B" w14:textId="77777777" w:rsidR="00444E8B" w:rsidRDefault="00000000">
      <w:pPr>
        <w:adjustRightInd w:val="0"/>
        <w:snapToGrid w:val="0"/>
        <w:ind w:firstLine="480"/>
        <w:rPr>
          <w:rFonts w:ascii="宋体" w:hAnsi="宋体" w:hint="eastAsia"/>
        </w:rPr>
      </w:pPr>
      <w:r>
        <w:rPr>
          <w:rFonts w:ascii="宋体" w:hAnsi="宋体" w:hint="eastAsia"/>
        </w:rPr>
        <w:t>（3）对成交结果提出质疑的，为成交结果公告期限届满之日。</w:t>
      </w:r>
    </w:p>
    <w:p w14:paraId="533A9B2F" w14:textId="77777777" w:rsidR="00444E8B" w:rsidRDefault="00000000">
      <w:pPr>
        <w:adjustRightInd w:val="0"/>
        <w:snapToGrid w:val="0"/>
        <w:ind w:firstLine="480"/>
        <w:rPr>
          <w:rFonts w:ascii="宋体" w:hAnsi="宋体" w:hint="eastAsia"/>
        </w:rPr>
      </w:pPr>
      <w:r>
        <w:rPr>
          <w:rFonts w:ascii="宋体" w:hAnsi="宋体" w:hint="eastAsia"/>
        </w:rPr>
        <w:t>1.7对可以质疑的采购文件提出质疑的，质疑人为参与本项目的报价方或潜在报价方。可质疑的文件为采购公告以及采购文件（包括属于其组成部分的澄清、修改、补充文件和评审标准、合同文本等）。</w:t>
      </w:r>
    </w:p>
    <w:p w14:paraId="0A6034F7" w14:textId="77777777" w:rsidR="00444E8B" w:rsidRDefault="00000000">
      <w:pPr>
        <w:adjustRightInd w:val="0"/>
        <w:snapToGrid w:val="0"/>
        <w:ind w:firstLine="480"/>
        <w:rPr>
          <w:rFonts w:ascii="宋体" w:hAnsi="宋体" w:hint="eastAsia"/>
        </w:rPr>
      </w:pPr>
      <w:r>
        <w:rPr>
          <w:rFonts w:ascii="宋体" w:hAnsi="宋体" w:hint="eastAsia"/>
        </w:rPr>
        <w:t>1.8对采购过程和成交结果提出质疑的，质疑人为直接参与本项目的报价方。采购过程,即从采购项目信息公告发布起到成交结果公告止，包括采购文件的发出、提交投标文件、投标文件开启、评审等各个采购程序环节。</w:t>
      </w:r>
    </w:p>
    <w:p w14:paraId="27DCA7DF" w14:textId="77777777" w:rsidR="00444E8B" w:rsidRDefault="00000000">
      <w:pPr>
        <w:adjustRightInd w:val="0"/>
        <w:snapToGrid w:val="0"/>
        <w:ind w:firstLine="480"/>
        <w:rPr>
          <w:rFonts w:ascii="宋体" w:hAnsi="宋体" w:hint="eastAsia"/>
        </w:rPr>
      </w:pPr>
      <w:r>
        <w:rPr>
          <w:rFonts w:ascii="宋体" w:hAnsi="宋体" w:hint="eastAsia"/>
        </w:rPr>
        <w:lastRenderedPageBreak/>
        <w:t>1.9提出质疑应当符合下列条件：</w:t>
      </w:r>
    </w:p>
    <w:p w14:paraId="5720DC12" w14:textId="77777777" w:rsidR="00444E8B" w:rsidRDefault="00000000">
      <w:pPr>
        <w:adjustRightInd w:val="0"/>
        <w:snapToGrid w:val="0"/>
        <w:ind w:firstLine="480"/>
        <w:rPr>
          <w:rFonts w:ascii="宋体" w:hAnsi="宋体" w:hint="eastAsia"/>
        </w:rPr>
      </w:pPr>
      <w:r>
        <w:rPr>
          <w:rFonts w:ascii="宋体" w:hAnsi="宋体" w:hint="eastAsia"/>
        </w:rPr>
        <w:t>（1）质疑主体应当符合有关规定；</w:t>
      </w:r>
    </w:p>
    <w:p w14:paraId="22A77203" w14:textId="77777777" w:rsidR="00444E8B" w:rsidRDefault="00000000">
      <w:pPr>
        <w:adjustRightInd w:val="0"/>
        <w:snapToGrid w:val="0"/>
        <w:ind w:firstLine="480"/>
        <w:rPr>
          <w:rFonts w:ascii="宋体" w:hAnsi="宋体" w:hint="eastAsia"/>
        </w:rPr>
      </w:pPr>
      <w:r>
        <w:rPr>
          <w:rFonts w:ascii="宋体" w:hAnsi="宋体" w:hint="eastAsia"/>
        </w:rPr>
        <w:t>（2）在质疑法定期限内提出；</w:t>
      </w:r>
    </w:p>
    <w:p w14:paraId="0CCD9DE8" w14:textId="77777777" w:rsidR="00444E8B" w:rsidRDefault="00000000">
      <w:pPr>
        <w:adjustRightInd w:val="0"/>
        <w:snapToGrid w:val="0"/>
        <w:ind w:firstLine="480"/>
        <w:rPr>
          <w:rFonts w:ascii="宋体" w:hAnsi="宋体" w:hint="eastAsia"/>
        </w:rPr>
      </w:pPr>
      <w:r>
        <w:rPr>
          <w:rFonts w:ascii="宋体" w:hAnsi="宋体" w:hint="eastAsia"/>
        </w:rPr>
        <w:t>（3）属于可以提出质疑的政府采购事项受理范围和本项目招标人的管辖权范围；</w:t>
      </w:r>
    </w:p>
    <w:p w14:paraId="472F8554" w14:textId="77777777" w:rsidR="00444E8B" w:rsidRDefault="00000000">
      <w:pPr>
        <w:adjustRightInd w:val="0"/>
        <w:snapToGrid w:val="0"/>
        <w:ind w:firstLine="480"/>
        <w:rPr>
          <w:rFonts w:ascii="宋体" w:hAnsi="宋体" w:hint="eastAsia"/>
        </w:rPr>
      </w:pPr>
      <w:r>
        <w:rPr>
          <w:rFonts w:ascii="宋体" w:hAnsi="宋体" w:hint="eastAsia"/>
        </w:rPr>
        <w:t>（4）政府采购法律、法规、规章规定的其他条件。</w:t>
      </w:r>
    </w:p>
    <w:p w14:paraId="051ABC43" w14:textId="77777777" w:rsidR="00444E8B" w:rsidRDefault="00000000">
      <w:pPr>
        <w:adjustRightInd w:val="0"/>
        <w:snapToGrid w:val="0"/>
        <w:ind w:firstLine="480"/>
        <w:rPr>
          <w:rFonts w:ascii="宋体" w:hAnsi="宋体" w:hint="eastAsia"/>
        </w:rPr>
      </w:pPr>
      <w:r>
        <w:rPr>
          <w:rFonts w:ascii="宋体" w:hAnsi="宋体" w:hint="eastAsia"/>
        </w:rPr>
        <w:t>1.10提出质疑应当具有明确的请求和提供必要的证明材料。明确的请求,即质疑人在质疑函中提出的，要求招标人对其予以支持的主张。必要的证明材料,即能够证明质疑人的质疑请求成立的必要材料，包括相关证据、依据和其他有关材料。</w:t>
      </w:r>
    </w:p>
    <w:p w14:paraId="6DB51A86" w14:textId="77777777" w:rsidR="00444E8B" w:rsidRDefault="00000000">
      <w:pPr>
        <w:adjustRightInd w:val="0"/>
        <w:snapToGrid w:val="0"/>
        <w:ind w:firstLine="480"/>
        <w:rPr>
          <w:rFonts w:ascii="宋体" w:hAnsi="宋体" w:hint="eastAsia"/>
        </w:rPr>
      </w:pPr>
      <w:r>
        <w:rPr>
          <w:rFonts w:ascii="宋体" w:hAnsi="宋体" w:hint="eastAsia"/>
        </w:rPr>
        <w:t>1.11质疑人所提供的证明材料应当具有真实性、合法性以及与质疑事项的关联性和证明力，否则不能作为认定该质疑事项成立的依据。</w:t>
      </w:r>
    </w:p>
    <w:p w14:paraId="57C76BC2" w14:textId="77777777" w:rsidR="00444E8B" w:rsidRDefault="00000000">
      <w:pPr>
        <w:adjustRightInd w:val="0"/>
        <w:snapToGrid w:val="0"/>
        <w:ind w:firstLine="480"/>
        <w:rPr>
          <w:rFonts w:ascii="宋体" w:hAnsi="宋体" w:hint="eastAsia"/>
        </w:rPr>
      </w:pPr>
      <w:r>
        <w:rPr>
          <w:rFonts w:ascii="宋体" w:hAnsi="宋体" w:hint="eastAsia"/>
        </w:rPr>
        <w:t>1.12质疑人提出质疑时应当提交质疑函。质疑</w:t>
      </w:r>
      <w:proofErr w:type="gramStart"/>
      <w:r>
        <w:rPr>
          <w:rFonts w:ascii="宋体" w:hAnsi="宋体" w:hint="eastAsia"/>
        </w:rPr>
        <w:t>函包括</w:t>
      </w:r>
      <w:proofErr w:type="gramEnd"/>
      <w:r>
        <w:rPr>
          <w:rFonts w:ascii="宋体" w:hAnsi="宋体" w:hint="eastAsia"/>
        </w:rPr>
        <w:t>下列内容：</w:t>
      </w:r>
    </w:p>
    <w:p w14:paraId="187DCCAB" w14:textId="77777777" w:rsidR="00444E8B" w:rsidRDefault="00000000">
      <w:pPr>
        <w:adjustRightInd w:val="0"/>
        <w:snapToGrid w:val="0"/>
        <w:ind w:firstLine="480"/>
        <w:rPr>
          <w:rFonts w:ascii="宋体" w:hAnsi="宋体" w:hint="eastAsia"/>
        </w:rPr>
      </w:pPr>
      <w:r>
        <w:rPr>
          <w:rFonts w:ascii="宋体" w:hAnsi="宋体" w:hint="eastAsia"/>
        </w:rPr>
        <w:t>（1）提出质疑的质疑人的名称、地址、邮编、联系人及联系电话等；</w:t>
      </w:r>
    </w:p>
    <w:p w14:paraId="2D2171C5" w14:textId="77777777" w:rsidR="00444E8B" w:rsidRDefault="00000000">
      <w:pPr>
        <w:adjustRightInd w:val="0"/>
        <w:snapToGrid w:val="0"/>
        <w:ind w:firstLine="480"/>
        <w:rPr>
          <w:rFonts w:ascii="宋体" w:hAnsi="宋体" w:hint="eastAsia"/>
        </w:rPr>
      </w:pPr>
      <w:r>
        <w:rPr>
          <w:rFonts w:ascii="宋体" w:hAnsi="宋体" w:hint="eastAsia"/>
        </w:rPr>
        <w:t>（2）质疑项目的名称、编号；</w:t>
      </w:r>
    </w:p>
    <w:p w14:paraId="77166E80" w14:textId="77777777" w:rsidR="00444E8B" w:rsidRDefault="00000000">
      <w:pPr>
        <w:adjustRightInd w:val="0"/>
        <w:snapToGrid w:val="0"/>
        <w:ind w:firstLine="480"/>
        <w:rPr>
          <w:rFonts w:ascii="宋体" w:hAnsi="宋体" w:hint="eastAsia"/>
        </w:rPr>
      </w:pPr>
      <w:r>
        <w:rPr>
          <w:rFonts w:ascii="宋体" w:hAnsi="宋体" w:hint="eastAsia"/>
        </w:rPr>
        <w:t>（3）质疑事项；</w:t>
      </w:r>
    </w:p>
    <w:p w14:paraId="329A1FD5" w14:textId="77777777" w:rsidR="00444E8B" w:rsidRDefault="00000000">
      <w:pPr>
        <w:adjustRightInd w:val="0"/>
        <w:snapToGrid w:val="0"/>
        <w:ind w:firstLine="480"/>
        <w:rPr>
          <w:rFonts w:ascii="宋体" w:hAnsi="宋体" w:hint="eastAsia"/>
        </w:rPr>
      </w:pPr>
      <w:r>
        <w:rPr>
          <w:rFonts w:ascii="宋体" w:hAnsi="宋体" w:hint="eastAsia"/>
        </w:rPr>
        <w:t>（4）事实依据和证明材料；</w:t>
      </w:r>
    </w:p>
    <w:p w14:paraId="5DC4079E" w14:textId="77777777" w:rsidR="00444E8B" w:rsidRDefault="00000000">
      <w:pPr>
        <w:adjustRightInd w:val="0"/>
        <w:snapToGrid w:val="0"/>
        <w:ind w:firstLine="480"/>
        <w:rPr>
          <w:rFonts w:ascii="宋体" w:hAnsi="宋体" w:hint="eastAsia"/>
        </w:rPr>
      </w:pPr>
      <w:r>
        <w:rPr>
          <w:rFonts w:ascii="宋体" w:hAnsi="宋体" w:hint="eastAsia"/>
        </w:rPr>
        <w:t>（5）法律依据；</w:t>
      </w:r>
    </w:p>
    <w:p w14:paraId="44651F0D" w14:textId="77777777" w:rsidR="00444E8B" w:rsidRDefault="00000000">
      <w:pPr>
        <w:adjustRightInd w:val="0"/>
        <w:snapToGrid w:val="0"/>
        <w:ind w:firstLine="480"/>
        <w:rPr>
          <w:rFonts w:ascii="宋体" w:hAnsi="宋体" w:hint="eastAsia"/>
        </w:rPr>
      </w:pPr>
      <w:r>
        <w:rPr>
          <w:rFonts w:ascii="宋体" w:hAnsi="宋体" w:hint="eastAsia"/>
        </w:rPr>
        <w:t>（6）提出质疑的日期。</w:t>
      </w:r>
    </w:p>
    <w:p w14:paraId="766509B7" w14:textId="77777777" w:rsidR="00444E8B" w:rsidRDefault="00000000">
      <w:pPr>
        <w:adjustRightInd w:val="0"/>
        <w:snapToGrid w:val="0"/>
        <w:ind w:firstLine="480"/>
        <w:rPr>
          <w:rFonts w:ascii="宋体" w:hAnsi="宋体" w:hint="eastAsia"/>
        </w:rPr>
      </w:pPr>
      <w:r>
        <w:rPr>
          <w:rFonts w:ascii="宋体" w:hAnsi="宋体" w:hint="eastAsia"/>
        </w:rPr>
        <w:t>质疑</w:t>
      </w:r>
      <w:proofErr w:type="gramStart"/>
      <w:r>
        <w:rPr>
          <w:rFonts w:ascii="宋体" w:hAnsi="宋体" w:hint="eastAsia"/>
        </w:rPr>
        <w:t>函采用</w:t>
      </w:r>
      <w:proofErr w:type="gramEnd"/>
      <w:r>
        <w:rPr>
          <w:rFonts w:ascii="宋体" w:hAnsi="宋体" w:hint="eastAsia"/>
        </w:rPr>
        <w:t>实名制。质疑人为自然人的应当由本人签字，并</w:t>
      </w:r>
      <w:proofErr w:type="gramStart"/>
      <w:r>
        <w:rPr>
          <w:rFonts w:ascii="宋体" w:hAnsi="宋体" w:hint="eastAsia"/>
        </w:rPr>
        <w:t>附有效</w:t>
      </w:r>
      <w:proofErr w:type="gramEnd"/>
      <w:r>
        <w:rPr>
          <w:rFonts w:ascii="宋体" w:hAnsi="宋体" w:hint="eastAsia"/>
        </w:rPr>
        <w:t>身份证明文件；质疑人为法人或者非法人组织的应当由法定代表人或者负责人签字并加盖公章，并</w:t>
      </w:r>
      <w:proofErr w:type="gramStart"/>
      <w:r>
        <w:rPr>
          <w:rFonts w:ascii="宋体" w:hAnsi="宋体" w:hint="eastAsia"/>
        </w:rPr>
        <w:t>附有效</w:t>
      </w:r>
      <w:proofErr w:type="gramEnd"/>
      <w:r>
        <w:rPr>
          <w:rFonts w:ascii="宋体" w:hAnsi="宋体" w:hint="eastAsia"/>
        </w:rPr>
        <w:t>身份证明文件。</w:t>
      </w:r>
    </w:p>
    <w:p w14:paraId="1D32A313" w14:textId="77777777" w:rsidR="00444E8B" w:rsidRDefault="00000000">
      <w:pPr>
        <w:adjustRightInd w:val="0"/>
        <w:snapToGrid w:val="0"/>
        <w:ind w:firstLine="480"/>
        <w:rPr>
          <w:rFonts w:ascii="宋体" w:hAnsi="宋体" w:hint="eastAsia"/>
        </w:rPr>
      </w:pPr>
      <w:r>
        <w:rPr>
          <w:rFonts w:ascii="宋体" w:hAnsi="宋体" w:hint="eastAsia"/>
        </w:rPr>
        <w:t>1.13质疑人可以委托代理人进行质疑。代理人应当提交授权委托书。授权委托书应当载明委托代理的具体权限、期限和相关事项。</w:t>
      </w:r>
    </w:p>
    <w:p w14:paraId="3AA6D177" w14:textId="77777777" w:rsidR="00444E8B" w:rsidRDefault="00000000">
      <w:pPr>
        <w:adjustRightInd w:val="0"/>
        <w:snapToGrid w:val="0"/>
        <w:ind w:firstLine="480"/>
        <w:rPr>
          <w:rFonts w:ascii="宋体" w:hAnsi="宋体" w:hint="eastAsia"/>
        </w:rPr>
      </w:pPr>
      <w:r>
        <w:rPr>
          <w:rFonts w:ascii="宋体" w:hAnsi="宋体" w:hint="eastAsia"/>
        </w:rPr>
        <w:t>1.14质疑的审查和受理</w:t>
      </w:r>
    </w:p>
    <w:p w14:paraId="2CBE9999" w14:textId="77777777" w:rsidR="00444E8B" w:rsidRDefault="00000000">
      <w:pPr>
        <w:adjustRightInd w:val="0"/>
        <w:snapToGrid w:val="0"/>
        <w:ind w:firstLine="480"/>
        <w:rPr>
          <w:rFonts w:ascii="宋体" w:hAnsi="宋体" w:hint="eastAsia"/>
        </w:rPr>
      </w:pPr>
      <w:r>
        <w:rPr>
          <w:rFonts w:ascii="宋体" w:hAnsi="宋体" w:hint="eastAsia"/>
        </w:rPr>
        <w:t>招标人在收到质疑函后应当及时审查是否符合质疑受理条件，对符合质疑受理条件的，及时予以受理。</w:t>
      </w:r>
    </w:p>
    <w:p w14:paraId="2717547B" w14:textId="77777777" w:rsidR="00444E8B" w:rsidRDefault="00000000">
      <w:pPr>
        <w:adjustRightInd w:val="0"/>
        <w:snapToGrid w:val="0"/>
        <w:ind w:firstLine="480"/>
        <w:rPr>
          <w:rFonts w:ascii="宋体" w:hAnsi="宋体" w:hint="eastAsia"/>
        </w:rPr>
      </w:pPr>
      <w:r>
        <w:rPr>
          <w:rFonts w:ascii="宋体" w:hAnsi="宋体" w:hint="eastAsia"/>
        </w:rPr>
        <w:t>1.15对不符合质疑受理条件的，分别按照下列不同情形予以处理：</w:t>
      </w:r>
    </w:p>
    <w:p w14:paraId="4510BA9D" w14:textId="77777777" w:rsidR="00444E8B" w:rsidRDefault="00000000">
      <w:pPr>
        <w:adjustRightInd w:val="0"/>
        <w:snapToGrid w:val="0"/>
        <w:ind w:firstLine="480"/>
        <w:rPr>
          <w:rFonts w:ascii="宋体" w:hAnsi="宋体" w:hint="eastAsia"/>
        </w:rPr>
      </w:pPr>
      <w:r>
        <w:rPr>
          <w:rFonts w:ascii="宋体" w:hAnsi="宋体" w:hint="eastAsia"/>
        </w:rPr>
        <w:t>（1）质疑</w:t>
      </w:r>
      <w:proofErr w:type="gramStart"/>
      <w:r>
        <w:rPr>
          <w:rFonts w:ascii="宋体" w:hAnsi="宋体" w:hint="eastAsia"/>
        </w:rPr>
        <w:t>函内容</w:t>
      </w:r>
      <w:proofErr w:type="gramEnd"/>
      <w:r>
        <w:rPr>
          <w:rFonts w:ascii="宋体" w:hAnsi="宋体" w:hint="eastAsia"/>
        </w:rPr>
        <w:t>不符合规定的，告知质疑人进行修改并重新提出质疑。修改后质疑事项仍不具体、不明确或者最终递交质疑函的时间超过质疑法定期限</w:t>
      </w:r>
      <w:r>
        <w:rPr>
          <w:rFonts w:ascii="宋体" w:hAnsi="宋体" w:hint="eastAsia"/>
        </w:rPr>
        <w:lastRenderedPageBreak/>
        <w:t>的，不予受理；</w:t>
      </w:r>
    </w:p>
    <w:p w14:paraId="2DD40143" w14:textId="77777777" w:rsidR="00444E8B" w:rsidRDefault="00000000">
      <w:pPr>
        <w:adjustRightInd w:val="0"/>
        <w:snapToGrid w:val="0"/>
        <w:ind w:firstLine="480"/>
        <w:rPr>
          <w:rFonts w:ascii="宋体" w:hAnsi="宋体" w:hint="eastAsia"/>
        </w:rPr>
      </w:pPr>
      <w:r>
        <w:rPr>
          <w:rFonts w:ascii="宋体" w:hAnsi="宋体" w:hint="eastAsia"/>
        </w:rPr>
        <w:t>（2）质疑主体不符合有关规定的，告知质疑人不予受理；</w:t>
      </w:r>
    </w:p>
    <w:p w14:paraId="39413438" w14:textId="77777777" w:rsidR="00444E8B" w:rsidRDefault="00000000">
      <w:pPr>
        <w:adjustRightInd w:val="0"/>
        <w:snapToGrid w:val="0"/>
        <w:ind w:firstLine="480"/>
        <w:rPr>
          <w:rFonts w:ascii="宋体" w:hAnsi="宋体" w:hint="eastAsia"/>
        </w:rPr>
      </w:pPr>
      <w:r>
        <w:rPr>
          <w:rFonts w:ascii="宋体" w:hAnsi="宋体" w:hint="eastAsia"/>
        </w:rPr>
        <w:t>（3）超过质疑法定期限提出质疑的，告知质疑人不予受理；</w:t>
      </w:r>
    </w:p>
    <w:p w14:paraId="157D09C2" w14:textId="77777777" w:rsidR="00444E8B" w:rsidRDefault="00000000">
      <w:pPr>
        <w:adjustRightInd w:val="0"/>
        <w:snapToGrid w:val="0"/>
        <w:ind w:firstLine="480"/>
        <w:rPr>
          <w:rFonts w:ascii="宋体" w:hAnsi="宋体" w:hint="eastAsia"/>
        </w:rPr>
      </w:pPr>
      <w:r>
        <w:rPr>
          <w:rFonts w:ascii="宋体" w:hAnsi="宋体" w:hint="eastAsia"/>
        </w:rPr>
        <w:t>（4）对不属于可以提出质疑的政府采购事项提出质疑的，告知质疑人不予受理；</w:t>
      </w:r>
    </w:p>
    <w:p w14:paraId="78EC20E7" w14:textId="77777777" w:rsidR="00444E8B" w:rsidRDefault="00000000">
      <w:pPr>
        <w:adjustRightInd w:val="0"/>
        <w:snapToGrid w:val="0"/>
        <w:ind w:firstLine="480"/>
        <w:rPr>
          <w:rFonts w:ascii="宋体" w:hAnsi="宋体" w:hint="eastAsia"/>
        </w:rPr>
      </w:pPr>
      <w:r>
        <w:rPr>
          <w:rFonts w:ascii="宋体" w:hAnsi="宋体" w:hint="eastAsia"/>
        </w:rPr>
        <w:t>（5）质疑不属于本项目招标人管辖的，告知质疑人向有管辖权的招标人提出质疑；</w:t>
      </w:r>
    </w:p>
    <w:p w14:paraId="15B73E6C" w14:textId="77777777" w:rsidR="00444E8B" w:rsidRDefault="00000000">
      <w:pPr>
        <w:adjustRightInd w:val="0"/>
        <w:snapToGrid w:val="0"/>
        <w:ind w:firstLine="480"/>
        <w:rPr>
          <w:rFonts w:ascii="宋体" w:hAnsi="宋体" w:hint="eastAsia"/>
        </w:rPr>
      </w:pPr>
      <w:r>
        <w:rPr>
          <w:rFonts w:ascii="宋体" w:hAnsi="宋体" w:hint="eastAsia"/>
        </w:rPr>
        <w:t>（6）质疑不符合其他条件的，告知质疑人不予受理。</w:t>
      </w:r>
    </w:p>
    <w:p w14:paraId="31E27C7E" w14:textId="77777777" w:rsidR="00444E8B" w:rsidRDefault="00000000">
      <w:pPr>
        <w:adjustRightInd w:val="0"/>
        <w:snapToGrid w:val="0"/>
        <w:ind w:firstLine="480"/>
        <w:rPr>
          <w:rFonts w:ascii="宋体" w:hAnsi="宋体" w:hint="eastAsia"/>
        </w:rPr>
      </w:pPr>
      <w:r>
        <w:rPr>
          <w:rFonts w:ascii="宋体" w:hAnsi="宋体" w:hint="eastAsia"/>
        </w:rPr>
        <w:t>1.16质疑的处理和答复</w:t>
      </w:r>
    </w:p>
    <w:p w14:paraId="58CEBDA5" w14:textId="77777777" w:rsidR="00444E8B" w:rsidRDefault="00000000">
      <w:pPr>
        <w:adjustRightInd w:val="0"/>
        <w:snapToGrid w:val="0"/>
        <w:ind w:firstLine="480"/>
        <w:rPr>
          <w:rFonts w:ascii="宋体" w:hAnsi="宋体" w:hint="eastAsia"/>
        </w:rPr>
      </w:pPr>
      <w:r>
        <w:rPr>
          <w:rFonts w:ascii="宋体" w:hAnsi="宋体" w:hint="eastAsia"/>
        </w:rPr>
        <w:t>1.17招标人受理质疑后，将及时把质疑函发送给被质疑人，并要求其在一定限期内提交书面答复，同时提供有关证据、依据和相关材料。</w:t>
      </w:r>
    </w:p>
    <w:p w14:paraId="0E4E54E9" w14:textId="77777777" w:rsidR="00444E8B" w:rsidRDefault="00000000">
      <w:pPr>
        <w:adjustRightInd w:val="0"/>
        <w:snapToGrid w:val="0"/>
        <w:ind w:firstLine="480"/>
        <w:rPr>
          <w:rFonts w:ascii="宋体" w:hAnsi="宋体" w:hint="eastAsia"/>
        </w:rPr>
      </w:pPr>
      <w:r>
        <w:rPr>
          <w:rFonts w:ascii="宋体" w:hAnsi="宋体" w:hint="eastAsia"/>
        </w:rPr>
        <w:t>1.18对于质疑事项中涉及的问题较多、情况比较复杂的，为了全面查清事实、取得充分的证据，招标人认为有必要时，可以进行调查取证或者组织质证。</w:t>
      </w:r>
    </w:p>
    <w:p w14:paraId="6E1C2CAF" w14:textId="77777777" w:rsidR="00444E8B" w:rsidRDefault="00000000">
      <w:pPr>
        <w:adjustRightInd w:val="0"/>
        <w:snapToGrid w:val="0"/>
        <w:ind w:firstLine="480"/>
        <w:rPr>
          <w:rFonts w:ascii="宋体" w:hAnsi="宋体" w:hint="eastAsia"/>
        </w:rPr>
      </w:pPr>
      <w:r>
        <w:rPr>
          <w:rFonts w:ascii="宋体" w:hAnsi="宋体" w:hint="eastAsia"/>
        </w:rPr>
        <w:t>1.19对评审过程、成交结果提出质疑的，招标人可以组织原评审委员会协助答复质疑。</w:t>
      </w:r>
    </w:p>
    <w:p w14:paraId="49EB1EB3" w14:textId="77777777" w:rsidR="00444E8B" w:rsidRDefault="00000000">
      <w:pPr>
        <w:adjustRightInd w:val="0"/>
        <w:snapToGrid w:val="0"/>
        <w:ind w:firstLine="480"/>
        <w:rPr>
          <w:rFonts w:ascii="宋体" w:hAnsi="宋体" w:hint="eastAsia"/>
        </w:rPr>
      </w:pPr>
      <w:r>
        <w:rPr>
          <w:rFonts w:ascii="宋体" w:hAnsi="宋体" w:hint="eastAsia"/>
        </w:rPr>
        <w:t>1.20质疑处理过程中，质疑人书面申请撤回质疑的，将终止质疑处理程序。</w:t>
      </w:r>
    </w:p>
    <w:p w14:paraId="5C058CDF" w14:textId="77777777" w:rsidR="00444E8B" w:rsidRDefault="00000000">
      <w:pPr>
        <w:adjustRightInd w:val="0"/>
        <w:snapToGrid w:val="0"/>
        <w:ind w:firstLine="480"/>
        <w:rPr>
          <w:rFonts w:ascii="宋体" w:hAnsi="宋体" w:hint="eastAsia"/>
        </w:rPr>
      </w:pPr>
      <w:r>
        <w:rPr>
          <w:rFonts w:ascii="宋体" w:hAnsi="宋体" w:hint="eastAsia"/>
        </w:rPr>
        <w:t>1.21质疑人拒绝配合招标人依法对质疑进行调查处理的，招标人将按质疑人自动撤回质疑处理；被质疑人拒绝配合招标人依法对质疑进行调查处理的，招标人将视同其认可质疑事项。</w:t>
      </w:r>
    </w:p>
    <w:p w14:paraId="5BFA2AAA" w14:textId="77777777" w:rsidR="00444E8B" w:rsidRDefault="00000000">
      <w:pPr>
        <w:adjustRightInd w:val="0"/>
        <w:snapToGrid w:val="0"/>
        <w:ind w:firstLine="480"/>
        <w:rPr>
          <w:rFonts w:ascii="宋体" w:hAnsi="宋体" w:hint="eastAsia"/>
        </w:rPr>
      </w:pPr>
      <w:r>
        <w:rPr>
          <w:rFonts w:ascii="宋体" w:hAnsi="宋体" w:hint="eastAsia"/>
        </w:rPr>
        <w:t>1.22质疑人拒绝配合招标人依法对质疑进行调查处理的，招标人将按质疑人自动撤回质疑处理；被质疑人拒绝配合招标人依法对质疑进行调查处理的，招标人将视同其认可质疑事项。</w:t>
      </w:r>
    </w:p>
    <w:p w14:paraId="2743ABED" w14:textId="77777777" w:rsidR="00444E8B" w:rsidRDefault="00000000">
      <w:pPr>
        <w:adjustRightInd w:val="0"/>
        <w:snapToGrid w:val="0"/>
        <w:ind w:firstLine="480"/>
        <w:rPr>
          <w:rFonts w:ascii="宋体" w:hAnsi="宋体" w:hint="eastAsia"/>
        </w:rPr>
      </w:pPr>
      <w:r>
        <w:rPr>
          <w:rFonts w:ascii="宋体" w:hAnsi="宋体" w:hint="eastAsia"/>
        </w:rPr>
        <w:t>1.23招标人将在正式受理质疑后7个工作日内</w:t>
      </w:r>
      <w:proofErr w:type="gramStart"/>
      <w:r>
        <w:rPr>
          <w:rFonts w:ascii="宋体" w:hAnsi="宋体" w:hint="eastAsia"/>
        </w:rPr>
        <w:t>作出</w:t>
      </w:r>
      <w:proofErr w:type="gramEnd"/>
      <w:r>
        <w:rPr>
          <w:rFonts w:ascii="宋体" w:hAnsi="宋体" w:hint="eastAsia"/>
        </w:rPr>
        <w:t>答复。</w:t>
      </w:r>
    </w:p>
    <w:p w14:paraId="6A2779B6" w14:textId="77777777" w:rsidR="00444E8B" w:rsidRDefault="00000000">
      <w:pPr>
        <w:adjustRightInd w:val="0"/>
        <w:snapToGrid w:val="0"/>
        <w:ind w:firstLine="480"/>
        <w:rPr>
          <w:rFonts w:ascii="宋体" w:hAnsi="宋体" w:hint="eastAsia"/>
        </w:rPr>
      </w:pPr>
      <w:r>
        <w:rPr>
          <w:rFonts w:ascii="宋体" w:hAnsi="宋体" w:hint="eastAsia"/>
        </w:rPr>
        <w:t>1.24质疑答复应当包括下列内容：</w:t>
      </w:r>
    </w:p>
    <w:p w14:paraId="07753A6D" w14:textId="77777777" w:rsidR="00444E8B" w:rsidRDefault="00000000">
      <w:pPr>
        <w:adjustRightInd w:val="0"/>
        <w:snapToGrid w:val="0"/>
        <w:ind w:firstLine="480"/>
        <w:rPr>
          <w:rFonts w:ascii="宋体" w:hAnsi="宋体" w:hint="eastAsia"/>
        </w:rPr>
      </w:pPr>
      <w:r>
        <w:rPr>
          <w:rFonts w:ascii="宋体" w:hAnsi="宋体" w:hint="eastAsia"/>
        </w:rPr>
        <w:t>（1）质疑人的姓名或者名称；</w:t>
      </w:r>
    </w:p>
    <w:p w14:paraId="374F0C03" w14:textId="77777777" w:rsidR="00444E8B" w:rsidRDefault="00000000">
      <w:pPr>
        <w:adjustRightInd w:val="0"/>
        <w:snapToGrid w:val="0"/>
        <w:ind w:firstLine="480"/>
        <w:rPr>
          <w:rFonts w:ascii="宋体" w:hAnsi="宋体" w:hint="eastAsia"/>
        </w:rPr>
      </w:pPr>
      <w:r>
        <w:rPr>
          <w:rFonts w:ascii="宋体" w:hAnsi="宋体" w:hint="eastAsia"/>
        </w:rPr>
        <w:t>（2）收到质疑函的日期、质疑项目名称及编号；</w:t>
      </w:r>
    </w:p>
    <w:p w14:paraId="6E8CB391" w14:textId="77777777" w:rsidR="00444E8B" w:rsidRDefault="00000000">
      <w:pPr>
        <w:adjustRightInd w:val="0"/>
        <w:snapToGrid w:val="0"/>
        <w:ind w:firstLine="480"/>
        <w:rPr>
          <w:rFonts w:ascii="宋体" w:hAnsi="宋体" w:hint="eastAsia"/>
        </w:rPr>
      </w:pPr>
      <w:r>
        <w:rPr>
          <w:rFonts w:ascii="宋体" w:hAnsi="宋体" w:hint="eastAsia"/>
        </w:rPr>
        <w:t>（3）质疑事项、质疑答复的具体内容、事实依据和法律依据；</w:t>
      </w:r>
    </w:p>
    <w:p w14:paraId="26D1B1C5" w14:textId="77777777" w:rsidR="00444E8B" w:rsidRDefault="00000000">
      <w:pPr>
        <w:adjustRightInd w:val="0"/>
        <w:snapToGrid w:val="0"/>
        <w:ind w:firstLine="480"/>
        <w:rPr>
          <w:rFonts w:ascii="宋体" w:hAnsi="宋体" w:hint="eastAsia"/>
        </w:rPr>
      </w:pPr>
      <w:r>
        <w:rPr>
          <w:rFonts w:ascii="宋体" w:hAnsi="宋体" w:hint="eastAsia"/>
        </w:rPr>
        <w:t>（4）告知质疑投标人依法投诉的权利；</w:t>
      </w:r>
    </w:p>
    <w:p w14:paraId="559DA237" w14:textId="77777777" w:rsidR="00444E8B" w:rsidRDefault="00000000">
      <w:pPr>
        <w:adjustRightInd w:val="0"/>
        <w:snapToGrid w:val="0"/>
        <w:ind w:firstLine="480"/>
        <w:rPr>
          <w:rFonts w:ascii="宋体" w:hAnsi="宋体" w:hint="eastAsia"/>
        </w:rPr>
      </w:pPr>
      <w:r>
        <w:rPr>
          <w:rFonts w:ascii="宋体" w:hAnsi="宋体" w:hint="eastAsia"/>
        </w:rPr>
        <w:lastRenderedPageBreak/>
        <w:t>（5）质疑答复人名称；</w:t>
      </w:r>
    </w:p>
    <w:p w14:paraId="1B64F50B" w14:textId="77777777" w:rsidR="00444E8B" w:rsidRDefault="00000000">
      <w:pPr>
        <w:adjustRightInd w:val="0"/>
        <w:snapToGrid w:val="0"/>
        <w:ind w:firstLine="480"/>
        <w:rPr>
          <w:rFonts w:ascii="宋体" w:hAnsi="宋体" w:hint="eastAsia"/>
        </w:rPr>
      </w:pPr>
      <w:r>
        <w:rPr>
          <w:rFonts w:ascii="宋体" w:hAnsi="宋体" w:hint="eastAsia"/>
        </w:rPr>
        <w:t>（6）答复质疑的日期。</w:t>
      </w:r>
    </w:p>
    <w:p w14:paraId="0B197167" w14:textId="77777777" w:rsidR="00444E8B" w:rsidRDefault="00444E8B">
      <w:pPr>
        <w:adjustRightInd w:val="0"/>
        <w:snapToGrid w:val="0"/>
        <w:ind w:firstLineChars="0" w:firstLine="0"/>
      </w:pPr>
    </w:p>
    <w:p w14:paraId="6A203E0E" w14:textId="77777777" w:rsidR="00444E8B" w:rsidRDefault="00000000">
      <w:pPr>
        <w:pStyle w:val="afffffff"/>
        <w:adjustRightInd w:val="0"/>
        <w:snapToGrid w:val="0"/>
        <w:jc w:val="center"/>
        <w:rPr>
          <w:b/>
          <w:sz w:val="32"/>
        </w:rPr>
      </w:pPr>
      <w:r>
        <w:rPr>
          <w:rFonts w:hint="eastAsia"/>
          <w:b/>
          <w:sz w:val="32"/>
        </w:rPr>
        <w:t>质疑函范本</w:t>
      </w:r>
    </w:p>
    <w:p w14:paraId="71F97D6B" w14:textId="77777777" w:rsidR="00444E8B" w:rsidRDefault="00000000">
      <w:pPr>
        <w:pStyle w:val="afffffff"/>
        <w:adjustRightInd w:val="0"/>
        <w:snapToGrid w:val="0"/>
      </w:pPr>
      <w:r>
        <w:rPr>
          <w:rFonts w:hint="eastAsia"/>
        </w:rPr>
        <w:t>一、质疑投标人基本信息</w:t>
      </w:r>
    </w:p>
    <w:p w14:paraId="0B4D6603" w14:textId="77777777" w:rsidR="00444E8B" w:rsidRDefault="00000000">
      <w:pPr>
        <w:pStyle w:val="afffffff"/>
        <w:adjustRightInd w:val="0"/>
        <w:snapToGrid w:val="0"/>
      </w:pPr>
      <w:r>
        <w:rPr>
          <w:rFonts w:hint="eastAsia"/>
        </w:rPr>
        <w:t>质疑投标人：</w:t>
      </w:r>
      <w:r>
        <w:rPr>
          <w:rFonts w:hint="eastAsia"/>
        </w:rPr>
        <w:t xml:space="preserve">                                        </w:t>
      </w:r>
    </w:p>
    <w:p w14:paraId="334F498C" w14:textId="77777777" w:rsidR="00444E8B" w:rsidRDefault="00000000">
      <w:pPr>
        <w:pStyle w:val="afffffff"/>
        <w:adjustRightInd w:val="0"/>
        <w:snapToGrid w:val="0"/>
      </w:pPr>
      <w:r>
        <w:rPr>
          <w:rFonts w:hint="eastAsia"/>
        </w:rPr>
        <w:t>地址：</w:t>
      </w:r>
      <w:r>
        <w:rPr>
          <w:rFonts w:hint="eastAsia"/>
        </w:rPr>
        <w:t xml:space="preserve">                          </w:t>
      </w:r>
      <w:r>
        <w:rPr>
          <w:rFonts w:hint="eastAsia"/>
        </w:rPr>
        <w:t>邮编：</w:t>
      </w:r>
      <w:r>
        <w:rPr>
          <w:rFonts w:hint="eastAsia"/>
        </w:rPr>
        <w:t xml:space="preserve">                   </w:t>
      </w:r>
    </w:p>
    <w:p w14:paraId="03C54C24" w14:textId="77777777" w:rsidR="00444E8B" w:rsidRDefault="00000000">
      <w:pPr>
        <w:pStyle w:val="afffffff"/>
        <w:adjustRightInd w:val="0"/>
        <w:snapToGrid w:val="0"/>
      </w:pPr>
      <w:r>
        <w:rPr>
          <w:rFonts w:hint="eastAsia"/>
        </w:rPr>
        <w:t>联系人：</w:t>
      </w:r>
      <w:r>
        <w:rPr>
          <w:rFonts w:hint="eastAsia"/>
        </w:rPr>
        <w:t xml:space="preserve">                      </w:t>
      </w:r>
      <w:r>
        <w:rPr>
          <w:rFonts w:hint="eastAsia"/>
        </w:rPr>
        <w:t>联系电话：</w:t>
      </w:r>
      <w:r>
        <w:rPr>
          <w:rFonts w:hint="eastAsia"/>
        </w:rPr>
        <w:t xml:space="preserve">                 </w:t>
      </w:r>
    </w:p>
    <w:p w14:paraId="4306B11B" w14:textId="77777777" w:rsidR="00444E8B" w:rsidRDefault="00000000">
      <w:pPr>
        <w:pStyle w:val="afffffff"/>
        <w:adjustRightInd w:val="0"/>
        <w:snapToGrid w:val="0"/>
      </w:pPr>
      <w:r>
        <w:rPr>
          <w:rFonts w:hint="eastAsia"/>
        </w:rPr>
        <w:t>授权代表：</w:t>
      </w:r>
      <w:r>
        <w:rPr>
          <w:rFonts w:hint="eastAsia"/>
        </w:rPr>
        <w:t xml:space="preserve">                                          </w:t>
      </w:r>
    </w:p>
    <w:p w14:paraId="72C54334" w14:textId="77777777" w:rsidR="00444E8B" w:rsidRDefault="00000000">
      <w:pPr>
        <w:pStyle w:val="afffffff"/>
        <w:adjustRightInd w:val="0"/>
        <w:snapToGrid w:val="0"/>
      </w:pPr>
      <w:r>
        <w:rPr>
          <w:rFonts w:hint="eastAsia"/>
        </w:rPr>
        <w:t>联系电话：</w:t>
      </w:r>
      <w:r>
        <w:rPr>
          <w:rFonts w:hint="eastAsia"/>
        </w:rPr>
        <w:t xml:space="preserve">                                           </w:t>
      </w:r>
      <w:r>
        <w:t xml:space="preserve"> </w:t>
      </w:r>
    </w:p>
    <w:p w14:paraId="14B01F66" w14:textId="77777777" w:rsidR="00444E8B" w:rsidRDefault="00000000">
      <w:pPr>
        <w:pStyle w:val="afffffff"/>
        <w:adjustRightInd w:val="0"/>
        <w:snapToGrid w:val="0"/>
      </w:pPr>
      <w:r>
        <w:rPr>
          <w:rFonts w:hint="eastAsia"/>
        </w:rPr>
        <w:t>地址：</w:t>
      </w:r>
      <w:r>
        <w:t xml:space="preserve"> </w:t>
      </w:r>
      <w:r>
        <w:rPr>
          <w:rFonts w:hint="eastAsia"/>
        </w:rPr>
        <w:t xml:space="preserve">                        </w:t>
      </w:r>
      <w:r>
        <w:rPr>
          <w:rFonts w:hint="eastAsia"/>
        </w:rPr>
        <w:t>邮编：</w:t>
      </w:r>
      <w:r>
        <w:rPr>
          <w:rFonts w:hint="eastAsia"/>
        </w:rPr>
        <w:t xml:space="preserve">                  </w:t>
      </w:r>
    </w:p>
    <w:p w14:paraId="43B1491F" w14:textId="77777777" w:rsidR="00444E8B" w:rsidRDefault="00000000">
      <w:pPr>
        <w:pStyle w:val="afffffff"/>
        <w:adjustRightInd w:val="0"/>
        <w:snapToGrid w:val="0"/>
      </w:pPr>
      <w:r>
        <w:rPr>
          <w:rFonts w:hint="eastAsia"/>
        </w:rPr>
        <w:t>二、质疑项目基本情况</w:t>
      </w:r>
    </w:p>
    <w:p w14:paraId="034F0587" w14:textId="77777777" w:rsidR="00444E8B" w:rsidRDefault="00000000">
      <w:pPr>
        <w:pStyle w:val="afffffff"/>
        <w:adjustRightInd w:val="0"/>
        <w:snapToGrid w:val="0"/>
      </w:pPr>
      <w:r>
        <w:rPr>
          <w:rFonts w:hint="eastAsia"/>
        </w:rPr>
        <w:t>质疑项目的名称：</w:t>
      </w:r>
      <w:r>
        <w:rPr>
          <w:rFonts w:hint="eastAsia"/>
        </w:rPr>
        <w:t xml:space="preserve">                                      </w:t>
      </w:r>
    </w:p>
    <w:p w14:paraId="0993C8AA" w14:textId="77777777" w:rsidR="00444E8B" w:rsidRDefault="00000000">
      <w:pPr>
        <w:pStyle w:val="afffffff"/>
        <w:adjustRightInd w:val="0"/>
        <w:snapToGrid w:val="0"/>
      </w:pPr>
      <w:r>
        <w:rPr>
          <w:rFonts w:hint="eastAsia"/>
        </w:rPr>
        <w:t>质疑项目的编号：</w:t>
      </w:r>
      <w:r>
        <w:rPr>
          <w:rFonts w:hint="eastAsia"/>
        </w:rPr>
        <w:t xml:space="preserve">               </w:t>
      </w:r>
      <w:r>
        <w:rPr>
          <w:rFonts w:hint="eastAsia"/>
        </w:rPr>
        <w:t>包号：</w:t>
      </w:r>
      <w:r>
        <w:rPr>
          <w:rFonts w:hint="eastAsia"/>
        </w:rPr>
        <w:t xml:space="preserve">                 </w:t>
      </w:r>
    </w:p>
    <w:p w14:paraId="0585D337" w14:textId="77777777" w:rsidR="00444E8B" w:rsidRDefault="00000000">
      <w:pPr>
        <w:pStyle w:val="afffffff"/>
        <w:adjustRightInd w:val="0"/>
        <w:snapToGrid w:val="0"/>
      </w:pPr>
      <w:r>
        <w:rPr>
          <w:rFonts w:hint="eastAsia"/>
        </w:rPr>
        <w:t>招标人名称：</w:t>
      </w:r>
      <w:r>
        <w:rPr>
          <w:rFonts w:hint="eastAsia"/>
        </w:rPr>
        <w:t xml:space="preserve">                                         </w:t>
      </w:r>
    </w:p>
    <w:p w14:paraId="7A04AAF3" w14:textId="77777777" w:rsidR="00444E8B" w:rsidRDefault="00000000">
      <w:pPr>
        <w:pStyle w:val="afffffff"/>
        <w:adjustRightInd w:val="0"/>
        <w:snapToGrid w:val="0"/>
      </w:pPr>
      <w:r>
        <w:rPr>
          <w:rFonts w:hint="eastAsia"/>
        </w:rPr>
        <w:t>招标文件获取日期：</w:t>
      </w:r>
      <w:r>
        <w:rPr>
          <w:rFonts w:hint="eastAsia"/>
        </w:rPr>
        <w:t xml:space="preserve">                                           </w:t>
      </w:r>
    </w:p>
    <w:p w14:paraId="201F3640" w14:textId="77777777" w:rsidR="00444E8B" w:rsidRDefault="00000000">
      <w:pPr>
        <w:pStyle w:val="afffffff"/>
        <w:adjustRightInd w:val="0"/>
        <w:snapToGrid w:val="0"/>
      </w:pPr>
      <w:r>
        <w:rPr>
          <w:rFonts w:hint="eastAsia"/>
        </w:rPr>
        <w:t>三、质疑事项具体内容</w:t>
      </w:r>
    </w:p>
    <w:p w14:paraId="6870FF80" w14:textId="77777777" w:rsidR="00444E8B" w:rsidRDefault="00000000">
      <w:pPr>
        <w:pStyle w:val="afffffff"/>
        <w:adjustRightInd w:val="0"/>
        <w:snapToGrid w:val="0"/>
      </w:pPr>
      <w:r>
        <w:rPr>
          <w:rFonts w:hint="eastAsia"/>
        </w:rPr>
        <w:t>质疑事项</w:t>
      </w:r>
      <w:r>
        <w:rPr>
          <w:rFonts w:hint="eastAsia"/>
        </w:rPr>
        <w:t>1</w:t>
      </w:r>
      <w:r>
        <w:rPr>
          <w:rFonts w:hint="eastAsia"/>
        </w:rPr>
        <w:t>：</w:t>
      </w:r>
      <w:r>
        <w:rPr>
          <w:rFonts w:hint="eastAsia"/>
        </w:rPr>
        <w:t xml:space="preserve">                                         </w:t>
      </w:r>
    </w:p>
    <w:p w14:paraId="5206D1ED" w14:textId="77777777" w:rsidR="00444E8B" w:rsidRDefault="00000000">
      <w:pPr>
        <w:pStyle w:val="afffffff"/>
        <w:adjustRightInd w:val="0"/>
        <w:snapToGrid w:val="0"/>
      </w:pPr>
      <w:r>
        <w:rPr>
          <w:rFonts w:hint="eastAsia"/>
        </w:rPr>
        <w:t>事实依据：</w:t>
      </w:r>
      <w:r>
        <w:rPr>
          <w:rFonts w:hint="eastAsia"/>
        </w:rPr>
        <w:t xml:space="preserve">                                          </w:t>
      </w:r>
    </w:p>
    <w:p w14:paraId="6AB057AC" w14:textId="77777777" w:rsidR="00444E8B" w:rsidRDefault="00000000">
      <w:pPr>
        <w:pStyle w:val="afffffff"/>
        <w:adjustRightInd w:val="0"/>
        <w:snapToGrid w:val="0"/>
      </w:pPr>
      <w:r>
        <w:rPr>
          <w:rFonts w:hint="eastAsia"/>
        </w:rPr>
        <w:t xml:space="preserve">                                                       </w:t>
      </w:r>
    </w:p>
    <w:p w14:paraId="0A2054E1" w14:textId="77777777" w:rsidR="00444E8B" w:rsidRDefault="00000000">
      <w:pPr>
        <w:pStyle w:val="afffffff"/>
        <w:adjustRightInd w:val="0"/>
        <w:snapToGrid w:val="0"/>
      </w:pPr>
      <w:r>
        <w:rPr>
          <w:rFonts w:hint="eastAsia"/>
        </w:rPr>
        <w:t>法律依据：</w:t>
      </w:r>
      <w:r>
        <w:rPr>
          <w:rFonts w:hint="eastAsia"/>
        </w:rPr>
        <w:t xml:space="preserve">                                          </w:t>
      </w:r>
    </w:p>
    <w:p w14:paraId="1564E4BA" w14:textId="77777777" w:rsidR="00444E8B" w:rsidRDefault="00000000">
      <w:pPr>
        <w:pStyle w:val="afffffff"/>
        <w:adjustRightInd w:val="0"/>
        <w:snapToGrid w:val="0"/>
      </w:pPr>
      <w:r>
        <w:rPr>
          <w:rFonts w:hint="eastAsia"/>
        </w:rPr>
        <w:t xml:space="preserve">                                                     </w:t>
      </w:r>
    </w:p>
    <w:p w14:paraId="5AA774C2" w14:textId="77777777" w:rsidR="00444E8B" w:rsidRDefault="00000000">
      <w:pPr>
        <w:pStyle w:val="afffffff"/>
        <w:adjustRightInd w:val="0"/>
        <w:snapToGrid w:val="0"/>
      </w:pPr>
      <w:r>
        <w:rPr>
          <w:rFonts w:hint="eastAsia"/>
        </w:rPr>
        <w:t>质疑事项</w:t>
      </w:r>
      <w:r>
        <w:rPr>
          <w:rFonts w:hint="eastAsia"/>
        </w:rPr>
        <w:t>2</w:t>
      </w:r>
    </w:p>
    <w:p w14:paraId="6537115D" w14:textId="77777777" w:rsidR="00444E8B" w:rsidRDefault="00000000">
      <w:pPr>
        <w:pStyle w:val="afffffff"/>
        <w:adjustRightInd w:val="0"/>
        <w:snapToGrid w:val="0"/>
      </w:pPr>
      <w:r>
        <w:rPr>
          <w:rFonts w:hint="eastAsia"/>
        </w:rPr>
        <w:t>……</w:t>
      </w:r>
    </w:p>
    <w:p w14:paraId="0CA2034A" w14:textId="77777777" w:rsidR="00444E8B" w:rsidRDefault="00000000">
      <w:pPr>
        <w:pStyle w:val="afffffff"/>
        <w:adjustRightInd w:val="0"/>
        <w:snapToGrid w:val="0"/>
      </w:pPr>
      <w:r>
        <w:rPr>
          <w:rFonts w:hint="eastAsia"/>
        </w:rPr>
        <w:t>四、与质疑事项相关的质疑请求</w:t>
      </w:r>
    </w:p>
    <w:p w14:paraId="3E64F3F1" w14:textId="77777777" w:rsidR="00444E8B" w:rsidRDefault="00000000">
      <w:pPr>
        <w:pStyle w:val="afffffff"/>
        <w:adjustRightInd w:val="0"/>
        <w:snapToGrid w:val="0"/>
      </w:pPr>
      <w:r>
        <w:rPr>
          <w:rFonts w:hint="eastAsia"/>
        </w:rPr>
        <w:t>请求：</w:t>
      </w:r>
      <w:r>
        <w:rPr>
          <w:rFonts w:hint="eastAsia"/>
        </w:rPr>
        <w:t xml:space="preserve">                                               </w:t>
      </w:r>
    </w:p>
    <w:p w14:paraId="41EF3805" w14:textId="77777777" w:rsidR="00444E8B" w:rsidRDefault="00000000">
      <w:pPr>
        <w:pStyle w:val="afffffff"/>
        <w:adjustRightInd w:val="0"/>
        <w:snapToGrid w:val="0"/>
      </w:pPr>
      <w:r>
        <w:rPr>
          <w:rFonts w:hint="eastAsia"/>
        </w:rPr>
        <w:t>签字</w:t>
      </w:r>
      <w:r>
        <w:rPr>
          <w:rFonts w:hint="eastAsia"/>
        </w:rPr>
        <w:t>(</w:t>
      </w:r>
      <w:r>
        <w:rPr>
          <w:rFonts w:hint="eastAsia"/>
        </w:rPr>
        <w:t>签章</w:t>
      </w:r>
      <w:r>
        <w:rPr>
          <w:rFonts w:hint="eastAsia"/>
        </w:rPr>
        <w:t>)</w:t>
      </w:r>
      <w:r>
        <w:rPr>
          <w:rFonts w:hint="eastAsia"/>
        </w:rPr>
        <w:t>：</w:t>
      </w:r>
      <w:r>
        <w:rPr>
          <w:rFonts w:hint="eastAsia"/>
        </w:rPr>
        <w:t xml:space="preserve">                   </w:t>
      </w:r>
      <w:r>
        <w:rPr>
          <w:rFonts w:hint="eastAsia"/>
        </w:rPr>
        <w:t>公章：</w:t>
      </w:r>
      <w:r>
        <w:rPr>
          <w:rFonts w:hint="eastAsia"/>
        </w:rPr>
        <w:t xml:space="preserve">                      </w:t>
      </w:r>
    </w:p>
    <w:p w14:paraId="1144FEFF" w14:textId="77777777" w:rsidR="00444E8B" w:rsidRDefault="00000000">
      <w:pPr>
        <w:pStyle w:val="afffffff"/>
        <w:adjustRightInd w:val="0"/>
        <w:snapToGrid w:val="0"/>
      </w:pPr>
      <w:r>
        <w:rPr>
          <w:rFonts w:hint="eastAsia"/>
        </w:rPr>
        <w:t>日期：</w:t>
      </w:r>
      <w:r>
        <w:rPr>
          <w:rFonts w:hint="eastAsia"/>
        </w:rPr>
        <w:t xml:space="preserve">    </w:t>
      </w:r>
    </w:p>
    <w:p w14:paraId="1EF734AF" w14:textId="77777777" w:rsidR="00444E8B" w:rsidRDefault="00000000">
      <w:pPr>
        <w:pStyle w:val="afffffff"/>
        <w:adjustRightInd w:val="0"/>
        <w:snapToGrid w:val="0"/>
        <w:rPr>
          <w:b/>
        </w:rPr>
      </w:pPr>
      <w:r>
        <w:rPr>
          <w:rFonts w:hint="eastAsia"/>
          <w:b/>
        </w:rPr>
        <w:t>质疑函制作说明：</w:t>
      </w:r>
    </w:p>
    <w:p w14:paraId="0CACF252" w14:textId="77777777" w:rsidR="00444E8B" w:rsidRDefault="00000000">
      <w:pPr>
        <w:pStyle w:val="afffffff"/>
        <w:adjustRightInd w:val="0"/>
        <w:snapToGrid w:val="0"/>
      </w:pPr>
      <w:r>
        <w:rPr>
          <w:rFonts w:hint="eastAsia"/>
        </w:rPr>
        <w:t>1.</w:t>
      </w:r>
      <w:r>
        <w:rPr>
          <w:rFonts w:hint="eastAsia"/>
        </w:rPr>
        <w:t>投标人提出质疑时，应提交质疑函和必要的证明材料。</w:t>
      </w:r>
    </w:p>
    <w:p w14:paraId="61D8F7F9" w14:textId="77777777" w:rsidR="00444E8B" w:rsidRDefault="00000000">
      <w:pPr>
        <w:pStyle w:val="afffffff"/>
        <w:adjustRightInd w:val="0"/>
        <w:snapToGrid w:val="0"/>
      </w:pPr>
      <w:r>
        <w:rPr>
          <w:rFonts w:hint="eastAsia"/>
        </w:rPr>
        <w:lastRenderedPageBreak/>
        <w:t>2.</w:t>
      </w:r>
      <w:r>
        <w:rPr>
          <w:rFonts w:hint="eastAsia"/>
        </w:rPr>
        <w:t>质疑投标人若委托代理人进行质疑的，</w:t>
      </w:r>
      <w:proofErr w:type="gramStart"/>
      <w:r>
        <w:rPr>
          <w:rFonts w:hint="eastAsia"/>
        </w:rPr>
        <w:t>质疑函应按</w:t>
      </w:r>
      <w:proofErr w:type="gramEnd"/>
      <w:r>
        <w:rPr>
          <w:rFonts w:hint="eastAsia"/>
        </w:rPr>
        <w:t>要求列明“授权代表”的有关内容，并在附件中提交由质疑投标人签署的授权委托书。授权委托书应载明代理人的姓名或者名称、代理事项、具体权限、期限和相关事项。</w:t>
      </w:r>
    </w:p>
    <w:p w14:paraId="5BADF089" w14:textId="77777777" w:rsidR="00444E8B" w:rsidRDefault="00000000">
      <w:pPr>
        <w:pStyle w:val="afffffff"/>
        <w:adjustRightInd w:val="0"/>
        <w:snapToGrid w:val="0"/>
      </w:pPr>
      <w:r>
        <w:rPr>
          <w:rFonts w:hint="eastAsia"/>
        </w:rPr>
        <w:t>3.</w:t>
      </w:r>
      <w:r>
        <w:rPr>
          <w:rFonts w:hint="eastAsia"/>
        </w:rPr>
        <w:t>质疑投标人若对项目的某一分包进行质疑，质疑函中应列明具体分包号。</w:t>
      </w:r>
    </w:p>
    <w:p w14:paraId="3AF192E2" w14:textId="77777777" w:rsidR="00444E8B" w:rsidRDefault="00000000">
      <w:pPr>
        <w:pStyle w:val="afffffff"/>
        <w:adjustRightInd w:val="0"/>
        <w:snapToGrid w:val="0"/>
      </w:pPr>
      <w:r>
        <w:rPr>
          <w:rFonts w:hint="eastAsia"/>
        </w:rPr>
        <w:t>4.</w:t>
      </w:r>
      <w:r>
        <w:rPr>
          <w:rFonts w:hint="eastAsia"/>
        </w:rPr>
        <w:t>质疑函的质疑事项应具体、明确，并有必要的事实依据和法律依据。</w:t>
      </w:r>
    </w:p>
    <w:p w14:paraId="609CBD25" w14:textId="77777777" w:rsidR="00444E8B" w:rsidRDefault="00000000">
      <w:pPr>
        <w:pStyle w:val="afffffff"/>
        <w:adjustRightInd w:val="0"/>
        <w:snapToGrid w:val="0"/>
      </w:pPr>
      <w:r>
        <w:rPr>
          <w:rFonts w:hint="eastAsia"/>
        </w:rPr>
        <w:t>5.</w:t>
      </w:r>
      <w:r>
        <w:rPr>
          <w:rFonts w:hint="eastAsia"/>
        </w:rPr>
        <w:t>质疑函的质疑请求应与质疑事项相关。</w:t>
      </w:r>
    </w:p>
    <w:p w14:paraId="7811147F" w14:textId="77777777" w:rsidR="00444E8B" w:rsidRDefault="00000000">
      <w:pPr>
        <w:pStyle w:val="afffffff"/>
        <w:adjustRightInd w:val="0"/>
        <w:snapToGrid w:val="0"/>
      </w:pPr>
      <w:r>
        <w:rPr>
          <w:rFonts w:hint="eastAsia"/>
        </w:rPr>
        <w:t>6.</w:t>
      </w:r>
      <w:r>
        <w:rPr>
          <w:rFonts w:hint="eastAsia"/>
        </w:rPr>
        <w:t>质疑投标人为自然人的，</w:t>
      </w:r>
      <w:proofErr w:type="gramStart"/>
      <w:r>
        <w:rPr>
          <w:rFonts w:hint="eastAsia"/>
        </w:rPr>
        <w:t>质疑函应由</w:t>
      </w:r>
      <w:proofErr w:type="gramEnd"/>
      <w:r>
        <w:rPr>
          <w:rFonts w:hint="eastAsia"/>
        </w:rPr>
        <w:t>本人签字；质疑投标人为法人或者其他组织的，</w:t>
      </w:r>
      <w:proofErr w:type="gramStart"/>
      <w:r>
        <w:rPr>
          <w:rFonts w:hint="eastAsia"/>
        </w:rPr>
        <w:t>质疑函应由</w:t>
      </w:r>
      <w:proofErr w:type="gramEnd"/>
      <w:r>
        <w:rPr>
          <w:rFonts w:hint="eastAsia"/>
        </w:rPr>
        <w:t>法定代表人、主要负责人，或者其授权代表签字或者盖章，并加盖公章。</w:t>
      </w:r>
    </w:p>
    <w:p w14:paraId="424C4718" w14:textId="77777777" w:rsidR="00444E8B" w:rsidRDefault="00444E8B">
      <w:pPr>
        <w:widowControl/>
        <w:adjustRightInd w:val="0"/>
        <w:snapToGrid w:val="0"/>
        <w:ind w:firstLine="600"/>
        <w:rPr>
          <w:rFonts w:ascii="仿宋_GB2312" w:eastAsia="仿宋_GB2312"/>
          <w:sz w:val="30"/>
          <w:szCs w:val="30"/>
        </w:rPr>
      </w:pPr>
    </w:p>
    <w:p w14:paraId="03504069" w14:textId="77777777" w:rsidR="00444E8B" w:rsidRDefault="00000000">
      <w:pPr>
        <w:adjustRightInd w:val="0"/>
        <w:snapToGrid w:val="0"/>
        <w:ind w:left="1058" w:hangingChars="441" w:hanging="1058"/>
        <w:rPr>
          <w:rFonts w:ascii="宋体" w:hAnsi="宋体" w:hint="eastAsia"/>
        </w:rPr>
      </w:pPr>
      <w:r>
        <w:rPr>
          <w:rFonts w:ascii="宋体" w:hAnsi="宋体" w:hint="eastAsia"/>
        </w:rPr>
        <w:t>备注：</w:t>
      </w:r>
    </w:p>
    <w:p w14:paraId="38C3A3B5" w14:textId="77777777" w:rsidR="00444E8B" w:rsidRDefault="00000000">
      <w:pPr>
        <w:adjustRightInd w:val="0"/>
        <w:snapToGrid w:val="0"/>
        <w:ind w:firstLine="480"/>
        <w:rPr>
          <w:rFonts w:ascii="宋体" w:hAnsi="宋体" w:hint="eastAsia"/>
        </w:rPr>
      </w:pPr>
      <w:r>
        <w:rPr>
          <w:rFonts w:ascii="宋体" w:hAnsi="宋体" w:hint="eastAsia"/>
        </w:rPr>
        <w:t>1、质疑人的法定代表人办理质疑事务的，在提交质疑函（无需填写授权委托人）的同时，还应提交加盖质疑人公章的营业执照副本复印件和法定代表人的身份证复印件。请持身份证原件用于核对。</w:t>
      </w:r>
    </w:p>
    <w:p w14:paraId="446C2D00" w14:textId="77777777" w:rsidR="00444E8B" w:rsidRDefault="00000000">
      <w:pPr>
        <w:adjustRightInd w:val="0"/>
        <w:snapToGrid w:val="0"/>
        <w:ind w:firstLine="480"/>
        <w:rPr>
          <w:rFonts w:ascii="宋体" w:hAnsi="宋体" w:hint="eastAsia"/>
        </w:rPr>
      </w:pPr>
      <w:r>
        <w:rPr>
          <w:rFonts w:ascii="宋体" w:hAnsi="宋体" w:hint="eastAsia"/>
        </w:rPr>
        <w:t>2、授权本项目投标委托人办理质疑事务的，除提交质疑书、加盖质疑人公章的营业执照副本复印件和法定代表人的身份证复印件外，还应当提交由质疑人出具的明确载明授权委托的具体权限和事项的法定代表人授权委托书以及授权委托人的身份证复印件。</w:t>
      </w:r>
    </w:p>
    <w:p w14:paraId="0507261B" w14:textId="77777777" w:rsidR="00444E8B" w:rsidRDefault="00000000">
      <w:pPr>
        <w:adjustRightInd w:val="0"/>
        <w:snapToGrid w:val="0"/>
        <w:ind w:firstLine="480"/>
        <w:rPr>
          <w:rFonts w:ascii="宋体" w:hAnsi="宋体" w:hint="eastAsia"/>
        </w:rPr>
      </w:pPr>
      <w:r>
        <w:rPr>
          <w:rFonts w:ascii="宋体" w:hAnsi="宋体"/>
        </w:rPr>
        <w:t>3</w:t>
      </w:r>
      <w:r>
        <w:rPr>
          <w:rFonts w:ascii="宋体" w:hAnsi="宋体" w:hint="eastAsia"/>
        </w:rPr>
        <w:t>、与质疑事项有关的材料应与质疑函合并装订。</w:t>
      </w:r>
    </w:p>
    <w:p w14:paraId="7E4D89C2" w14:textId="77777777" w:rsidR="00444E8B" w:rsidRDefault="00000000">
      <w:pPr>
        <w:adjustRightInd w:val="0"/>
        <w:snapToGrid w:val="0"/>
        <w:ind w:firstLine="480"/>
        <w:rPr>
          <w:rFonts w:ascii="宋体" w:hAnsi="宋体" w:hint="eastAsia"/>
        </w:rPr>
      </w:pPr>
      <w:r>
        <w:rPr>
          <w:rFonts w:ascii="宋体" w:hAnsi="宋体"/>
        </w:rPr>
        <w:t>4</w:t>
      </w:r>
      <w:r>
        <w:rPr>
          <w:rFonts w:ascii="宋体" w:hAnsi="宋体" w:hint="eastAsia"/>
        </w:rPr>
        <w:t>、 质疑函一式三份。</w:t>
      </w:r>
    </w:p>
    <w:p w14:paraId="7FAAE144" w14:textId="77777777" w:rsidR="00444E8B" w:rsidRDefault="00000000">
      <w:pPr>
        <w:pStyle w:val="1"/>
        <w:adjustRightInd w:val="0"/>
        <w:snapToGrid w:val="0"/>
      </w:pPr>
      <w:bookmarkStart w:id="243" w:name="_Toc139878239"/>
      <w:bookmarkStart w:id="244" w:name="_Toc167383457"/>
      <w:bookmarkStart w:id="245" w:name="_Toc167383458"/>
      <w:r>
        <w:rPr>
          <w:rFonts w:hint="eastAsia"/>
        </w:rPr>
        <w:lastRenderedPageBreak/>
        <w:t>第三部分</w:t>
      </w:r>
      <w:r>
        <w:rPr>
          <w:rFonts w:hint="eastAsia"/>
        </w:rPr>
        <w:t xml:space="preserve">   </w:t>
      </w:r>
      <w:r>
        <w:rPr>
          <w:rFonts w:hint="eastAsia"/>
        </w:rPr>
        <w:t>授予合同（仅参考）</w:t>
      </w:r>
      <w:bookmarkEnd w:id="243"/>
      <w:bookmarkEnd w:id="244"/>
    </w:p>
    <w:p w14:paraId="5990EF67" w14:textId="77777777" w:rsidR="00444E8B" w:rsidRDefault="00444E8B">
      <w:pPr>
        <w:pStyle w:val="af5"/>
        <w:adjustRightInd w:val="0"/>
        <w:snapToGrid w:val="0"/>
        <w:spacing w:line="360" w:lineRule="auto"/>
        <w:ind w:firstLine="884"/>
        <w:jc w:val="center"/>
        <w:rPr>
          <w:rFonts w:ascii="宋体" w:eastAsia="宋体" w:hAnsi="宋体" w:cs="宋体" w:hint="eastAsia"/>
          <w:b/>
          <w:bCs/>
          <w:spacing w:val="-20"/>
          <w:kern w:val="44"/>
          <w:sz w:val="48"/>
          <w:szCs w:val="48"/>
        </w:rPr>
      </w:pPr>
      <w:bookmarkStart w:id="246" w:name="_Toc3995"/>
    </w:p>
    <w:p w14:paraId="283D2C71" w14:textId="77777777" w:rsidR="00444E8B" w:rsidRDefault="00444E8B">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4DDEC5B7" w14:textId="77777777" w:rsidR="00444E8B" w:rsidRDefault="00444E8B">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7653CF13" w14:textId="77777777" w:rsidR="00444E8B" w:rsidRDefault="00444E8B">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083C04B1" w14:textId="77777777" w:rsidR="00444E8B" w:rsidRDefault="00444E8B">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018CA64A" w14:textId="77777777" w:rsidR="00444E8B" w:rsidRDefault="00000000">
      <w:pPr>
        <w:pStyle w:val="af5"/>
        <w:adjustRightInd w:val="0"/>
        <w:snapToGrid w:val="0"/>
        <w:spacing w:line="360" w:lineRule="auto"/>
        <w:ind w:firstLine="884"/>
        <w:jc w:val="center"/>
        <w:rPr>
          <w:rFonts w:ascii="宋体" w:eastAsia="宋体" w:hAnsi="宋体" w:cs="宋体" w:hint="eastAsia"/>
          <w:b/>
          <w:bCs/>
          <w:spacing w:val="-20"/>
          <w:kern w:val="44"/>
          <w:sz w:val="48"/>
          <w:szCs w:val="48"/>
        </w:rPr>
      </w:pPr>
      <w:r>
        <w:rPr>
          <w:rFonts w:ascii="宋体" w:eastAsia="宋体" w:hAnsi="宋体" w:cs="宋体" w:hint="eastAsia"/>
          <w:b/>
          <w:bCs/>
          <w:spacing w:val="-20"/>
          <w:kern w:val="44"/>
          <w:sz w:val="48"/>
          <w:szCs w:val="48"/>
        </w:rPr>
        <w:t>政府采购货物买卖合同</w:t>
      </w:r>
    </w:p>
    <w:p w14:paraId="0BD409E7" w14:textId="77777777" w:rsidR="00444E8B" w:rsidRDefault="00444E8B">
      <w:pPr>
        <w:adjustRightInd w:val="0"/>
        <w:snapToGrid w:val="0"/>
        <w:ind w:firstLine="723"/>
        <w:rPr>
          <w:rFonts w:ascii="宋体" w:hAnsi="宋体" w:cs="宋体" w:hint="eastAsia"/>
          <w:b/>
          <w:bCs/>
          <w:spacing w:val="-20"/>
          <w:kern w:val="44"/>
          <w:sz w:val="40"/>
          <w:szCs w:val="40"/>
        </w:rPr>
      </w:pPr>
    </w:p>
    <w:p w14:paraId="608C8C0E" w14:textId="77777777" w:rsidR="00444E8B" w:rsidRDefault="00444E8B">
      <w:pPr>
        <w:adjustRightInd w:val="0"/>
        <w:snapToGrid w:val="0"/>
        <w:ind w:firstLine="723"/>
        <w:rPr>
          <w:rFonts w:ascii="宋体" w:hAnsi="宋体" w:cs="宋体" w:hint="eastAsia"/>
          <w:b/>
          <w:bCs/>
          <w:spacing w:val="-20"/>
          <w:kern w:val="44"/>
          <w:sz w:val="40"/>
          <w:szCs w:val="40"/>
        </w:rPr>
      </w:pPr>
    </w:p>
    <w:p w14:paraId="0AE5CFB7" w14:textId="77777777" w:rsidR="00444E8B" w:rsidRDefault="00444E8B">
      <w:pPr>
        <w:adjustRightInd w:val="0"/>
        <w:snapToGrid w:val="0"/>
        <w:ind w:firstLine="723"/>
        <w:rPr>
          <w:rFonts w:ascii="宋体" w:hAnsi="宋体" w:cs="宋体" w:hint="eastAsia"/>
          <w:b/>
          <w:bCs/>
          <w:spacing w:val="-20"/>
          <w:kern w:val="44"/>
          <w:sz w:val="40"/>
          <w:szCs w:val="40"/>
        </w:rPr>
      </w:pPr>
    </w:p>
    <w:p w14:paraId="2D5E5A60" w14:textId="77777777" w:rsidR="00444E8B" w:rsidRDefault="00000000">
      <w:pPr>
        <w:adjustRightInd w:val="0"/>
        <w:snapToGrid w:val="0"/>
        <w:ind w:leftChars="200" w:left="480" w:firstLine="640"/>
        <w:rPr>
          <w:rFonts w:ascii="宋体" w:hAnsi="宋体" w:hint="eastAsia"/>
          <w:sz w:val="32"/>
          <w:szCs w:val="32"/>
        </w:rPr>
      </w:pPr>
      <w:r>
        <w:rPr>
          <w:rFonts w:ascii="宋体" w:hAnsi="宋体" w:cs="宋体" w:hint="eastAsia"/>
          <w:kern w:val="0"/>
          <w:sz w:val="32"/>
          <w:szCs w:val="32"/>
        </w:rPr>
        <w:t>项目名称：</w:t>
      </w:r>
      <w:r>
        <w:rPr>
          <w:rFonts w:ascii="宋体" w:hAnsi="宋体" w:hint="eastAsia"/>
          <w:sz w:val="32"/>
          <w:szCs w:val="32"/>
          <w:u w:val="single"/>
        </w:rPr>
        <w:t xml:space="preserve">                             </w:t>
      </w:r>
    </w:p>
    <w:p w14:paraId="17BDE5E0" w14:textId="77777777" w:rsidR="00444E8B" w:rsidRDefault="00000000">
      <w:pPr>
        <w:adjustRightInd w:val="0"/>
        <w:snapToGrid w:val="0"/>
        <w:ind w:leftChars="200" w:left="480" w:firstLine="640"/>
        <w:rPr>
          <w:rFonts w:ascii="宋体" w:hAnsi="宋体" w:hint="eastAsia"/>
          <w:sz w:val="32"/>
          <w:szCs w:val="32"/>
          <w:u w:val="single"/>
        </w:rPr>
      </w:pPr>
      <w:r>
        <w:rPr>
          <w:rFonts w:ascii="宋体" w:hAnsi="宋体" w:hint="eastAsia"/>
          <w:sz w:val="32"/>
          <w:szCs w:val="32"/>
        </w:rPr>
        <w:t>合同编号：</w:t>
      </w:r>
      <w:r>
        <w:rPr>
          <w:rFonts w:ascii="宋体" w:hAnsi="宋体" w:hint="eastAsia"/>
          <w:sz w:val="32"/>
          <w:szCs w:val="32"/>
          <w:u w:val="single"/>
        </w:rPr>
        <w:t xml:space="preserve">                             </w:t>
      </w:r>
    </w:p>
    <w:p w14:paraId="6B288369" w14:textId="77777777" w:rsidR="00444E8B" w:rsidRDefault="00000000">
      <w:pPr>
        <w:adjustRightInd w:val="0"/>
        <w:snapToGrid w:val="0"/>
        <w:ind w:leftChars="200" w:left="480" w:firstLine="640"/>
        <w:rPr>
          <w:rFonts w:ascii="宋体" w:hAnsi="宋体" w:hint="eastAsia"/>
          <w:sz w:val="32"/>
          <w:szCs w:val="32"/>
        </w:rPr>
      </w:pPr>
      <w:r>
        <w:rPr>
          <w:rFonts w:ascii="宋体" w:hAnsi="宋体" w:hint="eastAsia"/>
          <w:sz w:val="32"/>
          <w:szCs w:val="32"/>
        </w:rPr>
        <w:t>甲    方：</w:t>
      </w:r>
      <w:r>
        <w:rPr>
          <w:rFonts w:ascii="宋体" w:hAnsi="宋体" w:hint="eastAsia"/>
          <w:sz w:val="32"/>
          <w:szCs w:val="32"/>
          <w:u w:val="single"/>
        </w:rPr>
        <w:t xml:space="preserve">                             </w:t>
      </w:r>
    </w:p>
    <w:p w14:paraId="0C464676" w14:textId="77777777" w:rsidR="00444E8B" w:rsidRDefault="00000000">
      <w:pPr>
        <w:adjustRightInd w:val="0"/>
        <w:snapToGrid w:val="0"/>
        <w:ind w:leftChars="200" w:left="480" w:firstLine="640"/>
        <w:rPr>
          <w:rFonts w:ascii="宋体" w:hAnsi="宋体" w:hint="eastAsia"/>
          <w:sz w:val="32"/>
          <w:szCs w:val="32"/>
          <w:u w:val="single"/>
        </w:rPr>
      </w:pPr>
      <w:r>
        <w:rPr>
          <w:rFonts w:ascii="宋体" w:hAnsi="宋体" w:hint="eastAsia"/>
          <w:sz w:val="32"/>
          <w:szCs w:val="32"/>
        </w:rPr>
        <w:t>乙    方：</w:t>
      </w:r>
      <w:r>
        <w:rPr>
          <w:rFonts w:ascii="宋体" w:hAnsi="宋体" w:hint="eastAsia"/>
          <w:sz w:val="32"/>
          <w:szCs w:val="32"/>
          <w:u w:val="single"/>
        </w:rPr>
        <w:t xml:space="preserve">                             </w:t>
      </w:r>
    </w:p>
    <w:p w14:paraId="7F09E552" w14:textId="77777777" w:rsidR="00444E8B" w:rsidRDefault="00000000">
      <w:pPr>
        <w:adjustRightInd w:val="0"/>
        <w:snapToGrid w:val="0"/>
        <w:ind w:leftChars="200" w:left="480" w:firstLine="640"/>
        <w:rPr>
          <w:rFonts w:ascii="宋体" w:hAnsi="宋体" w:hint="eastAsia"/>
          <w:sz w:val="32"/>
          <w:szCs w:val="32"/>
        </w:rPr>
      </w:pPr>
      <w:r>
        <w:rPr>
          <w:rFonts w:ascii="宋体" w:hAnsi="宋体" w:hint="eastAsia"/>
          <w:sz w:val="32"/>
          <w:szCs w:val="32"/>
        </w:rPr>
        <w:t>签订时间：</w:t>
      </w:r>
      <w:r>
        <w:rPr>
          <w:rFonts w:ascii="宋体" w:hAnsi="宋体" w:hint="eastAsia"/>
          <w:sz w:val="32"/>
          <w:szCs w:val="32"/>
          <w:u w:val="single"/>
        </w:rPr>
        <w:t xml:space="preserve">      </w:t>
      </w:r>
      <w:r>
        <w:rPr>
          <w:rFonts w:ascii="宋体" w:hAnsi="宋体"/>
          <w:sz w:val="32"/>
          <w:szCs w:val="32"/>
          <w:u w:val="single"/>
        </w:rPr>
        <w:t xml:space="preserve">           </w:t>
      </w:r>
      <w:r>
        <w:rPr>
          <w:rFonts w:ascii="宋体" w:hAnsi="宋体" w:hint="eastAsia"/>
          <w:sz w:val="32"/>
          <w:szCs w:val="32"/>
          <w:u w:val="single"/>
        </w:rPr>
        <w:t xml:space="preserve">            </w:t>
      </w:r>
    </w:p>
    <w:p w14:paraId="39AF6D6E" w14:textId="77777777" w:rsidR="00444E8B" w:rsidRDefault="00444E8B">
      <w:pPr>
        <w:adjustRightInd w:val="0"/>
        <w:snapToGrid w:val="0"/>
        <w:ind w:firstLine="480"/>
        <w:rPr>
          <w:rFonts w:ascii="宋体" w:hAnsi="宋体" w:hint="eastAsia"/>
        </w:rPr>
      </w:pPr>
    </w:p>
    <w:p w14:paraId="1A05EB81" w14:textId="77777777" w:rsidR="00444E8B" w:rsidRDefault="00000000">
      <w:pPr>
        <w:adjustRightInd w:val="0"/>
        <w:snapToGrid w:val="0"/>
        <w:ind w:firstLineChars="45" w:firstLine="198"/>
        <w:jc w:val="center"/>
        <w:rPr>
          <w:rFonts w:ascii="宋体" w:hAnsi="宋体" w:hint="eastAsia"/>
          <w:sz w:val="44"/>
          <w:szCs w:val="44"/>
        </w:rPr>
      </w:pPr>
      <w:r>
        <w:rPr>
          <w:rFonts w:ascii="宋体" w:hAnsi="宋体"/>
          <w:sz w:val="44"/>
          <w:szCs w:val="44"/>
        </w:rPr>
        <w:br w:type="page"/>
      </w:r>
      <w:r>
        <w:rPr>
          <w:rFonts w:ascii="宋体" w:hAnsi="宋体" w:hint="eastAsia"/>
          <w:sz w:val="44"/>
          <w:szCs w:val="44"/>
        </w:rPr>
        <w:lastRenderedPageBreak/>
        <w:t>使 用 说 明</w:t>
      </w:r>
    </w:p>
    <w:p w14:paraId="702885D5" w14:textId="77777777" w:rsidR="00444E8B" w:rsidRDefault="00444E8B">
      <w:pPr>
        <w:adjustRightInd w:val="0"/>
        <w:snapToGrid w:val="0"/>
        <w:ind w:firstLine="640"/>
        <w:rPr>
          <w:rFonts w:ascii="宋体" w:hAnsi="宋体" w:cs="仿宋_GB2312" w:hint="eastAsia"/>
          <w:sz w:val="32"/>
          <w:szCs w:val="32"/>
        </w:rPr>
      </w:pPr>
    </w:p>
    <w:p w14:paraId="5DA331A4" w14:textId="77777777" w:rsidR="00444E8B" w:rsidRDefault="00000000">
      <w:pPr>
        <w:adjustRightInd w:val="0"/>
        <w:snapToGrid w:val="0"/>
        <w:ind w:firstLine="640"/>
        <w:rPr>
          <w:rFonts w:ascii="宋体" w:hAnsi="宋体" w:cs="仿宋_GB2312" w:hint="eastAsia"/>
          <w:sz w:val="32"/>
          <w:szCs w:val="32"/>
        </w:rPr>
      </w:pPr>
      <w:r>
        <w:rPr>
          <w:rFonts w:ascii="宋体" w:hAnsi="宋体" w:cs="仿宋_GB2312" w:hint="eastAsia"/>
          <w:sz w:val="32"/>
          <w:szCs w:val="32"/>
        </w:rPr>
        <w:t>1.本合同标准文本适用于购买现成货物的采购项目，不包括需要投标人定制开发、创新研发的货物采购项目。</w:t>
      </w:r>
    </w:p>
    <w:p w14:paraId="58B444C2" w14:textId="77777777" w:rsidR="00444E8B" w:rsidRDefault="00000000">
      <w:pPr>
        <w:adjustRightInd w:val="0"/>
        <w:snapToGrid w:val="0"/>
        <w:ind w:firstLine="880"/>
        <w:rPr>
          <w:rFonts w:ascii="宋体" w:hAnsi="宋体" w:hint="eastAsia"/>
          <w:sz w:val="44"/>
          <w:szCs w:val="44"/>
        </w:rPr>
      </w:pPr>
      <w:r>
        <w:rPr>
          <w:rFonts w:ascii="宋体" w:hAnsi="宋体" w:hint="eastAsia"/>
          <w:sz w:val="44"/>
          <w:szCs w:val="44"/>
        </w:rPr>
        <w:t xml:space="preserve">   </w:t>
      </w:r>
      <w:r>
        <w:rPr>
          <w:rFonts w:ascii="宋体" w:hAnsi="宋体" w:cs="仿宋_GB2312" w:hint="eastAsia"/>
          <w:sz w:val="32"/>
          <w:szCs w:val="32"/>
        </w:rPr>
        <w:t>2.本合同标准文本为政府采购货物买卖合同编制提供参考，可以结合采购项目具体情况，对文本作必要的调整修订后使用。</w:t>
      </w:r>
    </w:p>
    <w:p w14:paraId="16BE9AB3" w14:textId="77777777" w:rsidR="00444E8B" w:rsidRDefault="00000000">
      <w:pPr>
        <w:adjustRightInd w:val="0"/>
        <w:snapToGrid w:val="0"/>
        <w:ind w:firstLine="640"/>
        <w:rPr>
          <w:rFonts w:ascii="宋体" w:hAnsi="宋体" w:cs="仿宋_GB2312" w:hint="eastAsia"/>
          <w:sz w:val="32"/>
          <w:szCs w:val="32"/>
        </w:rPr>
      </w:pPr>
      <w:r>
        <w:rPr>
          <w:rFonts w:ascii="宋体" w:hAnsi="宋体" w:cs="仿宋_GB2312" w:hint="eastAsia"/>
          <w:sz w:val="32"/>
          <w:szCs w:val="32"/>
        </w:rPr>
        <w:t>3.本合同标准文本各条款中，如涉及填写多家投标人、制造商，多种采购标的、分包主要内容等信息的，可根据采购项目具体情况添加信息项。</w:t>
      </w:r>
    </w:p>
    <w:p w14:paraId="29417ECC" w14:textId="77777777" w:rsidR="00444E8B" w:rsidRDefault="00444E8B">
      <w:pPr>
        <w:adjustRightInd w:val="0"/>
        <w:snapToGrid w:val="0"/>
        <w:ind w:firstLine="880"/>
        <w:rPr>
          <w:rFonts w:ascii="宋体" w:hAnsi="宋体" w:hint="eastAsia"/>
          <w:sz w:val="44"/>
          <w:szCs w:val="44"/>
        </w:rPr>
        <w:sectPr w:rsidR="00444E8B">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440" w:right="1800" w:bottom="1440" w:left="1800" w:header="851" w:footer="992" w:gutter="0"/>
          <w:cols w:space="720"/>
          <w:docGrid w:type="lines" w:linePitch="312"/>
        </w:sectPr>
      </w:pPr>
    </w:p>
    <w:p w14:paraId="50AA33AC" w14:textId="77777777" w:rsidR="00444E8B" w:rsidRDefault="00000000">
      <w:pPr>
        <w:pStyle w:val="23"/>
        <w:adjustRightInd w:val="0"/>
        <w:snapToGrid w:val="0"/>
      </w:pPr>
      <w:bookmarkStart w:id="247" w:name="_Toc22209"/>
      <w:bookmarkEnd w:id="246"/>
      <w:r>
        <w:br w:type="page"/>
      </w:r>
      <w:r>
        <w:rPr>
          <w:rFonts w:hint="eastAsia"/>
        </w:rPr>
        <w:lastRenderedPageBreak/>
        <w:t>第一节</w:t>
      </w:r>
      <w:r>
        <w:rPr>
          <w:rFonts w:hint="eastAsia"/>
        </w:rPr>
        <w:t xml:space="preserve"> </w:t>
      </w:r>
      <w:r>
        <w:rPr>
          <w:rFonts w:hint="eastAsia"/>
        </w:rPr>
        <w:t>政府采购合同协议书</w:t>
      </w:r>
      <w:bookmarkEnd w:id="247"/>
    </w:p>
    <w:p w14:paraId="2C8D25FA" w14:textId="77777777" w:rsidR="00444E8B" w:rsidRDefault="00000000">
      <w:pPr>
        <w:adjustRightInd w:val="0"/>
        <w:snapToGrid w:val="0"/>
        <w:ind w:firstLine="480"/>
      </w:pPr>
      <w:r>
        <w:rPr>
          <w:rFonts w:hint="eastAsia"/>
        </w:rPr>
        <w:t>甲方（全称）：</w:t>
      </w:r>
      <w:r>
        <w:rPr>
          <w:rFonts w:hint="eastAsia"/>
          <w:u w:val="single"/>
        </w:rPr>
        <w:t xml:space="preserve">                        </w:t>
      </w:r>
      <w:r>
        <w:rPr>
          <w:rFonts w:hint="eastAsia"/>
        </w:rPr>
        <w:t>（采购人、受采购人委托签订合同的单位或采购</w:t>
      </w:r>
      <w:r>
        <w:rPr>
          <w:rFonts w:hint="eastAsia"/>
        </w:rPr>
        <w:tab/>
        <w:t xml:space="preserve">                                   </w:t>
      </w:r>
      <w:r>
        <w:rPr>
          <w:rFonts w:hint="eastAsia"/>
        </w:rPr>
        <w:t>文件约定的合同甲方）</w:t>
      </w:r>
    </w:p>
    <w:p w14:paraId="3DF6AF27" w14:textId="77777777" w:rsidR="00444E8B" w:rsidRDefault="00000000">
      <w:pPr>
        <w:adjustRightInd w:val="0"/>
        <w:snapToGrid w:val="0"/>
        <w:ind w:firstLine="480"/>
      </w:pPr>
      <w:r>
        <w:rPr>
          <w:rFonts w:hint="eastAsia"/>
        </w:rPr>
        <w:t>乙方</w:t>
      </w:r>
      <w:r>
        <w:rPr>
          <w:rFonts w:hint="eastAsia"/>
        </w:rPr>
        <w:t>1</w:t>
      </w:r>
      <w:r>
        <w:rPr>
          <w:rFonts w:hint="eastAsia"/>
        </w:rPr>
        <w:t>（全称）：</w:t>
      </w:r>
      <w:r>
        <w:rPr>
          <w:rFonts w:hint="eastAsia"/>
          <w:u w:val="single"/>
        </w:rPr>
        <w:t xml:space="preserve">                       </w:t>
      </w:r>
      <w:r>
        <w:rPr>
          <w:rFonts w:hint="eastAsia"/>
        </w:rPr>
        <w:t>（供应商）</w:t>
      </w:r>
    </w:p>
    <w:p w14:paraId="3BAA4203" w14:textId="77777777" w:rsidR="00444E8B" w:rsidRDefault="00000000">
      <w:pPr>
        <w:adjustRightInd w:val="0"/>
        <w:snapToGrid w:val="0"/>
        <w:ind w:firstLine="480"/>
      </w:pPr>
      <w:r>
        <w:rPr>
          <w:rFonts w:hint="eastAsia"/>
        </w:rPr>
        <w:t>乙方</w:t>
      </w:r>
      <w:r>
        <w:rPr>
          <w:rFonts w:hint="eastAsia"/>
        </w:rPr>
        <w:t>2</w:t>
      </w:r>
      <w:r>
        <w:rPr>
          <w:rFonts w:hint="eastAsia"/>
        </w:rPr>
        <w:t>（全称）：</w:t>
      </w:r>
      <w:r>
        <w:rPr>
          <w:rFonts w:hint="eastAsia"/>
          <w:u w:val="single"/>
        </w:rPr>
        <w:t xml:space="preserve">                        </w:t>
      </w:r>
      <w:r>
        <w:rPr>
          <w:rFonts w:hint="eastAsia"/>
        </w:rPr>
        <w:t>（联合体成员供应商或其他合同主体）（如有）</w:t>
      </w:r>
    </w:p>
    <w:p w14:paraId="0DB33493" w14:textId="77777777" w:rsidR="00444E8B" w:rsidRDefault="00000000">
      <w:pPr>
        <w:adjustRightInd w:val="0"/>
        <w:snapToGrid w:val="0"/>
        <w:ind w:firstLine="480"/>
      </w:pPr>
      <w:r>
        <w:rPr>
          <w:rFonts w:hint="eastAsia"/>
        </w:rPr>
        <w:t>乙方</w:t>
      </w:r>
      <w:r>
        <w:rPr>
          <w:rFonts w:hint="eastAsia"/>
        </w:rPr>
        <w:t>3</w:t>
      </w:r>
      <w:r>
        <w:rPr>
          <w:rFonts w:hint="eastAsia"/>
        </w:rPr>
        <w:t>（全称）</w:t>
      </w:r>
      <w:r>
        <w:rPr>
          <w:rFonts w:hint="eastAsia"/>
          <w:u w:val="single"/>
        </w:rPr>
        <w:t xml:space="preserve">                          </w:t>
      </w:r>
      <w:r>
        <w:rPr>
          <w:rFonts w:hint="eastAsia"/>
        </w:rPr>
        <w:t>（联合体成员供应商或其他合同主体）（如有）</w:t>
      </w:r>
    </w:p>
    <w:p w14:paraId="2EF4A9D2" w14:textId="77777777" w:rsidR="00444E8B" w:rsidRDefault="00444E8B">
      <w:pPr>
        <w:adjustRightInd w:val="0"/>
        <w:snapToGrid w:val="0"/>
        <w:ind w:firstLine="480"/>
      </w:pPr>
    </w:p>
    <w:p w14:paraId="7B239C86" w14:textId="77777777" w:rsidR="00444E8B" w:rsidRDefault="00000000">
      <w:pPr>
        <w:adjustRightInd w:val="0"/>
        <w:snapToGrid w:val="0"/>
        <w:ind w:firstLine="480"/>
      </w:pPr>
      <w:r>
        <w:rPr>
          <w:rFonts w:hint="eastAsia"/>
        </w:rPr>
        <w:t>依据《中华人民共和国民法典》、《中华人民共和国政府采购法》等有关的法律法规，以及本采购项目的招标</w:t>
      </w:r>
      <w:r>
        <w:rPr>
          <w:rFonts w:hint="eastAsia"/>
        </w:rPr>
        <w:t>/</w:t>
      </w:r>
      <w:r>
        <w:rPr>
          <w:rFonts w:hint="eastAsia"/>
        </w:rPr>
        <w:t>谈判文件等采购文件、乙方的《投标（响应）文件》及《中标（成交）通知书》，甲乙双方同意签订本合同。具体情况及要求如下：</w:t>
      </w:r>
      <w:r>
        <w:rPr>
          <w:rFonts w:hint="eastAsia"/>
        </w:rPr>
        <w:t xml:space="preserve">     </w:t>
      </w:r>
    </w:p>
    <w:p w14:paraId="2038CC93" w14:textId="77777777" w:rsidR="00444E8B" w:rsidRDefault="00000000">
      <w:pPr>
        <w:adjustRightInd w:val="0"/>
        <w:snapToGrid w:val="0"/>
        <w:ind w:firstLine="482"/>
        <w:rPr>
          <w:b/>
        </w:rPr>
      </w:pPr>
      <w:r>
        <w:rPr>
          <w:rFonts w:hint="eastAsia"/>
          <w:b/>
        </w:rPr>
        <w:t>项目信息</w:t>
      </w:r>
    </w:p>
    <w:p w14:paraId="3E0CDBAD" w14:textId="77777777" w:rsidR="00444E8B" w:rsidRDefault="00000000">
      <w:pPr>
        <w:adjustRightInd w:val="0"/>
        <w:snapToGrid w:val="0"/>
        <w:ind w:firstLine="480"/>
        <w:rPr>
          <w:u w:val="single"/>
        </w:rPr>
      </w:pPr>
      <w:r>
        <w:rPr>
          <w:rFonts w:hint="eastAsia"/>
        </w:rPr>
        <w:t>采购项目名称：</w:t>
      </w:r>
    </w:p>
    <w:p w14:paraId="0E543F23" w14:textId="77777777" w:rsidR="00444E8B" w:rsidRDefault="00000000">
      <w:pPr>
        <w:adjustRightInd w:val="0"/>
        <w:snapToGrid w:val="0"/>
        <w:ind w:firstLine="480"/>
      </w:pPr>
      <w:r>
        <w:rPr>
          <w:rFonts w:hint="eastAsia"/>
        </w:rPr>
        <w:t>采购项目编号：</w:t>
      </w:r>
    </w:p>
    <w:p w14:paraId="5106D989" w14:textId="77777777" w:rsidR="00444E8B" w:rsidRDefault="00000000">
      <w:pPr>
        <w:adjustRightInd w:val="0"/>
        <w:snapToGrid w:val="0"/>
        <w:ind w:firstLine="480"/>
      </w:pPr>
      <w:r>
        <w:rPr>
          <w:rFonts w:hint="eastAsia"/>
        </w:rPr>
        <w:t>（</w:t>
      </w:r>
      <w:r>
        <w:rPr>
          <w:rFonts w:hint="eastAsia"/>
        </w:rPr>
        <w:t>2</w:t>
      </w:r>
      <w:r>
        <w:rPr>
          <w:rFonts w:hint="eastAsia"/>
        </w:rPr>
        <w:t>）采购计划编号：</w:t>
      </w:r>
      <w:r>
        <w:t xml:space="preserve"> </w:t>
      </w:r>
    </w:p>
    <w:p w14:paraId="0ED442FA" w14:textId="77777777" w:rsidR="00444E8B" w:rsidRDefault="00000000">
      <w:pPr>
        <w:adjustRightInd w:val="0"/>
        <w:snapToGrid w:val="0"/>
        <w:ind w:firstLine="480"/>
      </w:pPr>
      <w:r>
        <w:rPr>
          <w:rFonts w:hint="eastAsia"/>
        </w:rPr>
        <w:t>（</w:t>
      </w:r>
      <w:r>
        <w:rPr>
          <w:rFonts w:hint="eastAsia"/>
        </w:rPr>
        <w:t>3</w:t>
      </w:r>
      <w:r>
        <w:rPr>
          <w:rFonts w:hint="eastAsia"/>
        </w:rPr>
        <w:t>）项目内容：</w:t>
      </w:r>
    </w:p>
    <w:p w14:paraId="001A1B02" w14:textId="77777777" w:rsidR="00444E8B" w:rsidRDefault="00000000">
      <w:pPr>
        <w:adjustRightInd w:val="0"/>
        <w:snapToGrid w:val="0"/>
        <w:ind w:firstLine="480"/>
      </w:pPr>
      <w:r>
        <w:rPr>
          <w:rFonts w:hint="eastAsia"/>
        </w:rPr>
        <w:t>采购标的及数量（台</w:t>
      </w:r>
      <w:r>
        <w:rPr>
          <w:rFonts w:hint="eastAsia"/>
        </w:rPr>
        <w:t>/</w:t>
      </w:r>
      <w:r>
        <w:rPr>
          <w:rFonts w:hint="eastAsia"/>
        </w:rPr>
        <w:t>套</w:t>
      </w:r>
      <w:r>
        <w:rPr>
          <w:lang w:val="en"/>
        </w:rPr>
        <w:t>/</w:t>
      </w:r>
      <w:proofErr w:type="gramStart"/>
      <w:r>
        <w:rPr>
          <w:rFonts w:hint="eastAsia"/>
          <w:lang w:val="en"/>
        </w:rPr>
        <w:t>个</w:t>
      </w:r>
      <w:proofErr w:type="gramEnd"/>
      <w:r>
        <w:rPr>
          <w:lang w:val="en"/>
        </w:rPr>
        <w:t>/</w:t>
      </w:r>
      <w:r>
        <w:rPr>
          <w:rFonts w:hint="eastAsia"/>
          <w:lang w:val="en"/>
        </w:rPr>
        <w:t>架</w:t>
      </w:r>
      <w:r>
        <w:rPr>
          <w:lang w:val="en"/>
        </w:rPr>
        <w:t>/</w:t>
      </w:r>
      <w:r>
        <w:rPr>
          <w:rFonts w:hint="eastAsia"/>
          <w:lang w:val="en"/>
        </w:rPr>
        <w:t>组等</w:t>
      </w:r>
      <w:r>
        <w:rPr>
          <w:rFonts w:hint="eastAsia"/>
        </w:rPr>
        <w:t>）：</w:t>
      </w:r>
    </w:p>
    <w:p w14:paraId="048AD952" w14:textId="77777777" w:rsidR="00444E8B" w:rsidRDefault="00000000">
      <w:pPr>
        <w:adjustRightInd w:val="0"/>
        <w:snapToGrid w:val="0"/>
        <w:ind w:firstLine="480"/>
        <w:rPr>
          <w:rFonts w:cs="宋体"/>
          <w:lang w:val="en"/>
        </w:rPr>
      </w:pPr>
      <w:r>
        <w:rPr>
          <w:rFonts w:cs="宋体" w:hint="eastAsia"/>
        </w:rPr>
        <w:t>品牌：</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lang w:val="en"/>
        </w:rPr>
        <w:t xml:space="preserve">     </w:t>
      </w:r>
      <w:r>
        <w:rPr>
          <w:rFonts w:cs="宋体" w:hint="eastAsia"/>
        </w:rPr>
        <w:t>规格型号：</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u w:val="single"/>
          <w:lang w:val="en"/>
        </w:rPr>
        <w:t xml:space="preserve">   </w:t>
      </w:r>
    </w:p>
    <w:p w14:paraId="5DBFDE1A" w14:textId="77777777" w:rsidR="00444E8B" w:rsidRDefault="00000000">
      <w:pPr>
        <w:adjustRightInd w:val="0"/>
        <w:snapToGrid w:val="0"/>
        <w:ind w:firstLine="480"/>
        <w:rPr>
          <w:u w:val="single"/>
        </w:rPr>
      </w:pPr>
      <w:r>
        <w:rPr>
          <w:rFonts w:hint="eastAsia"/>
        </w:rPr>
        <w:t>采购标的</w:t>
      </w:r>
      <w:proofErr w:type="gramStart"/>
      <w:r>
        <w:rPr>
          <w:rFonts w:hint="eastAsia"/>
        </w:rPr>
        <w:t>的</w:t>
      </w:r>
      <w:proofErr w:type="gramEnd"/>
      <w:r>
        <w:rPr>
          <w:rFonts w:hint="eastAsia"/>
        </w:rPr>
        <w:t>技术要求、商务要求具体见附件。</w:t>
      </w:r>
    </w:p>
    <w:p w14:paraId="24B88651" w14:textId="77777777" w:rsidR="00444E8B" w:rsidRDefault="00000000">
      <w:pPr>
        <w:adjustRightInd w:val="0"/>
        <w:snapToGrid w:val="0"/>
        <w:ind w:firstLine="480"/>
        <w:rPr>
          <w:rFonts w:cs="宋体"/>
        </w:rPr>
      </w:pPr>
      <w:r>
        <w:rPr>
          <w:rFonts w:cs="汉仪书宋二S" w:hint="eastAsia"/>
        </w:rPr>
        <w:t>①</w:t>
      </w:r>
      <w:r>
        <w:rPr>
          <w:rFonts w:cs="宋体" w:hint="eastAsia"/>
        </w:rPr>
        <w:t>涉及信息类产品，请填写该产品关键部件的品牌、型号：</w:t>
      </w:r>
    </w:p>
    <w:p w14:paraId="56059037" w14:textId="77777777" w:rsidR="00444E8B" w:rsidRDefault="00000000">
      <w:pPr>
        <w:adjustRightInd w:val="0"/>
        <w:snapToGrid w:val="0"/>
        <w:ind w:firstLine="480"/>
        <w:rPr>
          <w:rFonts w:cs="宋体"/>
          <w:kern w:val="0"/>
          <w:u w:val="single"/>
        </w:rPr>
      </w:pPr>
      <w:r>
        <w:rPr>
          <w:rFonts w:cs="宋体" w:hint="eastAsia"/>
        </w:rPr>
        <w:t>标的名称：</w:t>
      </w:r>
      <w:r>
        <w:rPr>
          <w:rFonts w:cs="宋体" w:hint="eastAsia"/>
          <w:kern w:val="0"/>
          <w:u w:val="single"/>
        </w:rPr>
        <w:t xml:space="preserve">      </w:t>
      </w:r>
      <w:r>
        <w:rPr>
          <w:rFonts w:cs="宋体"/>
          <w:kern w:val="0"/>
          <w:u w:val="single"/>
          <w:lang w:val="en"/>
        </w:rPr>
        <w:t xml:space="preserve">               </w:t>
      </w:r>
      <w:r>
        <w:rPr>
          <w:rFonts w:cs="宋体" w:hint="eastAsia"/>
          <w:kern w:val="0"/>
          <w:u w:val="single"/>
        </w:rPr>
        <w:t xml:space="preserve">    </w:t>
      </w:r>
    </w:p>
    <w:p w14:paraId="2E7A7010" w14:textId="77777777" w:rsidR="00444E8B" w:rsidRDefault="00000000">
      <w:pPr>
        <w:adjustRightInd w:val="0"/>
        <w:snapToGrid w:val="0"/>
        <w:ind w:firstLine="480"/>
        <w:rPr>
          <w:rFonts w:cs="宋体"/>
        </w:rPr>
      </w:pPr>
      <w:r>
        <w:rPr>
          <w:rFonts w:cs="宋体" w:hint="eastAsia"/>
        </w:rPr>
        <w:t>关键部件：</w:t>
      </w:r>
      <w:r>
        <w:rPr>
          <w:rFonts w:cs="宋体" w:hint="eastAsia"/>
          <w:kern w:val="0"/>
          <w:u w:val="single"/>
        </w:rPr>
        <w:t xml:space="preserve">          </w:t>
      </w:r>
      <w:r>
        <w:rPr>
          <w:rFonts w:cs="宋体" w:hint="eastAsia"/>
          <w:kern w:val="0"/>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r>
        <w:rPr>
          <w:rFonts w:cs="宋体" w:hint="eastAsia"/>
        </w:rPr>
        <w:t xml:space="preserve"> </w:t>
      </w:r>
    </w:p>
    <w:p w14:paraId="2A29E6BD" w14:textId="77777777" w:rsidR="00444E8B" w:rsidRDefault="00000000">
      <w:pPr>
        <w:adjustRightInd w:val="0"/>
        <w:snapToGrid w:val="0"/>
        <w:ind w:firstLine="480"/>
        <w:rPr>
          <w:rFonts w:cs="宋体"/>
        </w:rPr>
      </w:pPr>
      <w:r>
        <w:rPr>
          <w:rFonts w:cs="宋体" w:hint="eastAsia"/>
        </w:rPr>
        <w:t>关键部件：</w:t>
      </w:r>
      <w:r>
        <w:rPr>
          <w:rFonts w:cs="宋体" w:hint="eastAsia"/>
          <w:u w:val="single"/>
        </w:rPr>
        <w:t xml:space="preserve">          </w:t>
      </w:r>
      <w:r>
        <w:rPr>
          <w:rFonts w:cs="宋体" w:hint="eastAsia"/>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r>
        <w:rPr>
          <w:rFonts w:cs="宋体" w:hint="eastAsia"/>
        </w:rPr>
        <w:t xml:space="preserve"> </w:t>
      </w:r>
    </w:p>
    <w:p w14:paraId="24859ABB" w14:textId="77777777" w:rsidR="00444E8B" w:rsidRDefault="00000000">
      <w:pPr>
        <w:adjustRightInd w:val="0"/>
        <w:snapToGrid w:val="0"/>
        <w:ind w:firstLine="480"/>
        <w:rPr>
          <w:rFonts w:cs="宋体"/>
        </w:rPr>
      </w:pPr>
      <w:r>
        <w:rPr>
          <w:rFonts w:cs="宋体" w:hint="eastAsia"/>
        </w:rPr>
        <w:t>关键部件：</w:t>
      </w:r>
      <w:r>
        <w:rPr>
          <w:rFonts w:cs="宋体" w:hint="eastAsia"/>
          <w:u w:val="single"/>
        </w:rPr>
        <w:t xml:space="preserve">          </w:t>
      </w:r>
      <w:r>
        <w:rPr>
          <w:rFonts w:cs="宋体" w:hint="eastAsia"/>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p>
    <w:p w14:paraId="348DC902" w14:textId="77777777" w:rsidR="00444E8B" w:rsidRDefault="00000000">
      <w:pPr>
        <w:adjustRightInd w:val="0"/>
        <w:snapToGrid w:val="0"/>
        <w:ind w:firstLine="480"/>
        <w:rPr>
          <w:rFonts w:cs="宋体"/>
        </w:rPr>
      </w:pPr>
      <w:r>
        <w:rPr>
          <w:rFonts w:cs="宋体" w:hint="eastAsia"/>
        </w:rPr>
        <w:t>（注：关键部件是指财政部会同有关部门发布的政府采购需求标准规定的需要通过国家有关部门指定的测评机构开展的安全可靠测评的软硬件，如</w:t>
      </w:r>
      <w:r>
        <w:rPr>
          <w:rFonts w:cs="宋体" w:hint="eastAsia"/>
        </w:rPr>
        <w:t>CPU</w:t>
      </w:r>
      <w:r>
        <w:rPr>
          <w:rFonts w:cs="宋体" w:hint="eastAsia"/>
        </w:rPr>
        <w:t>芯片、操作系统、数据库等。）</w:t>
      </w:r>
    </w:p>
    <w:p w14:paraId="3E6519BC" w14:textId="77777777" w:rsidR="00444E8B" w:rsidRDefault="00000000">
      <w:pPr>
        <w:adjustRightInd w:val="0"/>
        <w:snapToGrid w:val="0"/>
        <w:ind w:firstLine="480"/>
        <w:rPr>
          <w:rFonts w:cs="宋体"/>
        </w:rPr>
      </w:pPr>
      <w:r>
        <w:rPr>
          <w:rFonts w:cs="汉仪书宋二S" w:hint="eastAsia"/>
        </w:rPr>
        <w:t>②</w:t>
      </w:r>
      <w:r>
        <w:rPr>
          <w:rFonts w:cs="宋体" w:hint="eastAsia"/>
        </w:rPr>
        <w:t>涉及车辆采购，请填写是否属于新能源汽车：</w:t>
      </w:r>
    </w:p>
    <w:p w14:paraId="47990A21" w14:textId="77777777" w:rsidR="00444E8B" w:rsidRDefault="00000000">
      <w:pPr>
        <w:adjustRightInd w:val="0"/>
        <w:snapToGrid w:val="0"/>
        <w:ind w:firstLine="480"/>
        <w:rPr>
          <w:rFonts w:cs="宋体"/>
          <w:u w:val="single"/>
        </w:rPr>
      </w:pPr>
      <w:r>
        <w:rPr>
          <w:rFonts w:cs="等线" w:hint="eastAsia"/>
        </w:rPr>
        <w:lastRenderedPageBreak/>
        <w:sym w:font="Wingdings" w:char="00A8"/>
      </w:r>
      <w:r>
        <w:rPr>
          <w:rFonts w:cs="等线" w:hint="eastAsia"/>
        </w:rPr>
        <w:t>是，</w:t>
      </w:r>
      <w:proofErr w:type="gramStart"/>
      <w:r>
        <w:rPr>
          <w:rFonts w:cs="等线" w:hint="eastAsia"/>
        </w:rPr>
        <w:t>《政府采购品目分类目录》底级品目</w:t>
      </w:r>
      <w:proofErr w:type="gramEnd"/>
      <w:r>
        <w:rPr>
          <w:rFonts w:cs="等线" w:hint="eastAsia"/>
        </w:rPr>
        <w:t>名称：</w:t>
      </w:r>
      <w:r>
        <w:rPr>
          <w:rFonts w:cs="宋体" w:hint="eastAsia"/>
          <w:u w:val="single"/>
        </w:rPr>
        <w:t xml:space="preserve">     </w:t>
      </w:r>
      <w:r>
        <w:rPr>
          <w:rFonts w:cs="等线" w:hint="eastAsia"/>
        </w:rPr>
        <w:t xml:space="preserve"> </w:t>
      </w:r>
      <w:r>
        <w:rPr>
          <w:rFonts w:cs="等线" w:hint="eastAsia"/>
        </w:rPr>
        <w:t>数量：</w:t>
      </w:r>
      <w:r>
        <w:rPr>
          <w:rFonts w:cs="等线" w:hint="eastAsia"/>
          <w:u w:val="single"/>
        </w:rPr>
        <w:t xml:space="preserve"> </w:t>
      </w:r>
      <w:r>
        <w:rPr>
          <w:rFonts w:cs="宋体" w:hint="eastAsia"/>
          <w:u w:val="single"/>
        </w:rPr>
        <w:t xml:space="preserve">   </w:t>
      </w:r>
      <w:r>
        <w:rPr>
          <w:rFonts w:cs="等线" w:hint="eastAsia"/>
        </w:rPr>
        <w:t xml:space="preserve"> </w:t>
      </w:r>
      <w:r>
        <w:rPr>
          <w:rFonts w:cs="等线" w:hint="eastAsia"/>
        </w:rPr>
        <w:t>金额：</w:t>
      </w:r>
    </w:p>
    <w:p w14:paraId="55265CBE" w14:textId="77777777" w:rsidR="00444E8B" w:rsidRDefault="00000000">
      <w:pPr>
        <w:adjustRightInd w:val="0"/>
        <w:snapToGrid w:val="0"/>
        <w:ind w:firstLine="480"/>
        <w:rPr>
          <w:rFonts w:ascii="宋体" w:hAnsi="宋体" w:cs="等线" w:hint="eastAsia"/>
        </w:rPr>
      </w:pPr>
      <w:r>
        <w:rPr>
          <w:rFonts w:ascii="宋体" w:hAnsi="宋体" w:cs="等线" w:hint="eastAsia"/>
        </w:rPr>
        <w:sym w:font="Wingdings" w:char="00A8"/>
      </w:r>
      <w:proofErr w:type="gramStart"/>
      <w:r>
        <w:rPr>
          <w:rFonts w:ascii="宋体" w:hAnsi="宋体" w:cs="等线" w:hint="eastAsia"/>
        </w:rPr>
        <w:t>否</w:t>
      </w:r>
      <w:proofErr w:type="gramEnd"/>
    </w:p>
    <w:p w14:paraId="3BC0CD2D" w14:textId="77777777" w:rsidR="00444E8B" w:rsidRDefault="00000000">
      <w:pPr>
        <w:adjustRightInd w:val="0"/>
        <w:snapToGrid w:val="0"/>
        <w:ind w:firstLine="480"/>
      </w:pPr>
      <w:r>
        <w:rPr>
          <w:rFonts w:hint="eastAsia"/>
        </w:rPr>
        <w:t>（</w:t>
      </w:r>
      <w:r>
        <w:rPr>
          <w:lang w:val="en"/>
        </w:rPr>
        <w:t>4</w:t>
      </w:r>
      <w:r>
        <w:rPr>
          <w:rFonts w:hint="eastAsia"/>
        </w:rPr>
        <w:t>）政府采购组织形式：</w:t>
      </w:r>
      <w:r>
        <w:rPr>
          <w:rFonts w:hint="eastAsia"/>
        </w:rPr>
        <w:sym w:font="Wingdings" w:char="00A8"/>
      </w:r>
      <w:r>
        <w:rPr>
          <w:rFonts w:hint="eastAsia"/>
        </w:rPr>
        <w:t>政府集中采购</w:t>
      </w:r>
      <w:r>
        <w:rPr>
          <w:rFonts w:hint="eastAsia"/>
        </w:rPr>
        <w:t xml:space="preserve">  </w:t>
      </w:r>
      <w:r>
        <w:rPr>
          <w:rFonts w:hint="eastAsia"/>
        </w:rPr>
        <w:sym w:font="Wingdings" w:char="00A8"/>
      </w:r>
      <w:r>
        <w:rPr>
          <w:rFonts w:hint="eastAsia"/>
        </w:rPr>
        <w:t>部门集中采购</w:t>
      </w:r>
      <w:r>
        <w:rPr>
          <w:rFonts w:hint="eastAsia"/>
        </w:rPr>
        <w:t xml:space="preserve">  </w:t>
      </w:r>
      <w:r>
        <w:rPr>
          <w:rFonts w:hint="eastAsia"/>
        </w:rPr>
        <w:sym w:font="Wingdings" w:char="00A8"/>
      </w:r>
      <w:r>
        <w:rPr>
          <w:rFonts w:hint="eastAsia"/>
        </w:rPr>
        <w:t>分散采购</w:t>
      </w:r>
    </w:p>
    <w:p w14:paraId="6E8BFD41" w14:textId="77777777" w:rsidR="00444E8B" w:rsidRDefault="00000000">
      <w:pPr>
        <w:adjustRightInd w:val="0"/>
        <w:snapToGrid w:val="0"/>
        <w:ind w:firstLine="480"/>
      </w:pPr>
      <w:r>
        <w:rPr>
          <w:rFonts w:hint="eastAsia"/>
        </w:rPr>
        <w:t>（</w:t>
      </w:r>
      <w:r>
        <w:rPr>
          <w:lang w:val="en"/>
        </w:rPr>
        <w:t>5</w:t>
      </w:r>
      <w:r>
        <w:rPr>
          <w:rFonts w:hint="eastAsia"/>
        </w:rPr>
        <w:t>）政府采购方式：</w:t>
      </w:r>
      <w:r>
        <w:rPr>
          <w:rFonts w:hint="eastAsia"/>
        </w:rPr>
        <w:sym w:font="Wingdings" w:char="00A8"/>
      </w:r>
      <w:r>
        <w:rPr>
          <w:rFonts w:hint="eastAsia"/>
        </w:rPr>
        <w:t>公开招标</w:t>
      </w:r>
      <w:r>
        <w:rPr>
          <w:rFonts w:hint="eastAsia"/>
        </w:rPr>
        <w:t xml:space="preserve"> </w:t>
      </w:r>
      <w:r>
        <w:rPr>
          <w:rFonts w:hint="eastAsia"/>
        </w:rPr>
        <w:sym w:font="Wingdings" w:char="00A8"/>
      </w:r>
      <w:r>
        <w:rPr>
          <w:rFonts w:hint="eastAsia"/>
        </w:rPr>
        <w:t>邀请招标</w:t>
      </w:r>
      <w:r>
        <w:rPr>
          <w:rFonts w:hint="eastAsia"/>
        </w:rPr>
        <w:t xml:space="preserve"> </w:t>
      </w:r>
      <w:r>
        <w:rPr>
          <w:rFonts w:hint="eastAsia"/>
        </w:rPr>
        <w:sym w:font="Wingdings" w:char="00A8"/>
      </w:r>
      <w:r>
        <w:rPr>
          <w:rFonts w:hint="eastAsia"/>
        </w:rPr>
        <w:t>竞争性谈判</w:t>
      </w:r>
      <w:r>
        <w:rPr>
          <w:rFonts w:hint="eastAsia"/>
        </w:rPr>
        <w:t xml:space="preserve"> </w:t>
      </w:r>
      <w:r>
        <w:rPr>
          <w:rFonts w:hint="eastAsia"/>
        </w:rPr>
        <w:sym w:font="Wingdings" w:char="00A8"/>
      </w:r>
      <w:r>
        <w:rPr>
          <w:rFonts w:hint="eastAsia"/>
        </w:rPr>
        <w:t>竞争性磋商</w:t>
      </w:r>
    </w:p>
    <w:p w14:paraId="0B7F9283" w14:textId="77777777" w:rsidR="00444E8B" w:rsidRDefault="00000000">
      <w:pPr>
        <w:adjustRightInd w:val="0"/>
        <w:snapToGrid w:val="0"/>
        <w:ind w:firstLine="480"/>
        <w:rPr>
          <w:rFonts w:cs="宋体"/>
          <w:u w:val="single"/>
        </w:rPr>
      </w:pPr>
      <w:r>
        <w:rPr>
          <w:rFonts w:hint="eastAsia"/>
        </w:rPr>
        <w:sym w:font="Wingdings" w:char="00A8"/>
      </w:r>
      <w:r>
        <w:rPr>
          <w:rFonts w:hint="eastAsia"/>
        </w:rPr>
        <w:t>询价</w:t>
      </w:r>
      <w:r>
        <w:rPr>
          <w:rFonts w:hint="eastAsia"/>
        </w:rPr>
        <w:t xml:space="preserve"> </w:t>
      </w:r>
      <w:r>
        <w:rPr>
          <w:rFonts w:hint="eastAsia"/>
        </w:rPr>
        <w:sym w:font="Wingdings" w:char="00A8"/>
      </w:r>
      <w:r>
        <w:rPr>
          <w:rFonts w:hint="eastAsia"/>
        </w:rPr>
        <w:t>单一来源</w:t>
      </w:r>
      <w:r>
        <w:rPr>
          <w:rFonts w:hint="eastAsia"/>
        </w:rPr>
        <w:t xml:space="preserve"> </w:t>
      </w:r>
      <w:r>
        <w:rPr>
          <w:rFonts w:hint="eastAsia"/>
        </w:rPr>
        <w:sym w:font="Wingdings" w:char="00A8"/>
      </w:r>
      <w:r>
        <w:rPr>
          <w:rFonts w:hint="eastAsia"/>
        </w:rPr>
        <w:t>框架协议</w:t>
      </w:r>
      <w:r>
        <w:rPr>
          <w:rFonts w:hint="eastAsia"/>
        </w:rPr>
        <w:t xml:space="preserve"> </w:t>
      </w:r>
      <w:r>
        <w:rPr>
          <w:rFonts w:hint="eastAsia"/>
        </w:rPr>
        <w:sym w:font="Wingdings" w:char="00A8"/>
      </w:r>
      <w:r>
        <w:rPr>
          <w:rFonts w:hint="eastAsia"/>
        </w:rPr>
        <w:t>其他：</w:t>
      </w:r>
      <w:r>
        <w:rPr>
          <w:rFonts w:cs="宋体" w:hint="eastAsia"/>
          <w:u w:val="single"/>
        </w:rPr>
        <w:t xml:space="preserve">          </w:t>
      </w:r>
    </w:p>
    <w:p w14:paraId="382474A5" w14:textId="77777777" w:rsidR="00444E8B" w:rsidRDefault="00000000">
      <w:pPr>
        <w:adjustRightInd w:val="0"/>
        <w:snapToGrid w:val="0"/>
        <w:ind w:firstLine="480"/>
      </w:pPr>
      <w:r>
        <w:rPr>
          <w:rFonts w:hint="eastAsia"/>
        </w:rPr>
        <w:t>（注：在框架协议采购的第二阶段，可选择使用该合同文本）</w:t>
      </w:r>
    </w:p>
    <w:p w14:paraId="699BBB99" w14:textId="77777777" w:rsidR="00444E8B" w:rsidRDefault="00000000">
      <w:pPr>
        <w:adjustRightInd w:val="0"/>
        <w:snapToGrid w:val="0"/>
        <w:ind w:firstLine="480"/>
      </w:pPr>
      <w:r>
        <w:rPr>
          <w:rFonts w:hint="eastAsia"/>
        </w:rPr>
        <w:t>（</w:t>
      </w:r>
      <w:r>
        <w:rPr>
          <w:lang w:val="en"/>
        </w:rPr>
        <w:t>6</w:t>
      </w:r>
      <w:r>
        <w:rPr>
          <w:rFonts w:hint="eastAsia"/>
        </w:rPr>
        <w:t>）中标（成交）采购标的制造商是否为中小企业：</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14:paraId="1678DEBC" w14:textId="77777777" w:rsidR="00444E8B" w:rsidRDefault="00000000">
      <w:pPr>
        <w:adjustRightInd w:val="0"/>
        <w:snapToGrid w:val="0"/>
        <w:ind w:firstLine="480"/>
        <w:rPr>
          <w:iCs/>
        </w:rPr>
      </w:pPr>
      <w:r>
        <w:rPr>
          <w:rFonts w:hint="eastAsia"/>
        </w:rPr>
        <w:t>本合同是否为专门面向中小企业的采购合同（中小企业预留合同）：</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36059954" w14:textId="77777777" w:rsidR="00444E8B" w:rsidRDefault="00000000">
      <w:pPr>
        <w:adjustRightInd w:val="0"/>
        <w:snapToGrid w:val="0"/>
        <w:ind w:firstLine="480"/>
        <w:rPr>
          <w:rFonts w:ascii="宋体" w:hAnsi="宋体" w:hint="eastAsia"/>
          <w:iCs/>
        </w:rPr>
      </w:pPr>
      <w:r>
        <w:rPr>
          <w:rFonts w:ascii="宋体" w:hAnsi="宋体" w:hint="eastAsia"/>
        </w:rPr>
        <w:t>若本项目</w:t>
      </w:r>
      <w:proofErr w:type="gramStart"/>
      <w:r>
        <w:rPr>
          <w:rFonts w:ascii="宋体" w:hAnsi="宋体" w:hint="eastAsia"/>
        </w:rPr>
        <w:t>不</w:t>
      </w:r>
      <w:proofErr w:type="gramEnd"/>
      <w:r>
        <w:rPr>
          <w:rFonts w:ascii="宋体" w:hAnsi="宋体" w:hint="eastAsia"/>
        </w:rPr>
        <w:t>专门面向中小企业采购，是否给予小</w:t>
      </w:r>
      <w:proofErr w:type="gramStart"/>
      <w:r>
        <w:rPr>
          <w:rFonts w:ascii="宋体" w:hAnsi="宋体" w:hint="eastAsia"/>
        </w:rPr>
        <w:t>微企业</w:t>
      </w:r>
      <w:proofErr w:type="gramEnd"/>
      <w:r>
        <w:rPr>
          <w:rFonts w:ascii="宋体" w:hAnsi="宋体" w:hint="eastAsia"/>
        </w:rPr>
        <w:t>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0FD80CDA" w14:textId="77777777" w:rsidR="00444E8B" w:rsidRDefault="00000000">
      <w:pPr>
        <w:adjustRightInd w:val="0"/>
        <w:snapToGrid w:val="0"/>
        <w:ind w:firstLine="480"/>
        <w:rPr>
          <w:rFonts w:ascii="宋体" w:hAnsi="宋体" w:hint="eastAsia"/>
          <w:iCs/>
        </w:rPr>
      </w:pPr>
      <w:r>
        <w:rPr>
          <w:rFonts w:ascii="宋体" w:hAnsi="宋体" w:hint="eastAsia"/>
        </w:rPr>
        <w:t>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6E71B8CC" w14:textId="77777777" w:rsidR="00444E8B" w:rsidRDefault="00000000">
      <w:pPr>
        <w:adjustRightInd w:val="0"/>
        <w:snapToGrid w:val="0"/>
        <w:ind w:firstLine="480"/>
      </w:pPr>
      <w:r>
        <w:rPr>
          <w:rFonts w:hint="eastAsia"/>
        </w:rPr>
        <w:t>中标（成交）采购标的制造商是否为监狱企业：</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1BCB4D64" w14:textId="77777777" w:rsidR="00444E8B" w:rsidRDefault="00000000">
      <w:pPr>
        <w:adjustRightInd w:val="0"/>
        <w:snapToGrid w:val="0"/>
        <w:ind w:firstLine="480"/>
      </w:pPr>
      <w:r>
        <w:rPr>
          <w:rFonts w:hint="eastAsia"/>
        </w:rPr>
        <w:t>（</w:t>
      </w:r>
      <w:r>
        <w:rPr>
          <w:lang w:val="en"/>
        </w:rPr>
        <w:t>7</w:t>
      </w:r>
      <w:r>
        <w:rPr>
          <w:rFonts w:hint="eastAsia"/>
        </w:rPr>
        <w:t>）合同是否分包：</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6164C2BA" w14:textId="77777777" w:rsidR="00444E8B" w:rsidRDefault="00000000">
      <w:pPr>
        <w:adjustRightInd w:val="0"/>
        <w:snapToGrid w:val="0"/>
        <w:ind w:firstLine="480"/>
        <w:rPr>
          <w:u w:val="single"/>
        </w:rPr>
      </w:pPr>
      <w:r>
        <w:rPr>
          <w:rFonts w:hint="eastAsia"/>
        </w:rPr>
        <w:t>分包主要内容：</w:t>
      </w:r>
      <w:r>
        <w:rPr>
          <w:rFonts w:hint="eastAsia"/>
          <w:u w:val="single"/>
        </w:rPr>
        <w:t xml:space="preserve">                                            </w:t>
      </w:r>
    </w:p>
    <w:p w14:paraId="718F4BC2" w14:textId="77777777" w:rsidR="00444E8B" w:rsidRDefault="00000000">
      <w:pPr>
        <w:adjustRightInd w:val="0"/>
        <w:snapToGrid w:val="0"/>
        <w:ind w:firstLine="480"/>
      </w:pPr>
      <w:r>
        <w:rPr>
          <w:rFonts w:hint="eastAsia"/>
        </w:rPr>
        <w:t>分包供应商</w:t>
      </w:r>
      <w:r>
        <w:rPr>
          <w:rFonts w:hint="eastAsia"/>
        </w:rPr>
        <w:t>/</w:t>
      </w:r>
      <w:r>
        <w:rPr>
          <w:rFonts w:hint="eastAsia"/>
        </w:rPr>
        <w:t>制造商名称（如供应商和制造商不同，请分别填写）：</w:t>
      </w:r>
    </w:p>
    <w:p w14:paraId="215A4ACA" w14:textId="77777777" w:rsidR="00444E8B" w:rsidRDefault="00000000">
      <w:pPr>
        <w:adjustRightInd w:val="0"/>
        <w:snapToGrid w:val="0"/>
        <w:ind w:firstLine="480"/>
      </w:pPr>
      <w:r>
        <w:rPr>
          <w:rFonts w:hint="eastAsia"/>
        </w:rPr>
        <w:t>分包供应商</w:t>
      </w:r>
      <w:r>
        <w:rPr>
          <w:rFonts w:hint="eastAsia"/>
        </w:rPr>
        <w:t>/</w:t>
      </w:r>
      <w:r>
        <w:rPr>
          <w:rFonts w:hint="eastAsia"/>
        </w:rPr>
        <w:t>制造商类型（如果供应商和制造商不同，只填写制造商类型）：</w:t>
      </w:r>
    </w:p>
    <w:p w14:paraId="1FF3DDDC" w14:textId="77777777" w:rsidR="00444E8B" w:rsidRDefault="00000000">
      <w:pPr>
        <w:adjustRightInd w:val="0"/>
        <w:snapToGrid w:val="0"/>
        <w:ind w:firstLine="480"/>
        <w:rPr>
          <w:iCs/>
        </w:rPr>
      </w:pPr>
      <w:r>
        <w:rPr>
          <w:rFonts w:hint="eastAsia"/>
          <w:iCs/>
        </w:rPr>
        <w:sym w:font="Wingdings" w:char="00A8"/>
      </w:r>
      <w:r>
        <w:rPr>
          <w:rFonts w:hint="eastAsia"/>
          <w:iCs/>
        </w:rPr>
        <w:t>大型企业</w:t>
      </w:r>
      <w:r>
        <w:rPr>
          <w:rFonts w:hint="eastAsia"/>
          <w:iCs/>
        </w:rPr>
        <w:t xml:space="preserve">  </w:t>
      </w:r>
      <w:r>
        <w:rPr>
          <w:rFonts w:hint="eastAsia"/>
          <w:iCs/>
        </w:rPr>
        <w:sym w:font="Wingdings" w:char="00A8"/>
      </w:r>
      <w:r>
        <w:rPr>
          <w:rFonts w:hint="eastAsia"/>
          <w:iCs/>
        </w:rPr>
        <w:t>中型企业</w:t>
      </w:r>
      <w:r>
        <w:rPr>
          <w:rFonts w:hint="eastAsia"/>
          <w:iCs/>
        </w:rPr>
        <w:t xml:space="preserve">  </w:t>
      </w:r>
      <w:r>
        <w:rPr>
          <w:rFonts w:hint="eastAsia"/>
          <w:iCs/>
        </w:rPr>
        <w:sym w:font="Wingdings" w:char="00A8"/>
      </w:r>
      <w:r>
        <w:rPr>
          <w:rFonts w:hint="eastAsia"/>
          <w:iCs/>
        </w:rPr>
        <w:t>小微型企业</w:t>
      </w:r>
      <w:r>
        <w:rPr>
          <w:rFonts w:hint="eastAsia"/>
          <w:iCs/>
        </w:rPr>
        <w:t xml:space="preserve">  </w:t>
      </w:r>
    </w:p>
    <w:p w14:paraId="6992F66B" w14:textId="77777777" w:rsidR="00444E8B" w:rsidRDefault="00000000">
      <w:pPr>
        <w:adjustRightInd w:val="0"/>
        <w:snapToGrid w:val="0"/>
        <w:ind w:firstLine="480"/>
      </w:pPr>
      <w:r>
        <w:rPr>
          <w:rFonts w:hint="eastAsia"/>
          <w:iCs/>
        </w:rPr>
        <w:sym w:font="Wingdings" w:char="00A8"/>
      </w:r>
      <w:r>
        <w:rPr>
          <w:rFonts w:hint="eastAsia"/>
          <w:iCs/>
        </w:rPr>
        <w:t>残疾人福利性单位</w:t>
      </w:r>
      <w:r>
        <w:rPr>
          <w:rFonts w:hint="eastAsia"/>
          <w:iCs/>
        </w:rPr>
        <w:t xml:space="preserve"> </w:t>
      </w:r>
      <w:r>
        <w:rPr>
          <w:rFonts w:hint="eastAsia"/>
          <w:iCs/>
        </w:rPr>
        <w:sym w:font="Wingdings" w:char="00A8"/>
      </w:r>
      <w:r>
        <w:rPr>
          <w:rFonts w:hint="eastAsia"/>
          <w:iCs/>
        </w:rPr>
        <w:t>监狱企业</w:t>
      </w:r>
      <w:r>
        <w:rPr>
          <w:rFonts w:hint="eastAsia"/>
          <w:iCs/>
        </w:rPr>
        <w:t xml:space="preserve"> </w:t>
      </w:r>
      <w:r>
        <w:rPr>
          <w:rFonts w:hint="eastAsia"/>
          <w:iCs/>
        </w:rPr>
        <w:sym w:font="Wingdings" w:char="00A8"/>
      </w:r>
      <w:r>
        <w:rPr>
          <w:rFonts w:hint="eastAsia"/>
          <w:iCs/>
        </w:rPr>
        <w:t>其他</w:t>
      </w:r>
    </w:p>
    <w:p w14:paraId="46045B3C" w14:textId="77777777" w:rsidR="00444E8B" w:rsidRDefault="00000000">
      <w:pPr>
        <w:adjustRightInd w:val="0"/>
        <w:snapToGrid w:val="0"/>
        <w:ind w:firstLine="480"/>
        <w:rPr>
          <w:rFonts w:cs="宋体"/>
          <w:iCs/>
        </w:rPr>
      </w:pPr>
      <w:r>
        <w:rPr>
          <w:rFonts w:cs="宋体" w:hint="eastAsia"/>
        </w:rPr>
        <w:t>（</w:t>
      </w:r>
      <w:r>
        <w:rPr>
          <w:rFonts w:cs="宋体"/>
          <w:lang w:val="en"/>
        </w:rPr>
        <w:t>8</w:t>
      </w:r>
      <w:r>
        <w:rPr>
          <w:rFonts w:cs="宋体" w:hint="eastAsia"/>
        </w:rPr>
        <w:t>）中标（成交）供应商是否为外商投资企业：</w:t>
      </w:r>
      <w:r>
        <w:rPr>
          <w:rFonts w:cs="宋体" w:hint="eastAsia"/>
          <w:iCs/>
        </w:rPr>
        <w:sym w:font="Wingdings" w:char="00A8"/>
      </w:r>
      <w:r>
        <w:rPr>
          <w:rFonts w:cs="宋体" w:hint="eastAsia"/>
          <w:iCs/>
        </w:rPr>
        <w:t>是</w:t>
      </w:r>
      <w:r>
        <w:rPr>
          <w:rFonts w:cs="宋体" w:hint="eastAsia"/>
          <w:iCs/>
        </w:rPr>
        <w:t xml:space="preserve">       </w:t>
      </w:r>
      <w:r>
        <w:rPr>
          <w:rFonts w:cs="宋体" w:hint="eastAsia"/>
          <w:iCs/>
        </w:rPr>
        <w:sym w:font="Wingdings" w:char="00A8"/>
      </w:r>
      <w:r>
        <w:rPr>
          <w:rFonts w:cs="宋体" w:hint="eastAsia"/>
          <w:iCs/>
        </w:rPr>
        <w:t>否</w:t>
      </w:r>
    </w:p>
    <w:p w14:paraId="302CEA02" w14:textId="77777777" w:rsidR="00444E8B" w:rsidRDefault="00000000">
      <w:pPr>
        <w:adjustRightInd w:val="0"/>
        <w:snapToGrid w:val="0"/>
        <w:ind w:firstLine="480"/>
        <w:rPr>
          <w:rFonts w:cs="宋体"/>
          <w:u w:val="single"/>
        </w:rPr>
      </w:pPr>
      <w:r>
        <w:rPr>
          <w:rFonts w:cs="宋体" w:hint="eastAsia"/>
        </w:rPr>
        <w:t>外商投资企业类型：</w:t>
      </w:r>
      <w:r>
        <w:rPr>
          <w:rFonts w:cs="宋体" w:hint="eastAsia"/>
          <w:iCs/>
        </w:rPr>
        <w:sym w:font="Wingdings" w:char="00A8"/>
      </w:r>
      <w:r>
        <w:rPr>
          <w:rFonts w:cs="宋体" w:hint="eastAsia"/>
        </w:rPr>
        <w:t>全部由外国投资者投资</w:t>
      </w:r>
      <w:r>
        <w:rPr>
          <w:rFonts w:cs="宋体" w:hint="eastAsia"/>
        </w:rPr>
        <w:t xml:space="preserve">  </w:t>
      </w:r>
      <w:r>
        <w:rPr>
          <w:rFonts w:cs="宋体" w:hint="eastAsia"/>
          <w:iCs/>
        </w:rPr>
        <w:sym w:font="Wingdings" w:char="00A8"/>
      </w:r>
      <w:r>
        <w:rPr>
          <w:rFonts w:cs="宋体" w:hint="eastAsia"/>
          <w:iCs/>
        </w:rPr>
        <w:t>部分由外国投资者投资</w:t>
      </w:r>
    </w:p>
    <w:p w14:paraId="461A2711" w14:textId="77777777" w:rsidR="00444E8B" w:rsidRDefault="00000000">
      <w:pPr>
        <w:adjustRightInd w:val="0"/>
        <w:snapToGrid w:val="0"/>
        <w:ind w:firstLine="480"/>
      </w:pPr>
      <w:r>
        <w:rPr>
          <w:rFonts w:hint="eastAsia"/>
        </w:rPr>
        <w:t>（</w:t>
      </w:r>
      <w:r>
        <w:rPr>
          <w:lang w:val="en"/>
        </w:rPr>
        <w:t>9</w:t>
      </w:r>
      <w:r>
        <w:rPr>
          <w:rFonts w:hint="eastAsia"/>
        </w:rPr>
        <w:t>）是否涉及进口产品：</w:t>
      </w:r>
    </w:p>
    <w:p w14:paraId="745996EE" w14:textId="77777777" w:rsidR="00444E8B" w:rsidRDefault="00000000">
      <w:pPr>
        <w:adjustRightInd w:val="0"/>
        <w:snapToGrid w:val="0"/>
        <w:ind w:firstLine="480"/>
        <w:rPr>
          <w:u w:val="single"/>
        </w:rPr>
      </w:pPr>
      <w:r>
        <w:rPr>
          <w:rFonts w:hint="eastAsia"/>
        </w:rPr>
        <w:sym w:font="Wingdings" w:char="00A8"/>
      </w:r>
      <w:r>
        <w:rPr>
          <w:rFonts w:hint="eastAsia"/>
        </w:rPr>
        <w:t>是，</w:t>
      </w:r>
      <w:proofErr w:type="gramStart"/>
      <w:r>
        <w:rPr>
          <w:rFonts w:hint="eastAsia"/>
        </w:rPr>
        <w:t>《政府采购品目分类目录》底级品目</w:t>
      </w:r>
      <w:proofErr w:type="gramEnd"/>
      <w:r>
        <w:rPr>
          <w:rFonts w:hint="eastAsia"/>
        </w:rPr>
        <w:t>名称：</w:t>
      </w:r>
      <w:r>
        <w:rPr>
          <w:rFonts w:hint="eastAsia"/>
          <w:u w:val="single"/>
        </w:rPr>
        <w:t xml:space="preserve">         </w:t>
      </w:r>
      <w:r>
        <w:rPr>
          <w:rFonts w:hint="eastAsia"/>
        </w:rPr>
        <w:t xml:space="preserve"> </w:t>
      </w:r>
      <w:r>
        <w:rPr>
          <w:rFonts w:hint="eastAsia"/>
        </w:rPr>
        <w:t>金额：</w:t>
      </w:r>
      <w:r>
        <w:rPr>
          <w:rFonts w:hint="eastAsia"/>
          <w:u w:val="single"/>
        </w:rPr>
        <w:t xml:space="preserve">        </w:t>
      </w:r>
    </w:p>
    <w:p w14:paraId="2C002DE9" w14:textId="77777777" w:rsidR="00444E8B" w:rsidRDefault="00000000">
      <w:pPr>
        <w:adjustRightInd w:val="0"/>
        <w:snapToGrid w:val="0"/>
        <w:ind w:firstLine="480"/>
        <w:rPr>
          <w:rFonts w:ascii="宋体" w:hAnsi="宋体" w:hint="eastAsia"/>
        </w:rPr>
      </w:pPr>
      <w:r>
        <w:rPr>
          <w:rFonts w:ascii="宋体" w:hAnsi="宋体" w:hint="eastAsia"/>
        </w:rPr>
        <w:t>国别：</w:t>
      </w:r>
      <w:r>
        <w:rPr>
          <w:rFonts w:ascii="宋体" w:hAnsi="宋体" w:hint="eastAsia"/>
          <w:u w:val="single"/>
        </w:rPr>
        <w:t xml:space="preserve">        </w:t>
      </w:r>
      <w:r>
        <w:rPr>
          <w:rFonts w:ascii="宋体" w:hAnsi="宋体" w:hint="eastAsia"/>
        </w:rPr>
        <w:t xml:space="preserve"> 品牌：</w:t>
      </w:r>
      <w:r>
        <w:rPr>
          <w:rFonts w:ascii="宋体" w:hAnsi="宋体" w:hint="eastAsia"/>
          <w:u w:val="single"/>
        </w:rPr>
        <w:t xml:space="preserve">        </w:t>
      </w:r>
      <w:r>
        <w:rPr>
          <w:rFonts w:ascii="宋体" w:hAnsi="宋体" w:hint="eastAsia"/>
        </w:rPr>
        <w:t xml:space="preserve"> 规格型号：</w:t>
      </w:r>
      <w:r>
        <w:rPr>
          <w:rFonts w:ascii="宋体" w:hAnsi="宋体" w:hint="eastAsia"/>
          <w:u w:val="single"/>
        </w:rPr>
        <w:t xml:space="preserve">        </w:t>
      </w:r>
      <w:r>
        <w:rPr>
          <w:rFonts w:ascii="宋体" w:hAnsi="宋体" w:hint="eastAsia"/>
        </w:rPr>
        <w:t xml:space="preserve">      </w:t>
      </w:r>
    </w:p>
    <w:p w14:paraId="1DEE0A74" w14:textId="77777777" w:rsidR="00444E8B" w:rsidRDefault="00000000">
      <w:pPr>
        <w:adjustRightInd w:val="0"/>
        <w:snapToGrid w:val="0"/>
        <w:ind w:firstLine="480"/>
        <w:rPr>
          <w:rFonts w:ascii="宋体" w:hAnsi="宋体" w:hint="eastAsia"/>
        </w:rPr>
      </w:pPr>
      <w:r>
        <w:rPr>
          <w:rFonts w:ascii="宋体" w:hAnsi="宋体" w:hint="eastAsia"/>
        </w:rPr>
        <w:sym w:font="Wingdings" w:char="00A8"/>
      </w:r>
      <w:proofErr w:type="gramStart"/>
      <w:r>
        <w:rPr>
          <w:rFonts w:ascii="宋体" w:hAnsi="宋体" w:hint="eastAsia"/>
        </w:rPr>
        <w:t>否</w:t>
      </w:r>
      <w:proofErr w:type="gramEnd"/>
    </w:p>
    <w:p w14:paraId="5013D091" w14:textId="77777777" w:rsidR="00444E8B" w:rsidRDefault="00000000">
      <w:pPr>
        <w:adjustRightInd w:val="0"/>
        <w:snapToGrid w:val="0"/>
        <w:ind w:firstLine="480"/>
      </w:pPr>
      <w:r>
        <w:rPr>
          <w:rFonts w:hint="eastAsia"/>
        </w:rPr>
        <w:t>（</w:t>
      </w:r>
      <w:r>
        <w:rPr>
          <w:rFonts w:hint="eastAsia"/>
        </w:rPr>
        <w:t>1</w:t>
      </w:r>
      <w:r>
        <w:rPr>
          <w:lang w:val="en"/>
        </w:rPr>
        <w:t>0</w:t>
      </w:r>
      <w:r>
        <w:rPr>
          <w:rFonts w:hint="eastAsia"/>
        </w:rPr>
        <w:t>）是否涉及节能产品：</w:t>
      </w:r>
    </w:p>
    <w:p w14:paraId="23352F02" w14:textId="77777777" w:rsidR="00444E8B" w:rsidRDefault="00000000">
      <w:pPr>
        <w:adjustRightInd w:val="0"/>
        <w:snapToGrid w:val="0"/>
        <w:ind w:firstLine="480"/>
        <w:rPr>
          <w:iCs/>
        </w:rPr>
      </w:pPr>
      <w:r>
        <w:rPr>
          <w:rFonts w:hint="eastAsia"/>
        </w:rPr>
        <w:sym w:font="Wingdings" w:char="00A8"/>
      </w:r>
      <w:r>
        <w:rPr>
          <w:rFonts w:hint="eastAsia"/>
        </w:rPr>
        <w:t>是，《节能产品政府采购品目清单》</w:t>
      </w:r>
      <w:proofErr w:type="gramStart"/>
      <w:r>
        <w:rPr>
          <w:rFonts w:hint="eastAsia"/>
        </w:rPr>
        <w:t>的底级品目</w:t>
      </w:r>
      <w:proofErr w:type="gramEnd"/>
      <w:r>
        <w:rPr>
          <w:rFonts w:hint="eastAsia"/>
        </w:rPr>
        <w:t>名称：</w:t>
      </w:r>
      <w:r>
        <w:rPr>
          <w:rFonts w:hint="eastAsia"/>
          <w:u w:val="single"/>
        </w:rPr>
        <w:t xml:space="preserve">         </w:t>
      </w:r>
      <w:r>
        <w:rPr>
          <w:rFonts w:hint="eastAsia"/>
          <w:iCs/>
        </w:rPr>
        <w:t xml:space="preserve">     </w:t>
      </w:r>
    </w:p>
    <w:p w14:paraId="4A591B85" w14:textId="77777777" w:rsidR="00444E8B" w:rsidRDefault="00000000">
      <w:pPr>
        <w:adjustRightInd w:val="0"/>
        <w:snapToGrid w:val="0"/>
        <w:ind w:firstLine="480"/>
        <w:rPr>
          <w:iCs/>
        </w:rPr>
      </w:pPr>
      <w:r>
        <w:rPr>
          <w:rFonts w:hint="eastAsia"/>
          <w:iCs/>
        </w:rPr>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57819535" w14:textId="77777777" w:rsidR="00444E8B" w:rsidRDefault="00000000">
      <w:pPr>
        <w:adjustRightInd w:val="0"/>
        <w:snapToGrid w:val="0"/>
        <w:ind w:firstLine="480"/>
      </w:pPr>
      <w:r>
        <w:rPr>
          <w:rFonts w:hint="eastAsia"/>
        </w:rPr>
        <w:sym w:font="Wingdings" w:char="00A8"/>
      </w:r>
      <w:proofErr w:type="gramStart"/>
      <w:r>
        <w:rPr>
          <w:rFonts w:hint="eastAsia"/>
        </w:rPr>
        <w:t>否</w:t>
      </w:r>
      <w:proofErr w:type="gramEnd"/>
    </w:p>
    <w:p w14:paraId="2145EE91" w14:textId="77777777" w:rsidR="00444E8B" w:rsidRDefault="00000000">
      <w:pPr>
        <w:adjustRightInd w:val="0"/>
        <w:snapToGrid w:val="0"/>
        <w:ind w:firstLine="480"/>
      </w:pPr>
      <w:r>
        <w:rPr>
          <w:rFonts w:hint="eastAsia"/>
        </w:rPr>
        <w:t>是否涉及环境标志产品：</w:t>
      </w:r>
    </w:p>
    <w:p w14:paraId="12DE0220" w14:textId="77777777" w:rsidR="00444E8B" w:rsidRDefault="00000000">
      <w:pPr>
        <w:adjustRightInd w:val="0"/>
        <w:snapToGrid w:val="0"/>
        <w:ind w:firstLine="480"/>
      </w:pPr>
      <w:r>
        <w:rPr>
          <w:rFonts w:hint="eastAsia"/>
        </w:rPr>
        <w:sym w:font="Wingdings" w:char="00A8"/>
      </w:r>
      <w:r>
        <w:rPr>
          <w:rFonts w:hint="eastAsia"/>
        </w:rPr>
        <w:t>是，《环境标志产品政府采购品目清单》</w:t>
      </w:r>
      <w:proofErr w:type="gramStart"/>
      <w:r>
        <w:rPr>
          <w:rFonts w:hint="eastAsia"/>
        </w:rPr>
        <w:t>的底级品目</w:t>
      </w:r>
      <w:proofErr w:type="gramEnd"/>
      <w:r>
        <w:rPr>
          <w:rFonts w:hint="eastAsia"/>
        </w:rPr>
        <w:t>名称：</w:t>
      </w:r>
      <w:r>
        <w:rPr>
          <w:rFonts w:hint="eastAsia"/>
          <w:u w:val="single"/>
        </w:rPr>
        <w:t xml:space="preserve">         </w:t>
      </w:r>
      <w:r>
        <w:rPr>
          <w:rFonts w:hint="eastAsia"/>
          <w:iCs/>
        </w:rPr>
        <w:t xml:space="preserve"> </w:t>
      </w:r>
    </w:p>
    <w:p w14:paraId="6A044A1B" w14:textId="77777777" w:rsidR="00444E8B" w:rsidRDefault="00000000">
      <w:pPr>
        <w:adjustRightInd w:val="0"/>
        <w:snapToGrid w:val="0"/>
        <w:ind w:firstLine="480"/>
        <w:rPr>
          <w:iCs/>
        </w:rPr>
      </w:pPr>
      <w:r>
        <w:rPr>
          <w:rFonts w:hint="eastAsia"/>
          <w:iCs/>
        </w:rPr>
        <w:lastRenderedPageBreak/>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419BEEC3" w14:textId="77777777" w:rsidR="00444E8B" w:rsidRDefault="00000000">
      <w:pPr>
        <w:adjustRightInd w:val="0"/>
        <w:snapToGrid w:val="0"/>
        <w:ind w:firstLine="480"/>
      </w:pPr>
      <w:r>
        <w:rPr>
          <w:rFonts w:hint="eastAsia"/>
        </w:rPr>
        <w:sym w:font="Wingdings" w:char="00A8"/>
      </w:r>
      <w:proofErr w:type="gramStart"/>
      <w:r>
        <w:rPr>
          <w:rFonts w:hint="eastAsia"/>
        </w:rPr>
        <w:t>否</w:t>
      </w:r>
      <w:proofErr w:type="gramEnd"/>
    </w:p>
    <w:p w14:paraId="16237979" w14:textId="77777777" w:rsidR="00444E8B" w:rsidRDefault="00000000">
      <w:pPr>
        <w:adjustRightInd w:val="0"/>
        <w:snapToGrid w:val="0"/>
        <w:ind w:firstLine="480"/>
      </w:pPr>
      <w:r>
        <w:rPr>
          <w:rFonts w:hint="eastAsia"/>
        </w:rPr>
        <w:t>是否涉及绿色产品：</w:t>
      </w:r>
      <w:r>
        <w:rPr>
          <w:rFonts w:hint="eastAsia"/>
        </w:rPr>
        <w:t xml:space="preserve"> </w:t>
      </w:r>
    </w:p>
    <w:p w14:paraId="69F7C722" w14:textId="77777777" w:rsidR="00444E8B" w:rsidRDefault="00000000">
      <w:pPr>
        <w:adjustRightInd w:val="0"/>
        <w:snapToGrid w:val="0"/>
        <w:ind w:firstLine="480"/>
        <w:rPr>
          <w:u w:val="single"/>
        </w:rPr>
      </w:pPr>
      <w:r>
        <w:rPr>
          <w:rFonts w:hint="eastAsia"/>
        </w:rPr>
        <w:sym w:font="Wingdings" w:char="00A8"/>
      </w:r>
      <w:r>
        <w:rPr>
          <w:rFonts w:hint="eastAsia"/>
        </w:rPr>
        <w:t>是，绿色产品政府采购相关政策确定</w:t>
      </w:r>
      <w:proofErr w:type="gramStart"/>
      <w:r>
        <w:rPr>
          <w:rFonts w:hint="eastAsia"/>
        </w:rPr>
        <w:t>的底级品目</w:t>
      </w:r>
      <w:proofErr w:type="gramEnd"/>
      <w:r>
        <w:rPr>
          <w:rFonts w:hint="eastAsia"/>
        </w:rPr>
        <w:t>名称：</w:t>
      </w:r>
      <w:r>
        <w:rPr>
          <w:rFonts w:hint="eastAsia"/>
          <w:u w:val="single"/>
        </w:rPr>
        <w:t xml:space="preserve">         </w:t>
      </w:r>
    </w:p>
    <w:p w14:paraId="619F5BAF" w14:textId="77777777" w:rsidR="00444E8B" w:rsidRDefault="00000000">
      <w:pPr>
        <w:adjustRightInd w:val="0"/>
        <w:snapToGrid w:val="0"/>
        <w:ind w:firstLine="480"/>
      </w:pPr>
      <w:r>
        <w:rPr>
          <w:rFonts w:hint="eastAsia"/>
        </w:rPr>
        <w:sym w:font="Wingdings" w:char="00A8"/>
      </w:r>
      <w:r>
        <w:rPr>
          <w:rFonts w:hint="eastAsia"/>
        </w:rPr>
        <w:t>强制采购</w:t>
      </w:r>
      <w:r>
        <w:rPr>
          <w:rFonts w:hint="eastAsia"/>
        </w:rPr>
        <w:t xml:space="preserve">       </w:t>
      </w:r>
      <w:r>
        <w:rPr>
          <w:rFonts w:hint="eastAsia"/>
        </w:rPr>
        <w:sym w:font="Wingdings" w:char="00A8"/>
      </w:r>
      <w:r>
        <w:rPr>
          <w:rFonts w:hint="eastAsia"/>
        </w:rPr>
        <w:t>优先采购</w:t>
      </w:r>
      <w:r>
        <w:rPr>
          <w:rFonts w:hint="eastAsia"/>
        </w:rPr>
        <w:t xml:space="preserve">    </w:t>
      </w:r>
    </w:p>
    <w:p w14:paraId="398D3DD6" w14:textId="77777777" w:rsidR="00444E8B" w:rsidRDefault="00000000">
      <w:pPr>
        <w:adjustRightInd w:val="0"/>
        <w:snapToGrid w:val="0"/>
        <w:ind w:firstLine="480"/>
      </w:pPr>
      <w:r>
        <w:rPr>
          <w:rFonts w:hint="eastAsia"/>
        </w:rPr>
        <w:sym w:font="Wingdings" w:char="00A8"/>
      </w:r>
      <w:proofErr w:type="gramStart"/>
      <w:r>
        <w:rPr>
          <w:rFonts w:hint="eastAsia"/>
        </w:rPr>
        <w:t>否</w:t>
      </w:r>
      <w:proofErr w:type="gramEnd"/>
    </w:p>
    <w:p w14:paraId="7A8A1ED8" w14:textId="77777777" w:rsidR="00444E8B" w:rsidRDefault="00000000">
      <w:pPr>
        <w:adjustRightInd w:val="0"/>
        <w:snapToGrid w:val="0"/>
        <w:ind w:firstLine="480"/>
      </w:pPr>
      <w:r>
        <w:rPr>
          <w:rFonts w:hint="eastAsia"/>
        </w:rPr>
        <w:t>（</w:t>
      </w:r>
      <w:r>
        <w:rPr>
          <w:rFonts w:hint="eastAsia"/>
        </w:rPr>
        <w:t>1</w:t>
      </w:r>
      <w:r>
        <w:rPr>
          <w:lang w:val="en"/>
        </w:rPr>
        <w:t>1</w:t>
      </w:r>
      <w:r>
        <w:rPr>
          <w:rFonts w:hint="eastAsia"/>
        </w:rPr>
        <w:t>）涉及商品包装和快递包装的，是否参考《商品包装政府采购需求标准（试行）》、《快递包装政府采购需求标准（试行）》明确产品及相关快递服务的具体包装要求：</w:t>
      </w:r>
    </w:p>
    <w:p w14:paraId="1FCE3816" w14:textId="77777777" w:rsidR="00444E8B" w:rsidRDefault="00000000">
      <w:pPr>
        <w:adjustRightInd w:val="0"/>
        <w:snapToGrid w:val="0"/>
        <w:ind w:firstLine="480"/>
      </w:pP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r>
        <w:rPr>
          <w:rFonts w:hint="eastAsia"/>
        </w:rPr>
        <w:t xml:space="preserve">      </w:t>
      </w:r>
      <w:r>
        <w:rPr>
          <w:rFonts w:hint="eastAsia"/>
        </w:rPr>
        <w:sym w:font="Wingdings" w:char="00A8"/>
      </w:r>
      <w:r>
        <w:rPr>
          <w:rFonts w:hint="eastAsia"/>
        </w:rPr>
        <w:t>不涉及</w:t>
      </w:r>
    </w:p>
    <w:p w14:paraId="454A61F5" w14:textId="77777777" w:rsidR="00444E8B" w:rsidRDefault="00000000">
      <w:pPr>
        <w:adjustRightInd w:val="0"/>
        <w:snapToGrid w:val="0"/>
        <w:ind w:firstLine="482"/>
        <w:rPr>
          <w:b/>
        </w:rPr>
      </w:pPr>
      <w:r>
        <w:rPr>
          <w:rFonts w:hint="eastAsia"/>
          <w:b/>
        </w:rPr>
        <w:t>合同金额</w:t>
      </w:r>
    </w:p>
    <w:p w14:paraId="519CD629" w14:textId="77777777" w:rsidR="00444E8B" w:rsidRDefault="00000000">
      <w:pPr>
        <w:adjustRightInd w:val="0"/>
        <w:snapToGrid w:val="0"/>
        <w:ind w:firstLine="480"/>
      </w:pPr>
      <w:r>
        <w:rPr>
          <w:rFonts w:hint="eastAsia"/>
        </w:rPr>
        <w:t>（</w:t>
      </w:r>
      <w:r>
        <w:rPr>
          <w:rFonts w:hint="eastAsia"/>
        </w:rPr>
        <w:t>1</w:t>
      </w:r>
      <w:r>
        <w:rPr>
          <w:rFonts w:hint="eastAsia"/>
        </w:rPr>
        <w:t>）合同金额小写：</w:t>
      </w:r>
      <w:r>
        <w:rPr>
          <w:rFonts w:hint="eastAsia"/>
          <w:u w:val="single"/>
        </w:rPr>
        <w:t xml:space="preserve">                           </w:t>
      </w:r>
    </w:p>
    <w:p w14:paraId="08D0BACA" w14:textId="77777777" w:rsidR="00444E8B" w:rsidRDefault="00000000">
      <w:pPr>
        <w:adjustRightInd w:val="0"/>
        <w:snapToGrid w:val="0"/>
        <w:ind w:firstLine="480"/>
        <w:rPr>
          <w:u w:val="single"/>
        </w:rPr>
      </w:pPr>
      <w:r>
        <w:rPr>
          <w:rFonts w:hint="eastAsia"/>
        </w:rPr>
        <w:t>大写：</w:t>
      </w:r>
      <w:r>
        <w:rPr>
          <w:rFonts w:hint="eastAsia"/>
          <w:u w:val="single"/>
        </w:rPr>
        <w:t xml:space="preserve">                           </w:t>
      </w:r>
    </w:p>
    <w:p w14:paraId="4A9A8D55" w14:textId="77777777" w:rsidR="00444E8B" w:rsidRDefault="00000000">
      <w:pPr>
        <w:adjustRightInd w:val="0"/>
        <w:snapToGrid w:val="0"/>
        <w:ind w:firstLine="480"/>
      </w:pPr>
      <w:r>
        <w:rPr>
          <w:rFonts w:hint="eastAsia"/>
        </w:rPr>
        <w:t>分包金额（如有）小写：</w:t>
      </w:r>
      <w:r>
        <w:rPr>
          <w:rFonts w:hint="eastAsia"/>
        </w:rPr>
        <w:t xml:space="preserve">                   </w:t>
      </w:r>
    </w:p>
    <w:p w14:paraId="262CC754" w14:textId="77777777" w:rsidR="00444E8B" w:rsidRDefault="00000000">
      <w:pPr>
        <w:adjustRightInd w:val="0"/>
        <w:snapToGrid w:val="0"/>
        <w:ind w:firstLine="480"/>
        <w:rPr>
          <w:rFonts w:ascii="宋体" w:hAnsi="宋体" w:hint="eastAsia"/>
        </w:rPr>
      </w:pPr>
      <w:r>
        <w:rPr>
          <w:rFonts w:ascii="宋体" w:hAnsi="宋体" w:hint="eastAsia"/>
        </w:rPr>
        <w:t xml:space="preserve">大写：                       </w:t>
      </w:r>
    </w:p>
    <w:p w14:paraId="1EE7A601" w14:textId="77777777" w:rsidR="00444E8B" w:rsidRDefault="00000000">
      <w:pPr>
        <w:adjustRightInd w:val="0"/>
        <w:snapToGrid w:val="0"/>
        <w:ind w:firstLine="480"/>
        <w:rPr>
          <w:rFonts w:ascii="宋体" w:hAnsi="宋体" w:hint="eastAsia"/>
        </w:rPr>
      </w:pPr>
      <w:r>
        <w:rPr>
          <w:rFonts w:ascii="宋体" w:hAnsi="宋体" w:hint="eastAsia"/>
        </w:rPr>
        <w:t>（注：固定单价合同应填写单价和最高限价）</w:t>
      </w:r>
    </w:p>
    <w:p w14:paraId="37D82897" w14:textId="77777777" w:rsidR="00444E8B" w:rsidRDefault="00000000">
      <w:pPr>
        <w:adjustRightInd w:val="0"/>
        <w:snapToGrid w:val="0"/>
        <w:ind w:firstLine="480"/>
      </w:pPr>
      <w:r>
        <w:rPr>
          <w:rFonts w:hint="eastAsia"/>
        </w:rPr>
        <w:t>（</w:t>
      </w:r>
      <w:r>
        <w:rPr>
          <w:rFonts w:hint="eastAsia"/>
        </w:rPr>
        <w:t>2</w:t>
      </w:r>
      <w:r>
        <w:rPr>
          <w:rFonts w:hint="eastAsia"/>
        </w:rPr>
        <w:t>）合同定价方式（采用组合定价方式的，</w:t>
      </w:r>
      <w:proofErr w:type="gramStart"/>
      <w:r>
        <w:rPr>
          <w:rFonts w:hint="eastAsia"/>
        </w:rPr>
        <w:t>可以勾选多项</w:t>
      </w:r>
      <w:proofErr w:type="gramEnd"/>
      <w:r>
        <w:rPr>
          <w:rFonts w:hint="eastAsia"/>
        </w:rPr>
        <w:t>）：</w:t>
      </w:r>
    </w:p>
    <w:p w14:paraId="7A99F37B" w14:textId="77777777" w:rsidR="00444E8B" w:rsidRDefault="00000000">
      <w:pPr>
        <w:adjustRightInd w:val="0"/>
        <w:snapToGrid w:val="0"/>
        <w:ind w:firstLine="480"/>
      </w:pPr>
      <w:r>
        <w:rPr>
          <w:rFonts w:hint="eastAsia"/>
          <w:iCs/>
        </w:rPr>
        <w:sym w:font="Wingdings" w:char="00A8"/>
      </w:r>
      <w:r>
        <w:rPr>
          <w:rFonts w:hint="eastAsia"/>
          <w:iCs/>
        </w:rPr>
        <w:t>固定总价</w:t>
      </w:r>
      <w:r>
        <w:rPr>
          <w:rFonts w:hint="eastAsia"/>
          <w:iCs/>
        </w:rPr>
        <w:t xml:space="preserve"> </w:t>
      </w:r>
      <w:r>
        <w:rPr>
          <w:rFonts w:hint="eastAsia"/>
          <w:iCs/>
        </w:rPr>
        <w:sym w:font="Wingdings" w:char="00A8"/>
      </w:r>
      <w:r>
        <w:rPr>
          <w:rFonts w:hint="eastAsia"/>
          <w:iCs/>
        </w:rPr>
        <w:t>固定单价</w:t>
      </w:r>
      <w:r>
        <w:rPr>
          <w:rFonts w:hint="eastAsia"/>
          <w:iCs/>
        </w:rPr>
        <w:t xml:space="preserve"> </w:t>
      </w:r>
      <w:r>
        <w:rPr>
          <w:rFonts w:hint="eastAsia"/>
          <w:iCs/>
        </w:rPr>
        <w:sym w:font="Wingdings" w:char="00A8"/>
      </w:r>
      <w:r>
        <w:rPr>
          <w:rFonts w:hint="eastAsia"/>
          <w:iCs/>
        </w:rPr>
        <w:t>固定费率</w:t>
      </w:r>
      <w:r>
        <w:rPr>
          <w:rFonts w:hint="eastAsia"/>
          <w:iCs/>
        </w:rPr>
        <w:t xml:space="preserve"> </w:t>
      </w:r>
      <w:r>
        <w:rPr>
          <w:rFonts w:hint="eastAsia"/>
          <w:iCs/>
        </w:rPr>
        <w:sym w:font="Wingdings" w:char="00A8"/>
      </w:r>
      <w:r>
        <w:rPr>
          <w:rFonts w:hint="eastAsia"/>
          <w:iCs/>
        </w:rPr>
        <w:t>成本补偿</w:t>
      </w:r>
      <w:r>
        <w:rPr>
          <w:rFonts w:hint="eastAsia"/>
          <w:iCs/>
        </w:rPr>
        <w:t xml:space="preserve"> </w:t>
      </w:r>
      <w:r>
        <w:rPr>
          <w:rFonts w:hint="eastAsia"/>
          <w:iCs/>
        </w:rPr>
        <w:sym w:font="Wingdings" w:char="00A8"/>
      </w:r>
      <w:r>
        <w:rPr>
          <w:rFonts w:hint="eastAsia"/>
          <w:iCs/>
        </w:rPr>
        <w:t>绩效激励</w:t>
      </w:r>
      <w:r>
        <w:rPr>
          <w:rFonts w:hint="eastAsia"/>
          <w:iCs/>
        </w:rPr>
        <w:t xml:space="preserve"> </w:t>
      </w:r>
      <w:r>
        <w:rPr>
          <w:rFonts w:hint="eastAsia"/>
          <w:iCs/>
        </w:rPr>
        <w:sym w:font="Wingdings" w:char="00A8"/>
      </w:r>
      <w:r>
        <w:rPr>
          <w:rFonts w:hint="eastAsia"/>
          <w:iCs/>
        </w:rPr>
        <w:t>其他</w:t>
      </w:r>
      <w:r>
        <w:rPr>
          <w:rFonts w:hint="eastAsia"/>
          <w:u w:val="single"/>
        </w:rPr>
        <w:t xml:space="preserve">       </w:t>
      </w:r>
    </w:p>
    <w:p w14:paraId="7F1EB296" w14:textId="77777777" w:rsidR="00444E8B" w:rsidRDefault="00000000">
      <w:pPr>
        <w:adjustRightInd w:val="0"/>
        <w:snapToGrid w:val="0"/>
        <w:ind w:firstLine="480"/>
      </w:pPr>
      <w:r>
        <w:rPr>
          <w:rFonts w:hint="eastAsia"/>
        </w:rPr>
        <w:t>（</w:t>
      </w:r>
      <w:r>
        <w:rPr>
          <w:rFonts w:hint="eastAsia"/>
        </w:rPr>
        <w:t>3</w:t>
      </w:r>
      <w:r>
        <w:rPr>
          <w:rFonts w:hint="eastAsia"/>
        </w:rPr>
        <w:t>）付款方式（按项目</w:t>
      </w:r>
      <w:proofErr w:type="gramStart"/>
      <w:r>
        <w:rPr>
          <w:rFonts w:hint="eastAsia"/>
        </w:rPr>
        <w:t>实际勾选填写</w:t>
      </w:r>
      <w:proofErr w:type="gramEnd"/>
      <w:r>
        <w:rPr>
          <w:rFonts w:hint="eastAsia"/>
        </w:rPr>
        <w:t>）：</w:t>
      </w:r>
    </w:p>
    <w:p w14:paraId="57B61CE7" w14:textId="77777777" w:rsidR="00444E8B" w:rsidRDefault="00000000">
      <w:pPr>
        <w:adjustRightInd w:val="0"/>
        <w:snapToGrid w:val="0"/>
        <w:ind w:firstLine="480"/>
        <w:rPr>
          <w:u w:val="single"/>
        </w:rPr>
      </w:pPr>
      <w:r>
        <w:rPr>
          <w:rFonts w:hint="eastAsia"/>
        </w:rPr>
        <w:sym w:font="Wingdings" w:char="00FE"/>
      </w:r>
      <w:r>
        <w:rPr>
          <w:rFonts w:hint="eastAsia"/>
        </w:rPr>
        <w:t>全额付款：</w:t>
      </w:r>
      <w:r>
        <w:rPr>
          <w:rFonts w:hint="eastAsia"/>
          <w:u w:val="single"/>
        </w:rPr>
        <w:t xml:space="preserve">     </w:t>
      </w:r>
      <w:r>
        <w:rPr>
          <w:rFonts w:hint="eastAsia"/>
          <w:u w:val="single"/>
        </w:rPr>
        <w:t>（应明确一次性支付合同款项的条件）</w:t>
      </w:r>
      <w:r>
        <w:rPr>
          <w:rFonts w:hint="eastAsia"/>
          <w:u w:val="single"/>
        </w:rPr>
        <w:t xml:space="preserve">                    </w:t>
      </w:r>
    </w:p>
    <w:p w14:paraId="007F9FDD" w14:textId="77777777" w:rsidR="00444E8B" w:rsidRDefault="00000000">
      <w:pPr>
        <w:adjustRightInd w:val="0"/>
        <w:snapToGrid w:val="0"/>
        <w:ind w:firstLine="480"/>
      </w:pPr>
      <w:r>
        <w:rPr>
          <w:rFonts w:hint="eastAsia"/>
        </w:rPr>
        <w:sym w:font="Wingdings" w:char="00A8"/>
      </w:r>
      <w:r>
        <w:rPr>
          <w:rFonts w:hint="eastAsia"/>
        </w:rPr>
        <w:t>分期付款：</w:t>
      </w:r>
      <w:r>
        <w:rPr>
          <w:rFonts w:hint="eastAsia"/>
        </w:rPr>
        <w:t xml:space="preserve">  </w:t>
      </w:r>
      <w:r>
        <w:rPr>
          <w:rFonts w:hint="eastAsia"/>
        </w:rPr>
        <w:t>（应明确分期支付合同款项的各期比例和支付条件，各期支付条件应与分期履约验收情况挂钩）</w:t>
      </w:r>
      <w:r>
        <w:rPr>
          <w:rFonts w:hint="eastAsia"/>
        </w:rPr>
        <w:t xml:space="preserve"> </w:t>
      </w:r>
      <w:r>
        <w:rPr>
          <w:rFonts w:hint="eastAsia"/>
        </w:rPr>
        <w:t>，其中涉及预付款的：</w:t>
      </w:r>
      <w:r>
        <w:rPr>
          <w:rFonts w:hint="eastAsia"/>
        </w:rPr>
        <w:t xml:space="preserve"> </w:t>
      </w:r>
      <w:r>
        <w:rPr>
          <w:rFonts w:hint="eastAsia"/>
        </w:rPr>
        <w:t>（应明确预付款的支付比例和支付条件）</w:t>
      </w:r>
      <w:r>
        <w:rPr>
          <w:rFonts w:hint="eastAsia"/>
        </w:rPr>
        <w:t xml:space="preserve"> </w:t>
      </w:r>
    </w:p>
    <w:p w14:paraId="3B24A1E0" w14:textId="77777777" w:rsidR="00444E8B" w:rsidRDefault="00000000">
      <w:pPr>
        <w:adjustRightInd w:val="0"/>
        <w:snapToGrid w:val="0"/>
        <w:ind w:firstLine="480"/>
      </w:pPr>
      <w:r>
        <w:rPr>
          <w:rFonts w:hint="eastAsia"/>
        </w:rPr>
        <w:sym w:font="Wingdings" w:char="00A8"/>
      </w:r>
      <w:r>
        <w:rPr>
          <w:rFonts w:hint="eastAsia"/>
        </w:rPr>
        <w:t>成本补偿：</w:t>
      </w:r>
      <w:r>
        <w:rPr>
          <w:rFonts w:hint="eastAsia"/>
        </w:rPr>
        <w:t xml:space="preserve">      </w:t>
      </w:r>
      <w:r>
        <w:rPr>
          <w:rFonts w:hint="eastAsia"/>
        </w:rPr>
        <w:t>（应明确按照成本补偿方式的支付方式和支付条件）</w:t>
      </w:r>
      <w:r>
        <w:rPr>
          <w:rFonts w:hint="eastAsia"/>
        </w:rPr>
        <w:t xml:space="preserve">   </w:t>
      </w:r>
    </w:p>
    <w:p w14:paraId="0762D7E2" w14:textId="77777777" w:rsidR="00444E8B" w:rsidRDefault="00000000">
      <w:pPr>
        <w:adjustRightInd w:val="0"/>
        <w:snapToGrid w:val="0"/>
        <w:ind w:firstLine="480"/>
      </w:pPr>
      <w:r>
        <w:rPr>
          <w:rFonts w:hint="eastAsia"/>
        </w:rPr>
        <w:sym w:font="Wingdings" w:char="00A8"/>
      </w:r>
      <w:r>
        <w:rPr>
          <w:rFonts w:hint="eastAsia"/>
        </w:rPr>
        <w:t>绩效激励：</w:t>
      </w:r>
      <w:r>
        <w:rPr>
          <w:rFonts w:hint="eastAsia"/>
        </w:rPr>
        <w:t xml:space="preserve">      </w:t>
      </w:r>
      <w:r>
        <w:rPr>
          <w:rFonts w:hint="eastAsia"/>
        </w:rPr>
        <w:t>（应明确按照绩效激励方式的支付方式和支付条件）</w:t>
      </w:r>
      <w:r>
        <w:rPr>
          <w:rFonts w:hint="eastAsia"/>
        </w:rPr>
        <w:t xml:space="preserve">   </w:t>
      </w:r>
    </w:p>
    <w:p w14:paraId="7600BF4E" w14:textId="77777777" w:rsidR="00444E8B" w:rsidRDefault="00000000">
      <w:pPr>
        <w:adjustRightInd w:val="0"/>
        <w:snapToGrid w:val="0"/>
        <w:ind w:firstLine="482"/>
        <w:rPr>
          <w:rFonts w:ascii="宋体" w:hAnsi="宋体" w:hint="eastAsia"/>
          <w:b/>
        </w:rPr>
      </w:pPr>
      <w:r>
        <w:rPr>
          <w:rFonts w:ascii="宋体" w:hAnsi="宋体" w:hint="eastAsia"/>
          <w:b/>
        </w:rPr>
        <w:t>合同履行</w:t>
      </w:r>
    </w:p>
    <w:p w14:paraId="15B81B1C" w14:textId="77777777" w:rsidR="00444E8B" w:rsidRDefault="00000000">
      <w:pPr>
        <w:adjustRightInd w:val="0"/>
        <w:snapToGrid w:val="0"/>
        <w:ind w:firstLine="480"/>
        <w:rPr>
          <w:rFonts w:ascii="宋体" w:hAnsi="宋体" w:cs="宋体" w:hint="eastAsia"/>
        </w:rPr>
      </w:pPr>
      <w:r>
        <w:rPr>
          <w:rFonts w:ascii="宋体" w:hAnsi="宋体" w:cs="宋体" w:hint="eastAsia"/>
        </w:rPr>
        <w:t>（1）起始日期：    年   月   日，完成日期：    年   月   日。</w:t>
      </w:r>
    </w:p>
    <w:p w14:paraId="52F4B9BE" w14:textId="77777777" w:rsidR="00444E8B" w:rsidRDefault="00000000">
      <w:pPr>
        <w:adjustRightInd w:val="0"/>
        <w:snapToGrid w:val="0"/>
        <w:ind w:firstLine="480"/>
      </w:pPr>
      <w:r>
        <w:rPr>
          <w:rFonts w:hint="eastAsia"/>
        </w:rPr>
        <w:t>（</w:t>
      </w:r>
      <w:r>
        <w:rPr>
          <w:rFonts w:hint="eastAsia"/>
        </w:rPr>
        <w:t>2</w:t>
      </w:r>
      <w:r>
        <w:rPr>
          <w:rFonts w:hint="eastAsia"/>
        </w:rPr>
        <w:t>）履约地点</w:t>
      </w:r>
      <w:r>
        <w:rPr>
          <w:rFonts w:hint="eastAsia"/>
          <w:bCs/>
        </w:rPr>
        <w:t>：</w:t>
      </w:r>
      <w:r>
        <w:rPr>
          <w:rFonts w:hint="eastAsia"/>
        </w:rPr>
        <w:t xml:space="preserve">                             </w:t>
      </w:r>
    </w:p>
    <w:p w14:paraId="11868D2F" w14:textId="77777777" w:rsidR="00444E8B" w:rsidRDefault="00000000">
      <w:pPr>
        <w:adjustRightInd w:val="0"/>
        <w:snapToGrid w:val="0"/>
        <w:ind w:firstLine="480"/>
      </w:pPr>
      <w:r>
        <w:rPr>
          <w:rFonts w:hint="eastAsia"/>
          <w:bCs/>
        </w:rPr>
        <w:t>（</w:t>
      </w:r>
      <w:r>
        <w:rPr>
          <w:rFonts w:hint="eastAsia"/>
          <w:bCs/>
        </w:rPr>
        <w:t>3</w:t>
      </w:r>
      <w:r>
        <w:rPr>
          <w:rFonts w:hint="eastAsia"/>
          <w:bCs/>
        </w:rPr>
        <w:t>）履约担保：</w:t>
      </w:r>
      <w:r>
        <w:rPr>
          <w:rFonts w:hint="eastAsia"/>
        </w:rPr>
        <w:t>是否收取履约保证金：</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14:paraId="71E311C6" w14:textId="77777777" w:rsidR="00444E8B" w:rsidRDefault="00000000">
      <w:pPr>
        <w:adjustRightInd w:val="0"/>
        <w:snapToGrid w:val="0"/>
        <w:ind w:firstLine="480"/>
      </w:pPr>
      <w:r>
        <w:rPr>
          <w:rFonts w:hint="eastAsia"/>
        </w:rPr>
        <w:t>收取履约保证金形式：</w:t>
      </w:r>
      <w:r>
        <w:rPr>
          <w:rFonts w:hint="eastAsia"/>
        </w:rPr>
        <w:t xml:space="preserve">                            </w:t>
      </w:r>
    </w:p>
    <w:p w14:paraId="2F2DC0A2" w14:textId="77777777" w:rsidR="00444E8B" w:rsidRDefault="00000000">
      <w:pPr>
        <w:adjustRightInd w:val="0"/>
        <w:snapToGrid w:val="0"/>
        <w:ind w:firstLine="480"/>
      </w:pPr>
      <w:r>
        <w:rPr>
          <w:rFonts w:hint="eastAsia"/>
        </w:rPr>
        <w:lastRenderedPageBreak/>
        <w:t>收取履约保证金金额：</w:t>
      </w:r>
      <w:r>
        <w:rPr>
          <w:rFonts w:hint="eastAsia"/>
          <w:u w:val="single"/>
        </w:rPr>
        <w:t xml:space="preserve">                            </w:t>
      </w:r>
    </w:p>
    <w:p w14:paraId="0943C951" w14:textId="77777777" w:rsidR="00444E8B" w:rsidRDefault="00000000">
      <w:pPr>
        <w:adjustRightInd w:val="0"/>
        <w:snapToGrid w:val="0"/>
        <w:ind w:firstLine="480"/>
      </w:pPr>
      <w:r>
        <w:rPr>
          <w:rFonts w:hint="eastAsia"/>
        </w:rPr>
        <w:t>履约担保期限：</w:t>
      </w:r>
      <w:r>
        <w:rPr>
          <w:rFonts w:hint="eastAsia"/>
          <w:u w:val="single"/>
        </w:rPr>
        <w:t xml:space="preserve">                                  </w:t>
      </w:r>
    </w:p>
    <w:p w14:paraId="088EE053" w14:textId="77777777" w:rsidR="00444E8B" w:rsidRDefault="00000000">
      <w:pPr>
        <w:adjustRightInd w:val="0"/>
        <w:snapToGrid w:val="0"/>
        <w:ind w:firstLine="480"/>
        <w:rPr>
          <w:rFonts w:ascii="宋体" w:hAnsi="宋体" w:cs="宋体" w:hint="eastAsia"/>
        </w:rPr>
      </w:pPr>
      <w:r>
        <w:rPr>
          <w:rFonts w:ascii="宋体" w:hAnsi="宋体" w:cs="宋体" w:hint="eastAsia"/>
        </w:rPr>
        <w:t>（4）分期履行要求：</w:t>
      </w:r>
      <w:r>
        <w:rPr>
          <w:rFonts w:ascii="宋体" w:hAnsi="宋体" w:cs="宋体" w:hint="eastAsia"/>
          <w:u w:val="single"/>
        </w:rPr>
        <w:t xml:space="preserve"> </w:t>
      </w:r>
    </w:p>
    <w:p w14:paraId="6C4096F5" w14:textId="77777777" w:rsidR="00444E8B" w:rsidRDefault="00000000">
      <w:pPr>
        <w:adjustRightInd w:val="0"/>
        <w:snapToGrid w:val="0"/>
        <w:ind w:firstLine="480"/>
        <w:rPr>
          <w:u w:val="single"/>
        </w:rPr>
      </w:pPr>
      <w:r>
        <w:rPr>
          <w:rFonts w:hint="eastAsia"/>
        </w:rPr>
        <w:t>（</w:t>
      </w:r>
      <w:r>
        <w:rPr>
          <w:rFonts w:hint="eastAsia"/>
        </w:rPr>
        <w:t>5</w:t>
      </w:r>
      <w:r>
        <w:rPr>
          <w:rFonts w:hint="eastAsia"/>
        </w:rPr>
        <w:t>）风险处置措施和替代方案：</w:t>
      </w:r>
      <w:r>
        <w:rPr>
          <w:rFonts w:hint="eastAsia"/>
          <w:u w:val="single"/>
        </w:rPr>
        <w:t xml:space="preserve"> </w:t>
      </w:r>
    </w:p>
    <w:p w14:paraId="04EC27CC" w14:textId="77777777" w:rsidR="00444E8B" w:rsidRDefault="00000000">
      <w:pPr>
        <w:adjustRightInd w:val="0"/>
        <w:snapToGrid w:val="0"/>
        <w:ind w:firstLine="482"/>
        <w:rPr>
          <w:b/>
        </w:rPr>
      </w:pPr>
      <w:r>
        <w:rPr>
          <w:rFonts w:hint="eastAsia"/>
          <w:b/>
        </w:rPr>
        <w:t>合同验收</w:t>
      </w:r>
    </w:p>
    <w:p w14:paraId="72BF7B13" w14:textId="77777777" w:rsidR="00444E8B" w:rsidRDefault="00000000">
      <w:pPr>
        <w:adjustRightInd w:val="0"/>
        <w:snapToGrid w:val="0"/>
        <w:ind w:firstLine="480"/>
        <w:rPr>
          <w:bCs/>
        </w:rPr>
      </w:pPr>
      <w:r>
        <w:rPr>
          <w:rFonts w:hint="eastAsia"/>
          <w:bCs/>
        </w:rPr>
        <w:t>验收组织方式：</w:t>
      </w:r>
      <w:r>
        <w:rPr>
          <w:rFonts w:hint="eastAsia"/>
        </w:rPr>
        <w:sym w:font="Wingdings" w:char="00A8"/>
      </w:r>
      <w:r>
        <w:rPr>
          <w:rFonts w:hint="eastAsia"/>
          <w:bCs/>
        </w:rPr>
        <w:t>自行组织</w:t>
      </w:r>
      <w:r>
        <w:rPr>
          <w:rFonts w:hint="eastAsia"/>
          <w:bCs/>
        </w:rPr>
        <w:t xml:space="preserve"> </w:t>
      </w:r>
      <w:r>
        <w:rPr>
          <w:rFonts w:hint="eastAsia"/>
        </w:rPr>
        <w:sym w:font="Wingdings" w:char="00A8"/>
      </w:r>
      <w:r>
        <w:rPr>
          <w:rFonts w:hint="eastAsia"/>
          <w:bCs/>
        </w:rPr>
        <w:t>委托第三方组织</w:t>
      </w:r>
    </w:p>
    <w:p w14:paraId="36E16A0F" w14:textId="77777777" w:rsidR="00444E8B" w:rsidRDefault="00000000">
      <w:pPr>
        <w:adjustRightInd w:val="0"/>
        <w:snapToGrid w:val="0"/>
        <w:ind w:firstLine="480"/>
        <w:rPr>
          <w:bCs/>
        </w:rPr>
      </w:pPr>
      <w:r>
        <w:rPr>
          <w:rFonts w:hint="eastAsia"/>
          <w:bCs/>
        </w:rPr>
        <w:t>验收主体：</w:t>
      </w:r>
      <w:r>
        <w:rPr>
          <w:rFonts w:hint="eastAsia"/>
          <w:bCs/>
          <w:u w:val="single"/>
        </w:rPr>
        <w:t xml:space="preserve">                  </w:t>
      </w:r>
    </w:p>
    <w:p w14:paraId="00AE997F" w14:textId="77777777" w:rsidR="00444E8B" w:rsidRDefault="00000000">
      <w:pPr>
        <w:adjustRightInd w:val="0"/>
        <w:snapToGrid w:val="0"/>
        <w:ind w:firstLine="480"/>
        <w:rPr>
          <w:bCs/>
        </w:rPr>
      </w:pPr>
      <w:r>
        <w:rPr>
          <w:rFonts w:hint="eastAsia"/>
          <w:bCs/>
        </w:rPr>
        <w:t>是否邀请本项目的其他供应商参加验收：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45433AA9" w14:textId="77777777" w:rsidR="00444E8B" w:rsidRDefault="00000000">
      <w:pPr>
        <w:adjustRightInd w:val="0"/>
        <w:snapToGrid w:val="0"/>
        <w:ind w:firstLine="480"/>
        <w:rPr>
          <w:bCs/>
        </w:rPr>
      </w:pPr>
      <w:r>
        <w:rPr>
          <w:rFonts w:hint="eastAsia"/>
          <w:bCs/>
        </w:rPr>
        <w:t>是否邀请专家参加验收：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3F2E2E9A" w14:textId="77777777" w:rsidR="00444E8B" w:rsidRDefault="00000000">
      <w:pPr>
        <w:adjustRightInd w:val="0"/>
        <w:snapToGrid w:val="0"/>
        <w:ind w:firstLine="480"/>
        <w:rPr>
          <w:bCs/>
        </w:rPr>
      </w:pPr>
      <w:r>
        <w:rPr>
          <w:rFonts w:hint="eastAsia"/>
          <w:bCs/>
        </w:rPr>
        <w:t>是否邀请服务对象参加验收：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69BE9AA4" w14:textId="77777777" w:rsidR="00444E8B" w:rsidRDefault="00000000">
      <w:pPr>
        <w:adjustRightInd w:val="0"/>
        <w:snapToGrid w:val="0"/>
        <w:ind w:firstLine="480"/>
        <w:rPr>
          <w:bCs/>
        </w:rPr>
      </w:pPr>
      <w:r>
        <w:rPr>
          <w:rFonts w:hint="eastAsia"/>
          <w:bCs/>
        </w:rPr>
        <w:t>是否邀请第三方检测机构参加验收：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503F7778" w14:textId="77777777" w:rsidR="00444E8B" w:rsidRDefault="00000000">
      <w:pPr>
        <w:adjustRightInd w:val="0"/>
        <w:snapToGrid w:val="0"/>
        <w:ind w:firstLine="48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2DD71408" w14:textId="77777777" w:rsidR="00444E8B" w:rsidRDefault="00000000">
      <w:pPr>
        <w:adjustRightInd w:val="0"/>
        <w:snapToGrid w:val="0"/>
        <w:ind w:firstLine="480"/>
        <w:rPr>
          <w:rFonts w:ascii="宋体" w:hAnsi="宋体" w:hint="eastAsia"/>
          <w:bCs/>
          <w:u w:val="single"/>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2F283DCA" w14:textId="77777777" w:rsidR="00444E8B" w:rsidRDefault="00000000">
      <w:pPr>
        <w:adjustRightInd w:val="0"/>
        <w:snapToGrid w:val="0"/>
        <w:ind w:firstLine="480"/>
        <w:rPr>
          <w:rFonts w:ascii="宋体" w:hAnsi="宋体" w:hint="eastAsia"/>
          <w:bCs/>
        </w:rPr>
      </w:pP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35D741C7" w14:textId="77777777" w:rsidR="00444E8B" w:rsidRDefault="00000000">
      <w:pPr>
        <w:adjustRightInd w:val="0"/>
        <w:snapToGrid w:val="0"/>
        <w:ind w:firstLine="48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1E034F81" w14:textId="77777777" w:rsidR="00444E8B" w:rsidRDefault="00000000">
      <w:pPr>
        <w:adjustRightInd w:val="0"/>
        <w:snapToGrid w:val="0"/>
        <w:ind w:firstLine="480"/>
      </w:pPr>
      <w:r>
        <w:rPr>
          <w:rFonts w:hint="eastAsia"/>
        </w:rPr>
        <w:t>（</w:t>
      </w:r>
      <w:r>
        <w:rPr>
          <w:rFonts w:hint="eastAsia"/>
        </w:rPr>
        <w:t>2</w:t>
      </w:r>
      <w:r>
        <w:rPr>
          <w:rFonts w:hint="eastAsia"/>
        </w:rPr>
        <w:t>）履约验收时间：（计划于何时验收</w:t>
      </w:r>
      <w:r>
        <w:rPr>
          <w:rFonts w:hint="eastAsia"/>
        </w:rPr>
        <w:t>/</w:t>
      </w:r>
      <w:r>
        <w:rPr>
          <w:rFonts w:hint="eastAsia"/>
        </w:rPr>
        <w:t>供应商提出验收申请之日起</w:t>
      </w:r>
      <w:r>
        <w:rPr>
          <w:rFonts w:hint="eastAsia"/>
        </w:rPr>
        <w:t xml:space="preserve">   </w:t>
      </w:r>
      <w:r>
        <w:rPr>
          <w:rFonts w:hint="eastAsia"/>
        </w:rPr>
        <w:t>日内组织验收）</w:t>
      </w:r>
      <w:r>
        <w:rPr>
          <w:rFonts w:hint="eastAsia"/>
        </w:rPr>
        <w:t xml:space="preserve"> </w:t>
      </w:r>
    </w:p>
    <w:p w14:paraId="000DC409" w14:textId="77777777" w:rsidR="00444E8B" w:rsidRDefault="00000000">
      <w:pPr>
        <w:adjustRightInd w:val="0"/>
        <w:snapToGrid w:val="0"/>
        <w:ind w:firstLine="480"/>
      </w:pPr>
      <w:r>
        <w:rPr>
          <w:rFonts w:hint="eastAsia"/>
        </w:rPr>
        <w:t>（</w:t>
      </w:r>
      <w:r>
        <w:rPr>
          <w:rFonts w:hint="eastAsia"/>
        </w:rPr>
        <w:t>3</w:t>
      </w:r>
      <w:r>
        <w:rPr>
          <w:rFonts w:hint="eastAsia"/>
        </w:rPr>
        <w:t>）履约验收方式：</w:t>
      </w:r>
      <w:r>
        <w:rPr>
          <w:rFonts w:cs="宋体" w:hint="eastAsia"/>
        </w:rPr>
        <w:sym w:font="Wingdings" w:char="00A8"/>
      </w:r>
      <w:r>
        <w:rPr>
          <w:rFonts w:hint="eastAsia"/>
        </w:rPr>
        <w:t>一次性验收</w:t>
      </w:r>
      <w:r>
        <w:rPr>
          <w:rFonts w:hint="eastAsia"/>
        </w:rPr>
        <w:t xml:space="preserve">         </w:t>
      </w:r>
    </w:p>
    <w:p w14:paraId="2B263B47" w14:textId="77777777" w:rsidR="00444E8B" w:rsidRDefault="00000000">
      <w:pPr>
        <w:adjustRightInd w:val="0"/>
        <w:snapToGrid w:val="0"/>
        <w:ind w:firstLine="480"/>
      </w:pPr>
      <w:r>
        <w:rPr>
          <w:rFonts w:hint="eastAsia"/>
        </w:rPr>
        <w:t xml:space="preserve">                   </w:t>
      </w:r>
      <w:r>
        <w:rPr>
          <w:rFonts w:cs="宋体" w:hint="eastAsia"/>
        </w:rPr>
        <w:sym w:font="Wingdings" w:char="00A8"/>
      </w:r>
      <w:r>
        <w:rPr>
          <w:rFonts w:hint="eastAsia"/>
        </w:rPr>
        <w:t>分期</w:t>
      </w:r>
      <w:r>
        <w:rPr>
          <w:rFonts w:hint="eastAsia"/>
        </w:rPr>
        <w:t>/</w:t>
      </w:r>
      <w:r>
        <w:rPr>
          <w:rFonts w:hint="eastAsia"/>
        </w:rPr>
        <w:t>分项验收：</w:t>
      </w:r>
      <w:r>
        <w:rPr>
          <w:rFonts w:hint="eastAsia"/>
        </w:rPr>
        <w:t xml:space="preserve"> </w:t>
      </w:r>
      <w:r>
        <w:rPr>
          <w:rFonts w:hint="eastAsia"/>
        </w:rPr>
        <w:t>（应明确分期</w:t>
      </w:r>
      <w:r>
        <w:rPr>
          <w:lang w:val="en"/>
        </w:rPr>
        <w:t>/</w:t>
      </w:r>
      <w:r>
        <w:rPr>
          <w:rFonts w:hint="eastAsia"/>
          <w:lang w:val="en"/>
        </w:rPr>
        <w:t>分项验收的工作安排</w:t>
      </w:r>
      <w:r>
        <w:rPr>
          <w:rFonts w:hint="eastAsia"/>
        </w:rPr>
        <w:t>）</w:t>
      </w:r>
    </w:p>
    <w:p w14:paraId="74BCDA7F" w14:textId="77777777" w:rsidR="00444E8B" w:rsidRDefault="00000000">
      <w:pPr>
        <w:adjustRightInd w:val="0"/>
        <w:snapToGrid w:val="0"/>
        <w:ind w:firstLine="480"/>
      </w:pPr>
      <w:r>
        <w:rPr>
          <w:rFonts w:hint="eastAsia"/>
        </w:rPr>
        <w:t>（</w:t>
      </w:r>
      <w:r>
        <w:rPr>
          <w:rFonts w:hint="eastAsia"/>
        </w:rPr>
        <w:t>4</w:t>
      </w:r>
      <w:r>
        <w:rPr>
          <w:rFonts w:hint="eastAsia"/>
        </w:rPr>
        <w:t>）履约验收程序：</w:t>
      </w:r>
      <w:r>
        <w:rPr>
          <w:rFonts w:hint="eastAsia"/>
        </w:rPr>
        <w:t xml:space="preserve">                                         </w:t>
      </w:r>
    </w:p>
    <w:p w14:paraId="0C174176" w14:textId="77777777" w:rsidR="00444E8B" w:rsidRDefault="00000000">
      <w:pPr>
        <w:adjustRightInd w:val="0"/>
        <w:snapToGrid w:val="0"/>
        <w:ind w:firstLine="480"/>
      </w:pPr>
      <w:r>
        <w:rPr>
          <w:rFonts w:hint="eastAsia"/>
        </w:rPr>
        <w:t>（</w:t>
      </w:r>
      <w:r>
        <w:rPr>
          <w:rFonts w:hint="eastAsia"/>
        </w:rPr>
        <w:t>5</w:t>
      </w:r>
      <w:r>
        <w:rPr>
          <w:rFonts w:hint="eastAsia"/>
        </w:rPr>
        <w:t>）履约验收的内容：</w:t>
      </w:r>
      <w:r>
        <w:rPr>
          <w:rFonts w:hint="eastAsia"/>
        </w:rPr>
        <w:t xml:space="preserve"> </w:t>
      </w:r>
      <w:r>
        <w:rPr>
          <w:rFonts w:hint="eastAsia"/>
        </w:rPr>
        <w:t>（应当包括每一项技术和商务要求的履约情况，特别是落实政府采购扶持中小企业，支持绿色发展和乡村振兴等政策情况）</w:t>
      </w:r>
      <w:r>
        <w:rPr>
          <w:rFonts w:hint="eastAsia"/>
        </w:rPr>
        <w:t xml:space="preserve">                                      </w:t>
      </w:r>
    </w:p>
    <w:p w14:paraId="73370123" w14:textId="77777777" w:rsidR="00444E8B" w:rsidRDefault="00000000">
      <w:pPr>
        <w:adjustRightInd w:val="0"/>
        <w:snapToGrid w:val="0"/>
        <w:ind w:firstLine="480"/>
      </w:pPr>
      <w:r>
        <w:rPr>
          <w:rFonts w:hint="eastAsia"/>
        </w:rPr>
        <w:t>（</w:t>
      </w:r>
      <w:r>
        <w:rPr>
          <w:rFonts w:hint="eastAsia"/>
        </w:rPr>
        <w:t>6</w:t>
      </w:r>
      <w:r>
        <w:rPr>
          <w:rFonts w:hint="eastAsia"/>
        </w:rPr>
        <w:t>）履约验收标准：</w:t>
      </w:r>
      <w:r>
        <w:rPr>
          <w:rFonts w:hint="eastAsia"/>
        </w:rPr>
        <w:t xml:space="preserve">                                         </w:t>
      </w:r>
    </w:p>
    <w:p w14:paraId="2033A18A" w14:textId="77777777" w:rsidR="00444E8B" w:rsidRDefault="00000000">
      <w:pPr>
        <w:adjustRightInd w:val="0"/>
        <w:snapToGrid w:val="0"/>
        <w:ind w:firstLine="480"/>
        <w:rPr>
          <w:rFonts w:cs="宋体"/>
        </w:rPr>
      </w:pPr>
      <w:r>
        <w:rPr>
          <w:rFonts w:cs="宋体" w:hint="eastAsia"/>
        </w:rPr>
        <w:t>（</w:t>
      </w:r>
      <w:r>
        <w:rPr>
          <w:rFonts w:cs="宋体" w:hint="eastAsia"/>
        </w:rPr>
        <w:t>7</w:t>
      </w:r>
      <w:r>
        <w:rPr>
          <w:rFonts w:cs="宋体" w:hint="eastAsia"/>
        </w:rPr>
        <w:t>）是否以采购活动中供应商提供的样品作为参考：</w:t>
      </w:r>
      <w:r>
        <w:rPr>
          <w:rFonts w:cs="宋体" w:hint="eastAsia"/>
        </w:rPr>
        <w:sym w:font="Wingdings" w:char="00A8"/>
      </w:r>
      <w:r>
        <w:rPr>
          <w:rFonts w:cs="宋体" w:hint="eastAsia"/>
        </w:rPr>
        <w:t>是</w:t>
      </w:r>
      <w:r>
        <w:rPr>
          <w:rFonts w:cs="宋体" w:hint="eastAsia"/>
        </w:rPr>
        <w:t xml:space="preserve">  </w:t>
      </w:r>
      <w:r>
        <w:rPr>
          <w:rFonts w:cs="宋体" w:hint="eastAsia"/>
        </w:rPr>
        <w:sym w:font="Wingdings" w:char="00A8"/>
      </w:r>
      <w:r>
        <w:rPr>
          <w:rFonts w:cs="宋体" w:hint="eastAsia"/>
        </w:rPr>
        <w:t>否</w:t>
      </w:r>
    </w:p>
    <w:p w14:paraId="77C8EE7E" w14:textId="77777777" w:rsidR="00444E8B" w:rsidRDefault="00000000">
      <w:pPr>
        <w:adjustRightInd w:val="0"/>
        <w:snapToGrid w:val="0"/>
        <w:ind w:firstLine="480"/>
        <w:rPr>
          <w:rFonts w:cs="宋体"/>
        </w:rPr>
      </w:pPr>
      <w:r>
        <w:rPr>
          <w:rFonts w:cs="宋体" w:hint="eastAsia"/>
        </w:rPr>
        <w:t>（</w:t>
      </w:r>
      <w:r>
        <w:rPr>
          <w:rFonts w:cs="宋体" w:hint="eastAsia"/>
        </w:rPr>
        <w:t>8</w:t>
      </w:r>
      <w:r>
        <w:rPr>
          <w:rFonts w:cs="宋体" w:hint="eastAsia"/>
        </w:rPr>
        <w:t>）履约验收其他事项：</w:t>
      </w:r>
      <w:r>
        <w:rPr>
          <w:rFonts w:cs="宋体" w:hint="eastAsia"/>
        </w:rPr>
        <w:t xml:space="preserve">      </w:t>
      </w:r>
      <w:r>
        <w:rPr>
          <w:rFonts w:cs="宋体" w:hint="eastAsia"/>
        </w:rPr>
        <w:t>（产权过户登记等）</w:t>
      </w:r>
      <w:r>
        <w:rPr>
          <w:rFonts w:cs="宋体" w:hint="eastAsia"/>
        </w:rPr>
        <w:t xml:space="preserve">          </w:t>
      </w:r>
    </w:p>
    <w:p w14:paraId="72723CED" w14:textId="77777777" w:rsidR="00444E8B" w:rsidRDefault="00000000">
      <w:pPr>
        <w:adjustRightInd w:val="0"/>
        <w:snapToGrid w:val="0"/>
        <w:ind w:firstLine="482"/>
        <w:rPr>
          <w:rFonts w:ascii="宋体" w:hAnsi="宋体" w:hint="eastAsia"/>
          <w:b/>
        </w:rPr>
      </w:pPr>
      <w:r>
        <w:rPr>
          <w:rFonts w:ascii="宋体" w:hAnsi="宋体" w:hint="eastAsia"/>
          <w:b/>
        </w:rPr>
        <w:t>组成合同的文件</w:t>
      </w:r>
    </w:p>
    <w:p w14:paraId="23983255" w14:textId="77777777" w:rsidR="00444E8B" w:rsidRDefault="00000000">
      <w:pPr>
        <w:adjustRightInd w:val="0"/>
        <w:snapToGrid w:val="0"/>
        <w:ind w:firstLine="480"/>
      </w:pPr>
      <w:r>
        <w:rPr>
          <w:rFonts w:hint="eastAsia"/>
        </w:rPr>
        <w:t>本协议书与下列文件一起构成合同文件，如下述文件之间有任何抵触、矛盾或歧义，应按以下顺序解释：</w:t>
      </w:r>
    </w:p>
    <w:p w14:paraId="20CF9F74" w14:textId="77777777" w:rsidR="00444E8B" w:rsidRDefault="00000000">
      <w:pPr>
        <w:adjustRightInd w:val="0"/>
        <w:snapToGrid w:val="0"/>
        <w:ind w:firstLine="480"/>
      </w:pPr>
      <w:r>
        <w:rPr>
          <w:rFonts w:hint="eastAsia"/>
        </w:rPr>
        <w:t>（</w:t>
      </w:r>
      <w:r>
        <w:rPr>
          <w:rFonts w:hint="eastAsia"/>
        </w:rPr>
        <w:t>1</w:t>
      </w:r>
      <w:r>
        <w:rPr>
          <w:rFonts w:hint="eastAsia"/>
        </w:rPr>
        <w:t>）政府采购合同协议书及其变更、补充协议</w:t>
      </w:r>
    </w:p>
    <w:p w14:paraId="5824DDEF" w14:textId="77777777" w:rsidR="00444E8B" w:rsidRDefault="00000000">
      <w:pPr>
        <w:adjustRightInd w:val="0"/>
        <w:snapToGrid w:val="0"/>
        <w:ind w:firstLine="480"/>
      </w:pPr>
      <w:r>
        <w:rPr>
          <w:rFonts w:hint="eastAsia"/>
        </w:rPr>
        <w:t>（</w:t>
      </w:r>
      <w:r>
        <w:rPr>
          <w:rFonts w:hint="eastAsia"/>
        </w:rPr>
        <w:t>2</w:t>
      </w:r>
      <w:r>
        <w:rPr>
          <w:rFonts w:hint="eastAsia"/>
        </w:rPr>
        <w:t>）政府采购合同专用条款</w:t>
      </w:r>
    </w:p>
    <w:p w14:paraId="19630DE4" w14:textId="77777777" w:rsidR="00444E8B" w:rsidRDefault="00000000">
      <w:pPr>
        <w:adjustRightInd w:val="0"/>
        <w:snapToGrid w:val="0"/>
        <w:ind w:firstLine="480"/>
      </w:pPr>
      <w:r>
        <w:rPr>
          <w:rFonts w:hint="eastAsia"/>
        </w:rPr>
        <w:lastRenderedPageBreak/>
        <w:t>（</w:t>
      </w:r>
      <w:r>
        <w:rPr>
          <w:rFonts w:hint="eastAsia"/>
        </w:rPr>
        <w:t>3</w:t>
      </w:r>
      <w:r>
        <w:rPr>
          <w:rFonts w:hint="eastAsia"/>
        </w:rPr>
        <w:t>）政府采购合同通用条款</w:t>
      </w:r>
    </w:p>
    <w:p w14:paraId="0818A52B" w14:textId="77777777" w:rsidR="00444E8B" w:rsidRDefault="00000000">
      <w:pPr>
        <w:adjustRightInd w:val="0"/>
        <w:snapToGrid w:val="0"/>
        <w:ind w:firstLine="480"/>
      </w:pPr>
      <w:r>
        <w:rPr>
          <w:rFonts w:hint="eastAsia"/>
        </w:rPr>
        <w:t>（</w:t>
      </w:r>
      <w:r>
        <w:rPr>
          <w:rFonts w:hint="eastAsia"/>
        </w:rPr>
        <w:t>4</w:t>
      </w:r>
      <w:r>
        <w:rPr>
          <w:rFonts w:hint="eastAsia"/>
        </w:rPr>
        <w:t>）中标（成交）通知书</w:t>
      </w:r>
    </w:p>
    <w:p w14:paraId="34852515" w14:textId="77777777" w:rsidR="00444E8B" w:rsidRDefault="00000000">
      <w:pPr>
        <w:adjustRightInd w:val="0"/>
        <w:snapToGrid w:val="0"/>
        <w:ind w:firstLine="480"/>
      </w:pPr>
      <w:r>
        <w:rPr>
          <w:rFonts w:hint="eastAsia"/>
        </w:rPr>
        <w:t>（</w:t>
      </w:r>
      <w:r>
        <w:rPr>
          <w:rFonts w:hint="eastAsia"/>
        </w:rPr>
        <w:t>5</w:t>
      </w:r>
      <w:r>
        <w:rPr>
          <w:rFonts w:hint="eastAsia"/>
        </w:rPr>
        <w:t>）投标（响应）文件</w:t>
      </w:r>
    </w:p>
    <w:p w14:paraId="72EC74E3" w14:textId="77777777" w:rsidR="00444E8B" w:rsidRDefault="00000000">
      <w:pPr>
        <w:adjustRightInd w:val="0"/>
        <w:snapToGrid w:val="0"/>
        <w:ind w:firstLine="480"/>
      </w:pPr>
      <w:r>
        <w:rPr>
          <w:rFonts w:hint="eastAsia"/>
        </w:rPr>
        <w:t>（</w:t>
      </w:r>
      <w:r>
        <w:rPr>
          <w:rFonts w:hint="eastAsia"/>
        </w:rPr>
        <w:t>6</w:t>
      </w:r>
      <w:r>
        <w:rPr>
          <w:rFonts w:hint="eastAsia"/>
        </w:rPr>
        <w:t>）采购文件</w:t>
      </w:r>
    </w:p>
    <w:p w14:paraId="744D15A2" w14:textId="77777777" w:rsidR="00444E8B" w:rsidRDefault="00000000">
      <w:pPr>
        <w:adjustRightInd w:val="0"/>
        <w:snapToGrid w:val="0"/>
        <w:ind w:firstLine="480"/>
      </w:pPr>
      <w:r>
        <w:rPr>
          <w:rFonts w:hint="eastAsia"/>
        </w:rPr>
        <w:t>（</w:t>
      </w:r>
      <w:r>
        <w:rPr>
          <w:rFonts w:hint="eastAsia"/>
        </w:rPr>
        <w:t>7</w:t>
      </w:r>
      <w:r>
        <w:rPr>
          <w:rFonts w:hint="eastAsia"/>
        </w:rPr>
        <w:t>）有关技术文件，图纸</w:t>
      </w:r>
    </w:p>
    <w:p w14:paraId="4C43DAB7" w14:textId="77777777" w:rsidR="00444E8B" w:rsidRDefault="00000000">
      <w:pPr>
        <w:adjustRightInd w:val="0"/>
        <w:snapToGrid w:val="0"/>
        <w:ind w:firstLine="480"/>
        <w:rPr>
          <w:rFonts w:cs="宋体"/>
        </w:rPr>
      </w:pPr>
      <w:r>
        <w:rPr>
          <w:rFonts w:cs="宋体" w:hint="eastAsia"/>
        </w:rPr>
        <w:t>（</w:t>
      </w:r>
      <w:r>
        <w:rPr>
          <w:rFonts w:cs="宋体" w:hint="eastAsia"/>
        </w:rPr>
        <w:t>8</w:t>
      </w:r>
      <w:r>
        <w:rPr>
          <w:rFonts w:cs="宋体" w:hint="eastAsia"/>
        </w:rPr>
        <w:t>）</w:t>
      </w:r>
      <w:r>
        <w:rPr>
          <w:rFonts w:cs="宋体" w:hint="eastAsia"/>
          <w:color w:val="000000"/>
        </w:rPr>
        <w:t>国家法律、行政法规和规章制度规定或合同约定的作为合同组成部分的其他文件</w:t>
      </w:r>
    </w:p>
    <w:p w14:paraId="622A89DA" w14:textId="77777777" w:rsidR="00444E8B" w:rsidRDefault="00000000">
      <w:pPr>
        <w:adjustRightInd w:val="0"/>
        <w:snapToGrid w:val="0"/>
        <w:ind w:firstLine="482"/>
        <w:rPr>
          <w:b/>
        </w:rPr>
      </w:pPr>
      <w:r>
        <w:rPr>
          <w:rFonts w:hint="eastAsia"/>
          <w:b/>
        </w:rPr>
        <w:t>合同生效</w:t>
      </w:r>
    </w:p>
    <w:p w14:paraId="14F75534" w14:textId="77777777" w:rsidR="00444E8B" w:rsidRDefault="00000000">
      <w:pPr>
        <w:adjustRightInd w:val="0"/>
        <w:snapToGrid w:val="0"/>
        <w:ind w:firstLine="480"/>
      </w:pPr>
      <w:r>
        <w:rPr>
          <w:rFonts w:hint="eastAsia"/>
        </w:rPr>
        <w:t>本合同自</w:t>
      </w:r>
      <w:r>
        <w:rPr>
          <w:rFonts w:hint="eastAsia"/>
          <w:u w:val="single"/>
        </w:rPr>
        <w:t xml:space="preserve">                             </w:t>
      </w:r>
      <w:r>
        <w:rPr>
          <w:rFonts w:hint="eastAsia"/>
        </w:rPr>
        <w:t>生效。</w:t>
      </w:r>
    </w:p>
    <w:p w14:paraId="6F8C59AB" w14:textId="77777777" w:rsidR="00444E8B" w:rsidRDefault="00000000">
      <w:pPr>
        <w:adjustRightInd w:val="0"/>
        <w:snapToGrid w:val="0"/>
        <w:ind w:firstLine="480"/>
      </w:pPr>
      <w:r>
        <w:rPr>
          <w:rFonts w:hint="eastAsia"/>
        </w:rPr>
        <w:t>合同份数</w:t>
      </w:r>
    </w:p>
    <w:p w14:paraId="7658F4A5" w14:textId="77777777" w:rsidR="00444E8B" w:rsidRDefault="00000000">
      <w:pPr>
        <w:adjustRightInd w:val="0"/>
        <w:snapToGrid w:val="0"/>
        <w:ind w:firstLine="480"/>
      </w:pPr>
      <w:r>
        <w:rPr>
          <w:rFonts w:hint="eastAsia"/>
        </w:rPr>
        <w:t>本合同一式</w:t>
      </w:r>
      <w:r>
        <w:rPr>
          <w:rFonts w:hint="eastAsia"/>
          <w:u w:val="single"/>
        </w:rPr>
        <w:t xml:space="preserve">    </w:t>
      </w:r>
      <w:r>
        <w:rPr>
          <w:rFonts w:hint="eastAsia"/>
        </w:rPr>
        <w:t>份，甲方执</w:t>
      </w:r>
      <w:r>
        <w:rPr>
          <w:rFonts w:hint="eastAsia"/>
          <w:u w:val="single"/>
        </w:rPr>
        <w:t xml:space="preserve">    </w:t>
      </w:r>
      <w:r>
        <w:rPr>
          <w:rFonts w:hint="eastAsia"/>
        </w:rPr>
        <w:t>份，乙方执</w:t>
      </w:r>
      <w:r>
        <w:rPr>
          <w:rFonts w:hint="eastAsia"/>
          <w:u w:val="single"/>
        </w:rPr>
        <w:t xml:space="preserve">    </w:t>
      </w:r>
      <w:r>
        <w:rPr>
          <w:rFonts w:hint="eastAsia"/>
        </w:rPr>
        <w:t>份，均具有同等法律效力。</w:t>
      </w:r>
    </w:p>
    <w:p w14:paraId="4DAE6423" w14:textId="77777777" w:rsidR="00444E8B" w:rsidRDefault="00000000">
      <w:pPr>
        <w:adjustRightInd w:val="0"/>
        <w:snapToGrid w:val="0"/>
        <w:ind w:firstLine="480"/>
      </w:pPr>
      <w:r>
        <w:rPr>
          <w:rFonts w:hint="eastAsia"/>
        </w:rPr>
        <w:t>合同订立时间：</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364478D8" w14:textId="77777777" w:rsidR="00444E8B" w:rsidRDefault="00000000">
      <w:pPr>
        <w:adjustRightInd w:val="0"/>
        <w:snapToGrid w:val="0"/>
        <w:ind w:firstLine="480"/>
      </w:pPr>
      <w:r>
        <w:rPr>
          <w:rFonts w:hint="eastAsia"/>
        </w:rPr>
        <w:t>合同订立地点：</w:t>
      </w:r>
      <w:r>
        <w:rPr>
          <w:rFonts w:hint="eastAsia"/>
          <w:u w:val="single"/>
        </w:rPr>
        <w:t xml:space="preserve">                           </w:t>
      </w:r>
    </w:p>
    <w:p w14:paraId="7BDCC00C" w14:textId="77777777" w:rsidR="00444E8B" w:rsidRDefault="00000000">
      <w:pPr>
        <w:adjustRightInd w:val="0"/>
        <w:snapToGrid w:val="0"/>
        <w:ind w:firstLine="480"/>
      </w:pPr>
      <w:r>
        <w:rPr>
          <w:rFonts w:hint="eastAsia"/>
        </w:rPr>
        <w:t>附件：具体标的及其技术要求和商务要求、联合协议、分包意向协议等。</w:t>
      </w:r>
    </w:p>
    <w:tbl>
      <w:tblPr>
        <w:tblW w:w="0" w:type="auto"/>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2211"/>
        <w:gridCol w:w="2819"/>
        <w:gridCol w:w="2313"/>
        <w:gridCol w:w="2474"/>
      </w:tblGrid>
      <w:tr w:rsidR="00444E8B" w14:paraId="5DAAE903" w14:textId="77777777">
        <w:trPr>
          <w:trHeight w:val="490"/>
        </w:trPr>
        <w:tc>
          <w:tcPr>
            <w:tcW w:w="5030" w:type="dxa"/>
            <w:gridSpan w:val="2"/>
            <w:tcBorders>
              <w:bottom w:val="single" w:sz="2" w:space="0" w:color="auto"/>
              <w:right w:val="single" w:sz="2" w:space="0" w:color="auto"/>
            </w:tcBorders>
            <w:vAlign w:val="center"/>
          </w:tcPr>
          <w:p w14:paraId="5EC0746F" w14:textId="77777777" w:rsidR="00444E8B" w:rsidRDefault="00000000">
            <w:pPr>
              <w:pStyle w:val="afd"/>
              <w:adjustRightInd w:val="0"/>
              <w:snapToGrid w:val="0"/>
            </w:pPr>
            <w:r>
              <w:t>甲方</w:t>
            </w:r>
            <w:r>
              <w:rPr>
                <w:rFonts w:hint="eastAsia"/>
              </w:rPr>
              <w:t>（采购人、受采购人委托签订合同的单位或采购文件约定的合同甲方）</w:t>
            </w:r>
          </w:p>
        </w:tc>
        <w:tc>
          <w:tcPr>
            <w:tcW w:w="4787" w:type="dxa"/>
            <w:gridSpan w:val="2"/>
            <w:tcBorders>
              <w:left w:val="single" w:sz="2" w:space="0" w:color="auto"/>
              <w:bottom w:val="single" w:sz="2" w:space="0" w:color="auto"/>
            </w:tcBorders>
            <w:vAlign w:val="center"/>
          </w:tcPr>
          <w:p w14:paraId="183FABB4" w14:textId="77777777" w:rsidR="00444E8B" w:rsidRDefault="00000000">
            <w:pPr>
              <w:pStyle w:val="afd"/>
              <w:adjustRightInd w:val="0"/>
              <w:snapToGrid w:val="0"/>
            </w:pPr>
            <w:r>
              <w:t>乙方</w:t>
            </w:r>
            <w:r>
              <w:rPr>
                <w:rFonts w:hint="eastAsia"/>
              </w:rPr>
              <w:t>（供应商）</w:t>
            </w:r>
          </w:p>
        </w:tc>
      </w:tr>
      <w:tr w:rsidR="00444E8B" w14:paraId="7636F016" w14:textId="77777777">
        <w:trPr>
          <w:trHeight w:val="917"/>
        </w:trPr>
        <w:tc>
          <w:tcPr>
            <w:tcW w:w="2211" w:type="dxa"/>
            <w:tcBorders>
              <w:top w:val="single" w:sz="2" w:space="0" w:color="auto"/>
              <w:bottom w:val="single" w:sz="2" w:space="0" w:color="auto"/>
              <w:right w:val="single" w:sz="2" w:space="0" w:color="auto"/>
            </w:tcBorders>
            <w:vAlign w:val="center"/>
          </w:tcPr>
          <w:p w14:paraId="00BA0304" w14:textId="77777777" w:rsidR="00444E8B" w:rsidRDefault="00000000">
            <w:pPr>
              <w:pStyle w:val="afd"/>
              <w:adjustRightInd w:val="0"/>
              <w:snapToGrid w:val="0"/>
            </w:pPr>
            <w:r>
              <w:t>单位名称</w:t>
            </w:r>
            <w:r>
              <w:rPr>
                <w:rFonts w:hint="eastAsia"/>
              </w:rPr>
              <w:t>（公章或合同章）</w:t>
            </w:r>
          </w:p>
        </w:tc>
        <w:tc>
          <w:tcPr>
            <w:tcW w:w="2819" w:type="dxa"/>
            <w:tcBorders>
              <w:top w:val="single" w:sz="2" w:space="0" w:color="auto"/>
              <w:left w:val="single" w:sz="2" w:space="0" w:color="auto"/>
              <w:bottom w:val="single" w:sz="2" w:space="0" w:color="auto"/>
              <w:right w:val="single" w:sz="2" w:space="0" w:color="auto"/>
            </w:tcBorders>
            <w:vAlign w:val="center"/>
          </w:tcPr>
          <w:p w14:paraId="7B126BA5"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0CB885D1" w14:textId="77777777" w:rsidR="00444E8B" w:rsidRDefault="00000000">
            <w:pPr>
              <w:pStyle w:val="afd"/>
              <w:adjustRightInd w:val="0"/>
              <w:snapToGrid w:val="0"/>
            </w:pPr>
            <w:r>
              <w:t>单位名称</w:t>
            </w:r>
            <w:r>
              <w:rPr>
                <w:rFonts w:hint="eastAsia"/>
              </w:rPr>
              <w:t>（公章或合同章）</w:t>
            </w:r>
          </w:p>
        </w:tc>
        <w:tc>
          <w:tcPr>
            <w:tcW w:w="2474" w:type="dxa"/>
            <w:tcBorders>
              <w:top w:val="single" w:sz="2" w:space="0" w:color="auto"/>
              <w:left w:val="single" w:sz="2" w:space="0" w:color="auto"/>
              <w:bottom w:val="single" w:sz="2" w:space="0" w:color="auto"/>
            </w:tcBorders>
            <w:vAlign w:val="center"/>
          </w:tcPr>
          <w:p w14:paraId="1DF25F18" w14:textId="77777777" w:rsidR="00444E8B" w:rsidRDefault="00444E8B">
            <w:pPr>
              <w:pStyle w:val="afd"/>
              <w:adjustRightInd w:val="0"/>
              <w:snapToGrid w:val="0"/>
              <w:rPr>
                <w:spacing w:val="20"/>
              </w:rPr>
            </w:pPr>
          </w:p>
        </w:tc>
      </w:tr>
      <w:tr w:rsidR="00444E8B" w14:paraId="11A766A9" w14:textId="77777777">
        <w:trPr>
          <w:trHeight w:val="1171"/>
        </w:trPr>
        <w:tc>
          <w:tcPr>
            <w:tcW w:w="2211" w:type="dxa"/>
            <w:vMerge w:val="restart"/>
            <w:tcBorders>
              <w:top w:val="single" w:sz="2" w:space="0" w:color="auto"/>
              <w:right w:val="single" w:sz="2" w:space="0" w:color="auto"/>
            </w:tcBorders>
            <w:vAlign w:val="center"/>
          </w:tcPr>
          <w:p w14:paraId="34A56A10" w14:textId="77777777" w:rsidR="00444E8B" w:rsidRDefault="00000000">
            <w:pPr>
              <w:pStyle w:val="afd"/>
              <w:adjustRightInd w:val="0"/>
              <w:snapToGrid w:val="0"/>
            </w:pPr>
            <w:r>
              <w:t>法定代表人</w:t>
            </w:r>
          </w:p>
          <w:p w14:paraId="48E2BB35" w14:textId="77777777" w:rsidR="00444E8B" w:rsidRDefault="00000000">
            <w:pPr>
              <w:pStyle w:val="afd"/>
              <w:adjustRightInd w:val="0"/>
              <w:snapToGrid w:val="0"/>
            </w:pPr>
            <w:r>
              <w:rPr>
                <w:rFonts w:hint="eastAsia"/>
              </w:rPr>
              <w:t>或其</w:t>
            </w:r>
            <w:r>
              <w:t>委托代理人</w:t>
            </w:r>
            <w:r>
              <w:rPr>
                <w:rFonts w:hint="eastAsia"/>
              </w:rPr>
              <w:t>（签章）</w:t>
            </w:r>
          </w:p>
        </w:tc>
        <w:tc>
          <w:tcPr>
            <w:tcW w:w="2819" w:type="dxa"/>
            <w:vMerge w:val="restart"/>
            <w:tcBorders>
              <w:top w:val="single" w:sz="2" w:space="0" w:color="auto"/>
              <w:left w:val="single" w:sz="2" w:space="0" w:color="auto"/>
              <w:right w:val="single" w:sz="2" w:space="0" w:color="auto"/>
            </w:tcBorders>
            <w:vAlign w:val="center"/>
          </w:tcPr>
          <w:p w14:paraId="3D34C076" w14:textId="77777777" w:rsidR="00444E8B" w:rsidRDefault="00444E8B">
            <w:pPr>
              <w:pStyle w:val="afd"/>
              <w:adjustRightInd w:val="0"/>
              <w:snapToGrid w:val="0"/>
            </w:pPr>
          </w:p>
        </w:tc>
        <w:tc>
          <w:tcPr>
            <w:tcW w:w="2313" w:type="dxa"/>
            <w:tcBorders>
              <w:top w:val="single" w:sz="2" w:space="0" w:color="auto"/>
              <w:left w:val="single" w:sz="2" w:space="0" w:color="auto"/>
              <w:right w:val="single" w:sz="2" w:space="0" w:color="auto"/>
            </w:tcBorders>
            <w:vAlign w:val="center"/>
          </w:tcPr>
          <w:p w14:paraId="2BC85166" w14:textId="77777777" w:rsidR="00444E8B" w:rsidRDefault="00000000">
            <w:pPr>
              <w:pStyle w:val="afd"/>
              <w:adjustRightInd w:val="0"/>
              <w:snapToGrid w:val="0"/>
            </w:pPr>
            <w:r>
              <w:t>法定代表人</w:t>
            </w:r>
          </w:p>
          <w:p w14:paraId="3EE78A6D" w14:textId="77777777" w:rsidR="00444E8B" w:rsidRDefault="00000000">
            <w:pPr>
              <w:pStyle w:val="afd"/>
              <w:adjustRightInd w:val="0"/>
              <w:snapToGrid w:val="0"/>
            </w:pPr>
            <w:r>
              <w:rPr>
                <w:rFonts w:hint="eastAsia"/>
              </w:rPr>
              <w:t>或其</w:t>
            </w:r>
            <w:r>
              <w:t>委托代理人</w:t>
            </w:r>
            <w:r>
              <w:rPr>
                <w:rFonts w:hint="eastAsia"/>
              </w:rPr>
              <w:t>（签章）</w:t>
            </w:r>
          </w:p>
        </w:tc>
        <w:tc>
          <w:tcPr>
            <w:tcW w:w="2474" w:type="dxa"/>
            <w:tcBorders>
              <w:top w:val="single" w:sz="2" w:space="0" w:color="auto"/>
              <w:left w:val="single" w:sz="2" w:space="0" w:color="auto"/>
              <w:bottom w:val="single" w:sz="2" w:space="0" w:color="auto"/>
            </w:tcBorders>
            <w:vAlign w:val="center"/>
          </w:tcPr>
          <w:p w14:paraId="53B63F4E" w14:textId="77777777" w:rsidR="00444E8B" w:rsidRDefault="00444E8B">
            <w:pPr>
              <w:pStyle w:val="afd"/>
              <w:adjustRightInd w:val="0"/>
              <w:snapToGrid w:val="0"/>
            </w:pPr>
          </w:p>
        </w:tc>
      </w:tr>
      <w:tr w:rsidR="00444E8B" w14:paraId="305E56CE" w14:textId="77777777">
        <w:trPr>
          <w:trHeight w:val="483"/>
        </w:trPr>
        <w:tc>
          <w:tcPr>
            <w:tcW w:w="2211" w:type="dxa"/>
            <w:vMerge/>
            <w:tcBorders>
              <w:bottom w:val="single" w:sz="2" w:space="0" w:color="auto"/>
              <w:right w:val="single" w:sz="2" w:space="0" w:color="auto"/>
            </w:tcBorders>
            <w:vAlign w:val="center"/>
          </w:tcPr>
          <w:p w14:paraId="5E1A1445" w14:textId="77777777" w:rsidR="00444E8B" w:rsidRDefault="00444E8B">
            <w:pPr>
              <w:pStyle w:val="afd"/>
              <w:adjustRightInd w:val="0"/>
              <w:snapToGrid w:val="0"/>
            </w:pPr>
          </w:p>
        </w:tc>
        <w:tc>
          <w:tcPr>
            <w:tcW w:w="2819" w:type="dxa"/>
            <w:vMerge/>
            <w:tcBorders>
              <w:left w:val="single" w:sz="2" w:space="0" w:color="auto"/>
              <w:bottom w:val="single" w:sz="2" w:space="0" w:color="auto"/>
              <w:right w:val="single" w:sz="2" w:space="0" w:color="auto"/>
            </w:tcBorders>
            <w:vAlign w:val="center"/>
          </w:tcPr>
          <w:p w14:paraId="298881B8"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74E543D6" w14:textId="77777777" w:rsidR="00444E8B" w:rsidRDefault="00000000">
            <w:pPr>
              <w:pStyle w:val="afd"/>
              <w:adjustRightInd w:val="0"/>
              <w:snapToGrid w:val="0"/>
            </w:pPr>
            <w:r>
              <w:rPr>
                <w:rFonts w:hint="eastAsia"/>
              </w:rPr>
              <w:t>拥有者性别</w:t>
            </w:r>
          </w:p>
        </w:tc>
        <w:tc>
          <w:tcPr>
            <w:tcW w:w="2474" w:type="dxa"/>
            <w:tcBorders>
              <w:top w:val="single" w:sz="2" w:space="0" w:color="auto"/>
              <w:left w:val="single" w:sz="2" w:space="0" w:color="auto"/>
              <w:bottom w:val="single" w:sz="2" w:space="0" w:color="auto"/>
            </w:tcBorders>
            <w:vAlign w:val="center"/>
          </w:tcPr>
          <w:p w14:paraId="1A685A56" w14:textId="77777777" w:rsidR="00444E8B" w:rsidRDefault="00444E8B">
            <w:pPr>
              <w:pStyle w:val="afd"/>
              <w:adjustRightInd w:val="0"/>
              <w:snapToGrid w:val="0"/>
              <w:rPr>
                <w:spacing w:val="20"/>
              </w:rPr>
            </w:pPr>
          </w:p>
        </w:tc>
      </w:tr>
      <w:tr w:rsidR="00444E8B" w14:paraId="323589D6" w14:textId="77777777">
        <w:trPr>
          <w:trHeight w:val="483"/>
        </w:trPr>
        <w:tc>
          <w:tcPr>
            <w:tcW w:w="2211" w:type="dxa"/>
            <w:tcBorders>
              <w:top w:val="single" w:sz="2" w:space="0" w:color="auto"/>
              <w:bottom w:val="single" w:sz="2" w:space="0" w:color="auto"/>
              <w:right w:val="single" w:sz="2" w:space="0" w:color="auto"/>
            </w:tcBorders>
            <w:vAlign w:val="center"/>
          </w:tcPr>
          <w:p w14:paraId="2E34F434" w14:textId="77777777" w:rsidR="00444E8B" w:rsidRDefault="00000000">
            <w:pPr>
              <w:pStyle w:val="afd"/>
              <w:adjustRightInd w:val="0"/>
              <w:snapToGrid w:val="0"/>
            </w:pPr>
            <w:r>
              <w:rPr>
                <w:rFonts w:hint="eastAsia"/>
              </w:rPr>
              <w:t>住  所</w:t>
            </w:r>
          </w:p>
        </w:tc>
        <w:tc>
          <w:tcPr>
            <w:tcW w:w="2819" w:type="dxa"/>
            <w:tcBorders>
              <w:top w:val="single" w:sz="2" w:space="0" w:color="auto"/>
              <w:left w:val="single" w:sz="2" w:space="0" w:color="auto"/>
              <w:bottom w:val="single" w:sz="2" w:space="0" w:color="auto"/>
              <w:right w:val="single" w:sz="2" w:space="0" w:color="auto"/>
            </w:tcBorders>
            <w:vAlign w:val="center"/>
          </w:tcPr>
          <w:p w14:paraId="408940CA"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6C874D50" w14:textId="77777777" w:rsidR="00444E8B" w:rsidRDefault="00000000">
            <w:pPr>
              <w:pStyle w:val="afd"/>
              <w:adjustRightInd w:val="0"/>
              <w:snapToGrid w:val="0"/>
            </w:pPr>
            <w:r>
              <w:rPr>
                <w:rFonts w:hint="eastAsia"/>
              </w:rPr>
              <w:t>住  所</w:t>
            </w:r>
          </w:p>
        </w:tc>
        <w:tc>
          <w:tcPr>
            <w:tcW w:w="2474" w:type="dxa"/>
            <w:tcBorders>
              <w:top w:val="single" w:sz="2" w:space="0" w:color="auto"/>
              <w:left w:val="single" w:sz="2" w:space="0" w:color="auto"/>
              <w:bottom w:val="single" w:sz="2" w:space="0" w:color="auto"/>
            </w:tcBorders>
            <w:vAlign w:val="center"/>
          </w:tcPr>
          <w:p w14:paraId="1DADDE4A" w14:textId="77777777" w:rsidR="00444E8B" w:rsidRDefault="00444E8B">
            <w:pPr>
              <w:pStyle w:val="afd"/>
              <w:adjustRightInd w:val="0"/>
              <w:snapToGrid w:val="0"/>
              <w:rPr>
                <w:spacing w:val="20"/>
              </w:rPr>
            </w:pPr>
          </w:p>
        </w:tc>
      </w:tr>
      <w:tr w:rsidR="00444E8B" w14:paraId="79B1665D" w14:textId="77777777">
        <w:trPr>
          <w:trHeight w:val="483"/>
        </w:trPr>
        <w:tc>
          <w:tcPr>
            <w:tcW w:w="2211" w:type="dxa"/>
            <w:tcBorders>
              <w:top w:val="single" w:sz="2" w:space="0" w:color="auto"/>
              <w:bottom w:val="single" w:sz="2" w:space="0" w:color="auto"/>
              <w:right w:val="single" w:sz="2" w:space="0" w:color="auto"/>
            </w:tcBorders>
            <w:vAlign w:val="center"/>
          </w:tcPr>
          <w:p w14:paraId="4AF59F1F" w14:textId="77777777" w:rsidR="00444E8B" w:rsidRDefault="00000000">
            <w:pPr>
              <w:pStyle w:val="afd"/>
              <w:adjustRightInd w:val="0"/>
              <w:snapToGrid w:val="0"/>
            </w:pPr>
            <w:r>
              <w:t>联 系 人</w:t>
            </w:r>
          </w:p>
        </w:tc>
        <w:tc>
          <w:tcPr>
            <w:tcW w:w="2819" w:type="dxa"/>
            <w:tcBorders>
              <w:top w:val="single" w:sz="2" w:space="0" w:color="auto"/>
              <w:left w:val="single" w:sz="2" w:space="0" w:color="auto"/>
              <w:bottom w:val="single" w:sz="2" w:space="0" w:color="auto"/>
              <w:right w:val="single" w:sz="2" w:space="0" w:color="auto"/>
            </w:tcBorders>
            <w:vAlign w:val="center"/>
          </w:tcPr>
          <w:p w14:paraId="4BE653EF"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5E2ED256" w14:textId="77777777" w:rsidR="00444E8B" w:rsidRDefault="00000000">
            <w:pPr>
              <w:pStyle w:val="afd"/>
              <w:adjustRightInd w:val="0"/>
              <w:snapToGrid w:val="0"/>
            </w:pPr>
            <w:r>
              <w:t>联 系 人</w:t>
            </w:r>
          </w:p>
        </w:tc>
        <w:tc>
          <w:tcPr>
            <w:tcW w:w="2474" w:type="dxa"/>
            <w:tcBorders>
              <w:top w:val="single" w:sz="2" w:space="0" w:color="auto"/>
              <w:left w:val="single" w:sz="2" w:space="0" w:color="auto"/>
              <w:bottom w:val="single" w:sz="2" w:space="0" w:color="auto"/>
            </w:tcBorders>
            <w:vAlign w:val="center"/>
          </w:tcPr>
          <w:p w14:paraId="45481744" w14:textId="77777777" w:rsidR="00444E8B" w:rsidRDefault="00444E8B">
            <w:pPr>
              <w:pStyle w:val="afd"/>
              <w:adjustRightInd w:val="0"/>
              <w:snapToGrid w:val="0"/>
              <w:rPr>
                <w:spacing w:val="20"/>
              </w:rPr>
            </w:pPr>
          </w:p>
        </w:tc>
      </w:tr>
      <w:tr w:rsidR="00444E8B" w14:paraId="3C543ADD" w14:textId="77777777">
        <w:trPr>
          <w:trHeight w:val="483"/>
        </w:trPr>
        <w:tc>
          <w:tcPr>
            <w:tcW w:w="2211" w:type="dxa"/>
            <w:tcBorders>
              <w:top w:val="single" w:sz="2" w:space="0" w:color="auto"/>
              <w:bottom w:val="single" w:sz="2" w:space="0" w:color="auto"/>
              <w:right w:val="single" w:sz="2" w:space="0" w:color="auto"/>
            </w:tcBorders>
            <w:vAlign w:val="center"/>
          </w:tcPr>
          <w:p w14:paraId="25B0F5BF" w14:textId="77777777" w:rsidR="00444E8B" w:rsidRDefault="00000000">
            <w:pPr>
              <w:pStyle w:val="afd"/>
              <w:adjustRightInd w:val="0"/>
              <w:snapToGrid w:val="0"/>
            </w:pPr>
            <w:r>
              <w:t>联系电话</w:t>
            </w:r>
          </w:p>
        </w:tc>
        <w:tc>
          <w:tcPr>
            <w:tcW w:w="2819" w:type="dxa"/>
            <w:tcBorders>
              <w:top w:val="single" w:sz="2" w:space="0" w:color="auto"/>
              <w:left w:val="single" w:sz="2" w:space="0" w:color="auto"/>
              <w:bottom w:val="single" w:sz="2" w:space="0" w:color="auto"/>
              <w:right w:val="single" w:sz="2" w:space="0" w:color="auto"/>
            </w:tcBorders>
            <w:vAlign w:val="center"/>
          </w:tcPr>
          <w:p w14:paraId="10D072E3"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27D4216B" w14:textId="77777777" w:rsidR="00444E8B" w:rsidRDefault="00000000">
            <w:pPr>
              <w:pStyle w:val="afd"/>
              <w:adjustRightInd w:val="0"/>
              <w:snapToGrid w:val="0"/>
            </w:pPr>
            <w:r>
              <w:t>联系电话</w:t>
            </w:r>
          </w:p>
        </w:tc>
        <w:tc>
          <w:tcPr>
            <w:tcW w:w="2474" w:type="dxa"/>
            <w:tcBorders>
              <w:top w:val="single" w:sz="2" w:space="0" w:color="auto"/>
              <w:left w:val="single" w:sz="2" w:space="0" w:color="auto"/>
              <w:bottom w:val="single" w:sz="2" w:space="0" w:color="auto"/>
            </w:tcBorders>
            <w:vAlign w:val="center"/>
          </w:tcPr>
          <w:p w14:paraId="1012CD22" w14:textId="77777777" w:rsidR="00444E8B" w:rsidRDefault="00444E8B">
            <w:pPr>
              <w:pStyle w:val="afd"/>
              <w:adjustRightInd w:val="0"/>
              <w:snapToGrid w:val="0"/>
              <w:rPr>
                <w:spacing w:val="20"/>
              </w:rPr>
            </w:pPr>
          </w:p>
        </w:tc>
      </w:tr>
      <w:tr w:rsidR="00444E8B" w14:paraId="18E29AB7" w14:textId="77777777">
        <w:trPr>
          <w:trHeight w:val="483"/>
        </w:trPr>
        <w:tc>
          <w:tcPr>
            <w:tcW w:w="2211" w:type="dxa"/>
            <w:tcBorders>
              <w:top w:val="single" w:sz="2" w:space="0" w:color="auto"/>
              <w:bottom w:val="single" w:sz="2" w:space="0" w:color="auto"/>
              <w:right w:val="single" w:sz="2" w:space="0" w:color="auto"/>
            </w:tcBorders>
            <w:vAlign w:val="center"/>
          </w:tcPr>
          <w:p w14:paraId="0662FBE4" w14:textId="77777777" w:rsidR="00444E8B" w:rsidRDefault="00000000">
            <w:pPr>
              <w:pStyle w:val="afd"/>
              <w:adjustRightInd w:val="0"/>
              <w:snapToGrid w:val="0"/>
            </w:pPr>
            <w:r>
              <w:rPr>
                <w:rFonts w:hint="eastAsia"/>
              </w:rPr>
              <w:t>通信地址</w:t>
            </w:r>
          </w:p>
        </w:tc>
        <w:tc>
          <w:tcPr>
            <w:tcW w:w="2819" w:type="dxa"/>
            <w:tcBorders>
              <w:top w:val="single" w:sz="2" w:space="0" w:color="auto"/>
              <w:left w:val="single" w:sz="2" w:space="0" w:color="auto"/>
              <w:bottom w:val="single" w:sz="2" w:space="0" w:color="auto"/>
              <w:right w:val="single" w:sz="2" w:space="0" w:color="auto"/>
            </w:tcBorders>
            <w:vAlign w:val="center"/>
          </w:tcPr>
          <w:p w14:paraId="1E6617DF"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4DAE88C6" w14:textId="77777777" w:rsidR="00444E8B" w:rsidRDefault="00000000">
            <w:pPr>
              <w:pStyle w:val="afd"/>
              <w:adjustRightInd w:val="0"/>
              <w:snapToGrid w:val="0"/>
            </w:pPr>
            <w:r>
              <w:rPr>
                <w:rFonts w:hint="eastAsia"/>
              </w:rPr>
              <w:t>通信地址</w:t>
            </w:r>
          </w:p>
        </w:tc>
        <w:tc>
          <w:tcPr>
            <w:tcW w:w="2474" w:type="dxa"/>
            <w:tcBorders>
              <w:top w:val="single" w:sz="2" w:space="0" w:color="auto"/>
              <w:left w:val="single" w:sz="2" w:space="0" w:color="auto"/>
              <w:bottom w:val="single" w:sz="2" w:space="0" w:color="auto"/>
            </w:tcBorders>
            <w:vAlign w:val="center"/>
          </w:tcPr>
          <w:p w14:paraId="3BC1E7B3" w14:textId="77777777" w:rsidR="00444E8B" w:rsidRDefault="00444E8B">
            <w:pPr>
              <w:pStyle w:val="afd"/>
              <w:adjustRightInd w:val="0"/>
              <w:snapToGrid w:val="0"/>
              <w:rPr>
                <w:spacing w:val="20"/>
              </w:rPr>
            </w:pPr>
          </w:p>
        </w:tc>
      </w:tr>
      <w:tr w:rsidR="00444E8B" w14:paraId="24BB83FA" w14:textId="77777777">
        <w:trPr>
          <w:trHeight w:val="483"/>
        </w:trPr>
        <w:tc>
          <w:tcPr>
            <w:tcW w:w="2211" w:type="dxa"/>
            <w:tcBorders>
              <w:top w:val="single" w:sz="2" w:space="0" w:color="auto"/>
              <w:bottom w:val="single" w:sz="2" w:space="0" w:color="auto"/>
              <w:right w:val="single" w:sz="2" w:space="0" w:color="auto"/>
            </w:tcBorders>
            <w:vAlign w:val="center"/>
          </w:tcPr>
          <w:p w14:paraId="48562C68" w14:textId="77777777" w:rsidR="00444E8B" w:rsidRDefault="00000000">
            <w:pPr>
              <w:pStyle w:val="afd"/>
              <w:adjustRightInd w:val="0"/>
              <w:snapToGrid w:val="0"/>
            </w:pPr>
            <w:r>
              <w:t>邮政编码</w:t>
            </w:r>
          </w:p>
        </w:tc>
        <w:tc>
          <w:tcPr>
            <w:tcW w:w="2819" w:type="dxa"/>
            <w:tcBorders>
              <w:top w:val="single" w:sz="2" w:space="0" w:color="auto"/>
              <w:left w:val="single" w:sz="2" w:space="0" w:color="auto"/>
              <w:bottom w:val="single" w:sz="2" w:space="0" w:color="auto"/>
              <w:right w:val="single" w:sz="2" w:space="0" w:color="auto"/>
            </w:tcBorders>
            <w:vAlign w:val="center"/>
          </w:tcPr>
          <w:p w14:paraId="2CF26806"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6A8D8AA4" w14:textId="77777777" w:rsidR="00444E8B" w:rsidRDefault="00000000">
            <w:pPr>
              <w:pStyle w:val="afd"/>
              <w:adjustRightInd w:val="0"/>
              <w:snapToGrid w:val="0"/>
            </w:pPr>
            <w:r>
              <w:t>邮政编码</w:t>
            </w:r>
          </w:p>
        </w:tc>
        <w:tc>
          <w:tcPr>
            <w:tcW w:w="2474" w:type="dxa"/>
            <w:tcBorders>
              <w:top w:val="single" w:sz="2" w:space="0" w:color="auto"/>
              <w:left w:val="single" w:sz="2" w:space="0" w:color="auto"/>
              <w:bottom w:val="single" w:sz="2" w:space="0" w:color="auto"/>
            </w:tcBorders>
            <w:vAlign w:val="center"/>
          </w:tcPr>
          <w:p w14:paraId="530C94F6" w14:textId="77777777" w:rsidR="00444E8B" w:rsidRDefault="00444E8B">
            <w:pPr>
              <w:pStyle w:val="afd"/>
              <w:adjustRightInd w:val="0"/>
              <w:snapToGrid w:val="0"/>
              <w:rPr>
                <w:spacing w:val="20"/>
              </w:rPr>
            </w:pPr>
          </w:p>
        </w:tc>
      </w:tr>
      <w:tr w:rsidR="00444E8B" w14:paraId="572D64FF" w14:textId="77777777">
        <w:trPr>
          <w:trHeight w:val="483"/>
        </w:trPr>
        <w:tc>
          <w:tcPr>
            <w:tcW w:w="2211" w:type="dxa"/>
            <w:tcBorders>
              <w:top w:val="single" w:sz="2" w:space="0" w:color="auto"/>
              <w:bottom w:val="single" w:sz="2" w:space="0" w:color="auto"/>
              <w:right w:val="single" w:sz="2" w:space="0" w:color="auto"/>
            </w:tcBorders>
            <w:vAlign w:val="center"/>
          </w:tcPr>
          <w:p w14:paraId="48C2C2CB" w14:textId="77777777" w:rsidR="00444E8B" w:rsidRDefault="00000000">
            <w:pPr>
              <w:pStyle w:val="afd"/>
              <w:adjustRightInd w:val="0"/>
              <w:snapToGrid w:val="0"/>
            </w:pPr>
            <w:r>
              <w:rPr>
                <w:rFonts w:hint="eastAsia"/>
              </w:rPr>
              <w:t>电子邮箱</w:t>
            </w:r>
          </w:p>
        </w:tc>
        <w:tc>
          <w:tcPr>
            <w:tcW w:w="2819" w:type="dxa"/>
            <w:tcBorders>
              <w:top w:val="single" w:sz="2" w:space="0" w:color="auto"/>
              <w:left w:val="single" w:sz="2" w:space="0" w:color="auto"/>
              <w:bottom w:val="single" w:sz="2" w:space="0" w:color="auto"/>
              <w:right w:val="single" w:sz="2" w:space="0" w:color="auto"/>
            </w:tcBorders>
            <w:vAlign w:val="center"/>
          </w:tcPr>
          <w:p w14:paraId="72B7CFB1"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10A7B35D" w14:textId="77777777" w:rsidR="00444E8B" w:rsidRDefault="00000000">
            <w:pPr>
              <w:pStyle w:val="afd"/>
              <w:adjustRightInd w:val="0"/>
              <w:snapToGrid w:val="0"/>
            </w:pPr>
            <w:r>
              <w:rPr>
                <w:rFonts w:hint="eastAsia"/>
              </w:rPr>
              <w:t>电子邮箱</w:t>
            </w:r>
          </w:p>
        </w:tc>
        <w:tc>
          <w:tcPr>
            <w:tcW w:w="2474" w:type="dxa"/>
            <w:tcBorders>
              <w:top w:val="single" w:sz="2" w:space="0" w:color="auto"/>
              <w:left w:val="single" w:sz="2" w:space="0" w:color="auto"/>
              <w:bottom w:val="single" w:sz="2" w:space="0" w:color="auto"/>
            </w:tcBorders>
            <w:vAlign w:val="center"/>
          </w:tcPr>
          <w:p w14:paraId="0C98A638" w14:textId="77777777" w:rsidR="00444E8B" w:rsidRDefault="00444E8B">
            <w:pPr>
              <w:pStyle w:val="afd"/>
              <w:adjustRightInd w:val="0"/>
              <w:snapToGrid w:val="0"/>
              <w:rPr>
                <w:spacing w:val="20"/>
              </w:rPr>
            </w:pPr>
          </w:p>
        </w:tc>
      </w:tr>
      <w:tr w:rsidR="00444E8B" w14:paraId="53809072" w14:textId="77777777">
        <w:trPr>
          <w:trHeight w:val="483"/>
        </w:trPr>
        <w:tc>
          <w:tcPr>
            <w:tcW w:w="2211" w:type="dxa"/>
            <w:tcBorders>
              <w:top w:val="single" w:sz="2" w:space="0" w:color="auto"/>
              <w:bottom w:val="single" w:sz="2" w:space="0" w:color="auto"/>
              <w:right w:val="single" w:sz="2" w:space="0" w:color="auto"/>
            </w:tcBorders>
            <w:vAlign w:val="center"/>
          </w:tcPr>
          <w:p w14:paraId="03885C63" w14:textId="77777777" w:rsidR="00444E8B" w:rsidRDefault="00000000">
            <w:pPr>
              <w:pStyle w:val="afd"/>
              <w:adjustRightInd w:val="0"/>
              <w:snapToGrid w:val="0"/>
            </w:pPr>
            <w:r>
              <w:rPr>
                <w:rFonts w:hint="eastAsia"/>
              </w:rPr>
              <w:t>统一社会信用代码</w:t>
            </w:r>
          </w:p>
        </w:tc>
        <w:tc>
          <w:tcPr>
            <w:tcW w:w="2819" w:type="dxa"/>
            <w:tcBorders>
              <w:top w:val="single" w:sz="2" w:space="0" w:color="auto"/>
              <w:left w:val="single" w:sz="2" w:space="0" w:color="auto"/>
              <w:bottom w:val="single" w:sz="2" w:space="0" w:color="auto"/>
              <w:right w:val="single" w:sz="2" w:space="0" w:color="auto"/>
            </w:tcBorders>
            <w:vAlign w:val="center"/>
          </w:tcPr>
          <w:p w14:paraId="214CFBF6"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216AD679" w14:textId="77777777" w:rsidR="00444E8B" w:rsidRDefault="00000000">
            <w:pPr>
              <w:pStyle w:val="afd"/>
              <w:adjustRightInd w:val="0"/>
              <w:snapToGrid w:val="0"/>
            </w:pPr>
            <w:r>
              <w:rPr>
                <w:rFonts w:hint="eastAsia"/>
              </w:rPr>
              <w:t>统一社会信用代码</w:t>
            </w:r>
          </w:p>
        </w:tc>
        <w:tc>
          <w:tcPr>
            <w:tcW w:w="2474" w:type="dxa"/>
            <w:tcBorders>
              <w:top w:val="single" w:sz="2" w:space="0" w:color="auto"/>
              <w:left w:val="single" w:sz="2" w:space="0" w:color="auto"/>
              <w:bottom w:val="single" w:sz="2" w:space="0" w:color="auto"/>
            </w:tcBorders>
            <w:vAlign w:val="center"/>
          </w:tcPr>
          <w:p w14:paraId="1AB2AC16" w14:textId="77777777" w:rsidR="00444E8B" w:rsidRDefault="00444E8B">
            <w:pPr>
              <w:pStyle w:val="afd"/>
              <w:adjustRightInd w:val="0"/>
              <w:snapToGrid w:val="0"/>
              <w:rPr>
                <w:spacing w:val="20"/>
              </w:rPr>
            </w:pPr>
          </w:p>
        </w:tc>
      </w:tr>
      <w:tr w:rsidR="00444E8B" w14:paraId="196390E8" w14:textId="77777777">
        <w:trPr>
          <w:trHeight w:val="483"/>
        </w:trPr>
        <w:tc>
          <w:tcPr>
            <w:tcW w:w="2211" w:type="dxa"/>
            <w:tcBorders>
              <w:top w:val="single" w:sz="2" w:space="0" w:color="auto"/>
              <w:bottom w:val="single" w:sz="2" w:space="0" w:color="auto"/>
              <w:right w:val="single" w:sz="2" w:space="0" w:color="auto"/>
            </w:tcBorders>
            <w:vAlign w:val="center"/>
          </w:tcPr>
          <w:p w14:paraId="0632580F" w14:textId="77777777" w:rsidR="00444E8B" w:rsidRDefault="00444E8B">
            <w:pPr>
              <w:pStyle w:val="afd"/>
              <w:adjustRightInd w:val="0"/>
              <w:snapToGrid w:val="0"/>
            </w:pPr>
          </w:p>
        </w:tc>
        <w:tc>
          <w:tcPr>
            <w:tcW w:w="2819" w:type="dxa"/>
            <w:tcBorders>
              <w:top w:val="single" w:sz="2" w:space="0" w:color="auto"/>
              <w:left w:val="single" w:sz="2" w:space="0" w:color="auto"/>
              <w:bottom w:val="single" w:sz="2" w:space="0" w:color="auto"/>
              <w:right w:val="single" w:sz="2" w:space="0" w:color="auto"/>
            </w:tcBorders>
            <w:vAlign w:val="center"/>
          </w:tcPr>
          <w:p w14:paraId="5468E77A"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57851DB8" w14:textId="77777777" w:rsidR="00444E8B" w:rsidRDefault="00000000">
            <w:pPr>
              <w:pStyle w:val="afd"/>
              <w:adjustRightInd w:val="0"/>
              <w:snapToGrid w:val="0"/>
            </w:pPr>
            <w:r>
              <w:t>开户名称</w:t>
            </w:r>
          </w:p>
        </w:tc>
        <w:tc>
          <w:tcPr>
            <w:tcW w:w="2474" w:type="dxa"/>
            <w:tcBorders>
              <w:top w:val="single" w:sz="2" w:space="0" w:color="auto"/>
              <w:left w:val="single" w:sz="2" w:space="0" w:color="auto"/>
              <w:bottom w:val="single" w:sz="2" w:space="0" w:color="auto"/>
            </w:tcBorders>
            <w:vAlign w:val="center"/>
          </w:tcPr>
          <w:p w14:paraId="28D1F2FD" w14:textId="77777777" w:rsidR="00444E8B" w:rsidRDefault="00444E8B">
            <w:pPr>
              <w:pStyle w:val="afd"/>
              <w:adjustRightInd w:val="0"/>
              <w:snapToGrid w:val="0"/>
              <w:rPr>
                <w:spacing w:val="20"/>
              </w:rPr>
            </w:pPr>
          </w:p>
        </w:tc>
      </w:tr>
      <w:tr w:rsidR="00444E8B" w14:paraId="08F230EE" w14:textId="77777777">
        <w:trPr>
          <w:trHeight w:val="483"/>
        </w:trPr>
        <w:tc>
          <w:tcPr>
            <w:tcW w:w="2211" w:type="dxa"/>
            <w:tcBorders>
              <w:top w:val="single" w:sz="2" w:space="0" w:color="auto"/>
              <w:bottom w:val="single" w:sz="2" w:space="0" w:color="auto"/>
              <w:right w:val="single" w:sz="2" w:space="0" w:color="auto"/>
            </w:tcBorders>
            <w:vAlign w:val="center"/>
          </w:tcPr>
          <w:p w14:paraId="1BBAC237" w14:textId="77777777" w:rsidR="00444E8B" w:rsidRDefault="00444E8B">
            <w:pPr>
              <w:pStyle w:val="afd"/>
              <w:adjustRightInd w:val="0"/>
              <w:snapToGrid w:val="0"/>
            </w:pPr>
          </w:p>
        </w:tc>
        <w:tc>
          <w:tcPr>
            <w:tcW w:w="2819" w:type="dxa"/>
            <w:tcBorders>
              <w:top w:val="single" w:sz="2" w:space="0" w:color="auto"/>
              <w:left w:val="single" w:sz="2" w:space="0" w:color="auto"/>
              <w:bottom w:val="single" w:sz="2" w:space="0" w:color="auto"/>
              <w:right w:val="single" w:sz="2" w:space="0" w:color="auto"/>
            </w:tcBorders>
            <w:vAlign w:val="center"/>
          </w:tcPr>
          <w:p w14:paraId="66B978B7" w14:textId="77777777" w:rsidR="00444E8B" w:rsidRDefault="00444E8B">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74590248" w14:textId="77777777" w:rsidR="00444E8B" w:rsidRDefault="00000000">
            <w:pPr>
              <w:pStyle w:val="afd"/>
              <w:adjustRightInd w:val="0"/>
              <w:snapToGrid w:val="0"/>
            </w:pPr>
            <w:r>
              <w:t>开户银行</w:t>
            </w:r>
          </w:p>
        </w:tc>
        <w:tc>
          <w:tcPr>
            <w:tcW w:w="2474" w:type="dxa"/>
            <w:tcBorders>
              <w:top w:val="single" w:sz="2" w:space="0" w:color="auto"/>
              <w:left w:val="single" w:sz="2" w:space="0" w:color="auto"/>
              <w:bottom w:val="single" w:sz="2" w:space="0" w:color="auto"/>
            </w:tcBorders>
            <w:vAlign w:val="center"/>
          </w:tcPr>
          <w:p w14:paraId="15B98363" w14:textId="77777777" w:rsidR="00444E8B" w:rsidRDefault="00444E8B">
            <w:pPr>
              <w:pStyle w:val="afd"/>
              <w:adjustRightInd w:val="0"/>
              <w:snapToGrid w:val="0"/>
              <w:rPr>
                <w:spacing w:val="20"/>
              </w:rPr>
            </w:pPr>
          </w:p>
        </w:tc>
      </w:tr>
      <w:tr w:rsidR="00444E8B" w14:paraId="6B067908" w14:textId="77777777">
        <w:trPr>
          <w:trHeight w:val="483"/>
        </w:trPr>
        <w:tc>
          <w:tcPr>
            <w:tcW w:w="2211" w:type="dxa"/>
            <w:tcBorders>
              <w:top w:val="single" w:sz="2" w:space="0" w:color="auto"/>
              <w:bottom w:val="single" w:sz="2" w:space="0" w:color="auto"/>
              <w:right w:val="single" w:sz="2" w:space="0" w:color="auto"/>
            </w:tcBorders>
            <w:vAlign w:val="center"/>
          </w:tcPr>
          <w:p w14:paraId="4E4BC445" w14:textId="77777777" w:rsidR="00444E8B" w:rsidRDefault="00444E8B">
            <w:pPr>
              <w:pStyle w:val="afd"/>
              <w:adjustRightInd w:val="0"/>
              <w:snapToGrid w:val="0"/>
            </w:pPr>
          </w:p>
        </w:tc>
        <w:tc>
          <w:tcPr>
            <w:tcW w:w="2819" w:type="dxa"/>
            <w:tcBorders>
              <w:top w:val="single" w:sz="2" w:space="0" w:color="auto"/>
              <w:left w:val="single" w:sz="2" w:space="0" w:color="auto"/>
              <w:bottom w:val="single" w:sz="2" w:space="0" w:color="auto"/>
              <w:right w:val="single" w:sz="2" w:space="0" w:color="auto"/>
            </w:tcBorders>
            <w:vAlign w:val="center"/>
          </w:tcPr>
          <w:p w14:paraId="4BB5728B" w14:textId="77777777" w:rsidR="00444E8B" w:rsidRDefault="00444E8B">
            <w:pPr>
              <w:pStyle w:val="aff6"/>
              <w:adjustRightInd w:val="0"/>
              <w:snapToGrid w:val="0"/>
              <w:ind w:firstLine="643"/>
              <w:rPr>
                <w:rStyle w:val="IntenseEmphasis1"/>
              </w:rPr>
            </w:pPr>
          </w:p>
        </w:tc>
        <w:tc>
          <w:tcPr>
            <w:tcW w:w="2313" w:type="dxa"/>
            <w:tcBorders>
              <w:top w:val="single" w:sz="2" w:space="0" w:color="auto"/>
              <w:left w:val="single" w:sz="2" w:space="0" w:color="auto"/>
              <w:bottom w:val="single" w:sz="2" w:space="0" w:color="auto"/>
              <w:right w:val="single" w:sz="2" w:space="0" w:color="auto"/>
            </w:tcBorders>
            <w:vAlign w:val="center"/>
          </w:tcPr>
          <w:p w14:paraId="0AF8126B" w14:textId="77777777" w:rsidR="00444E8B" w:rsidRDefault="00000000">
            <w:pPr>
              <w:pStyle w:val="afd"/>
              <w:adjustRightInd w:val="0"/>
              <w:snapToGrid w:val="0"/>
            </w:pPr>
            <w:r>
              <w:t>银行账号</w:t>
            </w:r>
          </w:p>
        </w:tc>
        <w:tc>
          <w:tcPr>
            <w:tcW w:w="2474" w:type="dxa"/>
            <w:tcBorders>
              <w:top w:val="single" w:sz="2" w:space="0" w:color="auto"/>
              <w:left w:val="single" w:sz="2" w:space="0" w:color="auto"/>
              <w:bottom w:val="single" w:sz="2" w:space="0" w:color="auto"/>
            </w:tcBorders>
            <w:vAlign w:val="center"/>
          </w:tcPr>
          <w:p w14:paraId="69E75721" w14:textId="77777777" w:rsidR="00444E8B" w:rsidRDefault="00444E8B">
            <w:pPr>
              <w:pStyle w:val="afd"/>
              <w:adjustRightInd w:val="0"/>
              <w:snapToGrid w:val="0"/>
              <w:rPr>
                <w:spacing w:val="20"/>
              </w:rPr>
            </w:pPr>
          </w:p>
        </w:tc>
      </w:tr>
      <w:tr w:rsidR="00444E8B" w14:paraId="20C850D6" w14:textId="77777777">
        <w:trPr>
          <w:trHeight w:val="586"/>
        </w:trPr>
        <w:tc>
          <w:tcPr>
            <w:tcW w:w="9817" w:type="dxa"/>
            <w:gridSpan w:val="4"/>
            <w:tcBorders>
              <w:top w:val="single" w:sz="2" w:space="0" w:color="auto"/>
            </w:tcBorders>
            <w:vAlign w:val="center"/>
          </w:tcPr>
          <w:p w14:paraId="725E2542" w14:textId="77777777" w:rsidR="00444E8B" w:rsidRDefault="00000000">
            <w:pPr>
              <w:pStyle w:val="afd"/>
              <w:adjustRightInd w:val="0"/>
              <w:snapToGrid w:val="0"/>
            </w:pPr>
            <w:r>
              <w:rPr>
                <w:rFonts w:hint="eastAsia"/>
              </w:rPr>
              <w:t>注：涉及联合体或其他合同主体的信息应按上表格式加列。</w:t>
            </w:r>
          </w:p>
        </w:tc>
      </w:tr>
    </w:tbl>
    <w:p w14:paraId="3FD1DEF5" w14:textId="77777777" w:rsidR="00444E8B" w:rsidRDefault="00000000">
      <w:pPr>
        <w:pStyle w:val="23"/>
        <w:adjustRightInd w:val="0"/>
        <w:snapToGrid w:val="0"/>
      </w:pPr>
      <w:r>
        <w:rPr>
          <w:sz w:val="21"/>
          <w:szCs w:val="21"/>
          <w:u w:val="single"/>
        </w:rPr>
        <w:br w:type="page"/>
      </w:r>
      <w:bookmarkStart w:id="248" w:name="_Toc27624"/>
      <w:r>
        <w:rPr>
          <w:rFonts w:hint="eastAsia"/>
        </w:rPr>
        <w:lastRenderedPageBreak/>
        <w:t>第二节</w:t>
      </w:r>
      <w:r>
        <w:rPr>
          <w:rFonts w:hint="eastAsia"/>
        </w:rPr>
        <w:t xml:space="preserve"> </w:t>
      </w:r>
      <w:r>
        <w:rPr>
          <w:rFonts w:hint="eastAsia"/>
        </w:rPr>
        <w:t>政府采购合同通用条款</w:t>
      </w:r>
      <w:bookmarkEnd w:id="248"/>
    </w:p>
    <w:p w14:paraId="71634633" w14:textId="77777777" w:rsidR="00444E8B" w:rsidRDefault="00000000">
      <w:pPr>
        <w:adjustRightInd w:val="0"/>
        <w:snapToGrid w:val="0"/>
        <w:ind w:firstLine="480"/>
        <w:rPr>
          <w:rFonts w:ascii="宋体" w:hAnsi="宋体" w:hint="eastAsia"/>
        </w:rPr>
      </w:pPr>
      <w:r>
        <w:rPr>
          <w:rFonts w:ascii="宋体" w:hAnsi="宋体" w:hint="eastAsia"/>
        </w:rPr>
        <w:t>1.定义</w:t>
      </w:r>
    </w:p>
    <w:p w14:paraId="088913A2"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1.1合同当事人</w:t>
      </w:r>
    </w:p>
    <w:p w14:paraId="0DC2E022" w14:textId="77777777" w:rsidR="00444E8B" w:rsidRDefault="00000000">
      <w:pPr>
        <w:adjustRightInd w:val="0"/>
        <w:snapToGrid w:val="0"/>
        <w:ind w:firstLine="480"/>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14:paraId="081D2743" w14:textId="77777777" w:rsidR="00444E8B" w:rsidRDefault="00000000">
      <w:pPr>
        <w:adjustRightInd w:val="0"/>
        <w:snapToGrid w:val="0"/>
        <w:ind w:firstLine="480"/>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6177DD93" w14:textId="77777777" w:rsidR="00444E8B" w:rsidRDefault="00000000">
      <w:pPr>
        <w:adjustRightInd w:val="0"/>
        <w:snapToGrid w:val="0"/>
        <w:ind w:firstLine="480"/>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color w:val="000000"/>
          <w:szCs w:val="21"/>
        </w:rPr>
        <w:t>依法参与合同缔结或履行，享有权利、承担义务的合同当事人</w:t>
      </w:r>
      <w:r>
        <w:rPr>
          <w:rFonts w:ascii="宋体" w:hAnsi="宋体" w:hint="eastAsia"/>
          <w:szCs w:val="21"/>
        </w:rPr>
        <w:t>。</w:t>
      </w:r>
    </w:p>
    <w:p w14:paraId="4E7C3EFF" w14:textId="77777777" w:rsidR="00444E8B" w:rsidRDefault="00000000">
      <w:pPr>
        <w:adjustRightInd w:val="0"/>
        <w:snapToGrid w:val="0"/>
        <w:ind w:firstLine="480"/>
        <w:rPr>
          <w:rFonts w:ascii="宋体" w:hAnsi="宋体" w:hint="eastAsia"/>
          <w:szCs w:val="21"/>
        </w:rPr>
      </w:pPr>
      <w:r>
        <w:rPr>
          <w:rFonts w:ascii="宋体" w:hAnsi="宋体" w:hint="eastAsia"/>
          <w:szCs w:val="21"/>
        </w:rPr>
        <w:t>1.2本合同下列术语应解释为：</w:t>
      </w:r>
    </w:p>
    <w:p w14:paraId="0F899A60" w14:textId="77777777" w:rsidR="00444E8B" w:rsidRDefault="00000000">
      <w:pPr>
        <w:adjustRightInd w:val="0"/>
        <w:snapToGrid w:val="0"/>
        <w:ind w:firstLine="480"/>
        <w:rPr>
          <w:rFonts w:ascii="宋体" w:hAnsi="宋体" w:hint="eastAsia"/>
          <w:szCs w:val="21"/>
        </w:rPr>
      </w:pPr>
      <w:r>
        <w:rPr>
          <w:rFonts w:ascii="宋体" w:hAnsi="宋体" w:hint="eastAsia"/>
          <w:szCs w:val="21"/>
        </w:rPr>
        <w:t>（1）“合同”系指</w:t>
      </w:r>
      <w:r>
        <w:rPr>
          <w:rFonts w:ascii="宋体" w:hAnsi="宋体" w:cs="宋体" w:hint="eastAsia"/>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 w:val="21"/>
          <w:szCs w:val="21"/>
        </w:rPr>
        <w:t>国家法律、行政法规和规章制度规定或合同约定的作为合同组成部分的其他文件</w:t>
      </w:r>
      <w:r>
        <w:rPr>
          <w:rFonts w:ascii="宋体" w:hAnsi="宋体" w:hint="eastAsia"/>
          <w:szCs w:val="21"/>
        </w:rPr>
        <w:t>。</w:t>
      </w:r>
    </w:p>
    <w:p w14:paraId="2CF41145" w14:textId="77777777" w:rsidR="00444E8B" w:rsidRDefault="00000000">
      <w:pPr>
        <w:adjustRightInd w:val="0"/>
        <w:snapToGrid w:val="0"/>
        <w:ind w:firstLine="480"/>
        <w:rPr>
          <w:rFonts w:ascii="宋体" w:hAnsi="宋体" w:hint="eastAsia"/>
          <w:szCs w:val="21"/>
        </w:rPr>
      </w:pPr>
      <w:r>
        <w:rPr>
          <w:rFonts w:ascii="宋体" w:hAnsi="宋体" w:hint="eastAsia"/>
          <w:szCs w:val="21"/>
        </w:rPr>
        <w:t>（2）“合同价款”系指根据本合同规定乙方在全面履行合同义务后甲方应支付给乙方的价款。</w:t>
      </w:r>
    </w:p>
    <w:p w14:paraId="2A4746FB" w14:textId="77777777" w:rsidR="00444E8B" w:rsidRDefault="00000000">
      <w:pPr>
        <w:adjustRightInd w:val="0"/>
        <w:snapToGrid w:val="0"/>
        <w:ind w:firstLine="480"/>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14:paraId="0B7AC688" w14:textId="77777777" w:rsidR="00444E8B" w:rsidRDefault="00000000">
      <w:pPr>
        <w:adjustRightInd w:val="0"/>
        <w:snapToGrid w:val="0"/>
        <w:ind w:firstLine="480"/>
        <w:rPr>
          <w:rFonts w:ascii="宋体" w:hAnsi="宋体" w:hint="eastAsia"/>
          <w:color w:val="000000"/>
          <w:szCs w:val="21"/>
          <w:highlight w:val="yellow"/>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14:paraId="001EFD7E" w14:textId="77777777" w:rsidR="00444E8B" w:rsidRDefault="00000000">
      <w:pPr>
        <w:adjustRightInd w:val="0"/>
        <w:snapToGrid w:val="0"/>
        <w:ind w:firstLine="480"/>
        <w:rPr>
          <w:rFonts w:ascii="宋体" w:hAnsi="宋体" w:hint="eastAsia"/>
          <w:color w:val="000000"/>
          <w:szCs w:val="21"/>
          <w:highlight w:val="yellow"/>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szCs w:val="21"/>
        </w:rPr>
        <w:t>商履行</w:t>
      </w:r>
      <w:proofErr w:type="gramEnd"/>
      <w:r>
        <w:rPr>
          <w:rFonts w:ascii="宋体" w:hAnsi="宋体" w:hint="eastAsia"/>
          <w:color w:val="000000"/>
          <w:szCs w:val="21"/>
        </w:rPr>
        <w:t>合同的行为。</w:t>
      </w:r>
    </w:p>
    <w:p w14:paraId="3FEF7316"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w:t>
      </w:r>
      <w:r>
        <w:rPr>
          <w:rFonts w:ascii="宋体" w:hAnsi="宋体" w:hint="eastAsia"/>
          <w:color w:val="000000"/>
          <w:szCs w:val="21"/>
        </w:rPr>
        <w:lastRenderedPageBreak/>
        <w:t>款】。</w:t>
      </w:r>
    </w:p>
    <w:p w14:paraId="601EE231"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（7）其他术语解释，见【政府采购合同专用条款】。</w:t>
      </w:r>
    </w:p>
    <w:p w14:paraId="1BD859CE"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合同标的及金额</w:t>
      </w:r>
    </w:p>
    <w:p w14:paraId="55F9EBCE" w14:textId="77777777" w:rsidR="00444E8B" w:rsidRDefault="00000000">
      <w:pPr>
        <w:adjustRightInd w:val="0"/>
        <w:snapToGrid w:val="0"/>
        <w:ind w:firstLine="480"/>
        <w:rPr>
          <w:rFonts w:ascii="宋体" w:hAnsi="宋体" w:hint="eastAsia"/>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14:paraId="6FD831F9"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3. 履行合同的时间、地点和方式</w:t>
      </w:r>
    </w:p>
    <w:p w14:paraId="54020C20"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14:paraId="6D980C67"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4. 甲方的权利和义务</w:t>
      </w:r>
    </w:p>
    <w:p w14:paraId="7D20B104"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14:paraId="6A33F258"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14:paraId="65E4F89A"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14:paraId="1C221599" w14:textId="77777777" w:rsidR="00444E8B" w:rsidRDefault="00000000">
      <w:pPr>
        <w:adjustRightInd w:val="0"/>
        <w:snapToGrid w:val="0"/>
        <w:ind w:firstLine="480"/>
        <w:rPr>
          <w:rFonts w:ascii="宋体" w:hAnsi="宋体" w:hint="eastAsia"/>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szCs w:val="21"/>
        </w:rPr>
        <w:t>【政府采购合同专用条款】约定的期限内对乙方履约提出任何异议或者向乙方</w:t>
      </w:r>
      <w:proofErr w:type="gramStart"/>
      <w:r>
        <w:rPr>
          <w:rFonts w:ascii="宋体" w:hAnsi="宋体" w:cs="宋体" w:hint="eastAsia"/>
          <w:szCs w:val="21"/>
        </w:rPr>
        <w:t>作出</w:t>
      </w:r>
      <w:proofErr w:type="gramEnd"/>
      <w:r>
        <w:rPr>
          <w:rFonts w:ascii="宋体" w:hAnsi="宋体" w:cs="宋体" w:hint="eastAsia"/>
          <w:szCs w:val="21"/>
        </w:rPr>
        <w:t>任何说明的，</w:t>
      </w:r>
      <w:r>
        <w:rPr>
          <w:rFonts w:ascii="宋体" w:hAnsi="宋体" w:hint="eastAsia"/>
          <w:color w:val="000000"/>
          <w:szCs w:val="21"/>
        </w:rPr>
        <w:t>视为验收通过。</w:t>
      </w:r>
    </w:p>
    <w:p w14:paraId="62A34667" w14:textId="77777777" w:rsidR="00444E8B" w:rsidRDefault="00000000">
      <w:pPr>
        <w:adjustRightInd w:val="0"/>
        <w:snapToGrid w:val="0"/>
        <w:ind w:firstLine="480"/>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2CD0C39F"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szCs w:val="21"/>
        </w:rPr>
        <w:t>【政府采购合同专用条款】</w:t>
      </w:r>
      <w:r>
        <w:rPr>
          <w:rFonts w:ascii="宋体" w:hAnsi="宋体" w:hint="eastAsia"/>
          <w:color w:val="000000"/>
          <w:szCs w:val="21"/>
        </w:rPr>
        <w:t>约定应由甲方承担的其他义务和责任。</w:t>
      </w:r>
    </w:p>
    <w:p w14:paraId="5FED7B4F"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5. 乙方的权利和义务</w:t>
      </w:r>
    </w:p>
    <w:p w14:paraId="34A069A8"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14:paraId="09021159"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2F604977" w14:textId="77777777" w:rsidR="00444E8B" w:rsidRDefault="00000000">
      <w:pPr>
        <w:adjustRightInd w:val="0"/>
        <w:snapToGrid w:val="0"/>
        <w:ind w:firstLine="480"/>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14:paraId="1BEF34AC" w14:textId="77777777" w:rsidR="00444E8B" w:rsidRDefault="00000000">
      <w:pPr>
        <w:adjustRightInd w:val="0"/>
        <w:snapToGrid w:val="0"/>
        <w:ind w:firstLine="480"/>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hAnsi="宋体" w:cs="宋体" w:hint="eastAsia"/>
          <w:szCs w:val="21"/>
        </w:rPr>
        <w:t>【政府采购合同专用条款】约定应</w:t>
      </w:r>
      <w:r>
        <w:rPr>
          <w:rFonts w:ascii="宋体" w:hAnsi="宋体" w:cs="宋体" w:hint="eastAsia"/>
          <w:color w:val="000000"/>
          <w:szCs w:val="21"/>
        </w:rPr>
        <w:t>由乙方承担的其他义务和责</w:t>
      </w:r>
      <w:r>
        <w:rPr>
          <w:rFonts w:ascii="宋体" w:hAnsi="宋体" w:cs="宋体" w:hint="eastAsia"/>
          <w:color w:val="000000"/>
          <w:szCs w:val="21"/>
        </w:rPr>
        <w:lastRenderedPageBreak/>
        <w:t>任。</w:t>
      </w:r>
    </w:p>
    <w:p w14:paraId="42C4672D"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合同履行</w:t>
      </w:r>
    </w:p>
    <w:p w14:paraId="03B70823"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szCs w:val="21"/>
        </w:rPr>
        <w:t>【政府采购合同专用条款】</w:t>
      </w:r>
      <w:r>
        <w:rPr>
          <w:rFonts w:ascii="宋体" w:hAnsi="宋体" w:hint="eastAsia"/>
          <w:color w:val="000000"/>
          <w:szCs w:val="21"/>
        </w:rPr>
        <w:t>约定顺序履行合同义务；如果没有先后顺序的，应当同时履行。</w:t>
      </w:r>
    </w:p>
    <w:p w14:paraId="1FBFD193" w14:textId="77777777" w:rsidR="00444E8B" w:rsidRDefault="00000000">
      <w:pPr>
        <w:adjustRightInd w:val="0"/>
        <w:snapToGrid w:val="0"/>
        <w:ind w:firstLine="480"/>
        <w:rPr>
          <w:rFonts w:ascii="宋体" w:hAnsi="宋体" w:hint="eastAsia"/>
        </w:rPr>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1CD7CA59"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7. 货物包装、运输、保险和交付要求</w:t>
      </w:r>
    </w:p>
    <w:p w14:paraId="1D7A78EC"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7E7DBF3C"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7.2 除【政府采购合同专用条款】另有约定外，乙方负责办理将货物运抵本合同规定的交货地点，并装卸、交付至甲方的一切运输事项，相关费用应包含在合同价款中。</w:t>
      </w:r>
    </w:p>
    <w:p w14:paraId="391E6845"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7.3 货物保险要求按【政府采购合同专用条款】规定执行。</w:t>
      </w:r>
    </w:p>
    <w:p w14:paraId="5E92E220"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3F9D545"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62778444" w14:textId="77777777" w:rsidR="00444E8B" w:rsidRDefault="00000000">
      <w:pPr>
        <w:adjustRightInd w:val="0"/>
        <w:snapToGrid w:val="0"/>
        <w:ind w:firstLine="420"/>
        <w:rPr>
          <w:rFonts w:ascii="宋体" w:hAnsi="宋体" w:hint="eastAsia"/>
          <w:sz w:val="21"/>
        </w:rPr>
      </w:pPr>
      <w:r>
        <w:rPr>
          <w:rFonts w:ascii="宋体" w:hAnsi="宋体" w:hint="eastAsia"/>
          <w:color w:val="000000"/>
          <w:sz w:val="21"/>
          <w:szCs w:val="21"/>
        </w:rPr>
        <w:t>7.6 如因包装、运输问题导致货物损毁、丢失或者品质下降，甲方有权要求降价、换货、拒收部分或整批货物，由此产生的费用和损失，均由乙方承担。</w:t>
      </w:r>
    </w:p>
    <w:p w14:paraId="1E1A1A7E" w14:textId="77777777" w:rsidR="00444E8B" w:rsidRDefault="00000000">
      <w:pPr>
        <w:adjustRightInd w:val="0"/>
        <w:snapToGrid w:val="0"/>
        <w:ind w:firstLine="480"/>
        <w:rPr>
          <w:rFonts w:ascii="宋体" w:hAnsi="宋体" w:hint="eastAsia"/>
        </w:rPr>
      </w:pPr>
      <w:r>
        <w:rPr>
          <w:rFonts w:ascii="宋体" w:hAnsi="宋体" w:hint="eastAsia"/>
          <w:color w:val="000000"/>
        </w:rPr>
        <w:t xml:space="preserve">8. </w:t>
      </w:r>
      <w:r>
        <w:rPr>
          <w:rFonts w:ascii="宋体" w:hAnsi="宋体" w:hint="eastAsia"/>
        </w:rPr>
        <w:t>质量标准和保证</w:t>
      </w:r>
    </w:p>
    <w:p w14:paraId="6A771BED" w14:textId="77777777" w:rsidR="00444E8B" w:rsidRDefault="00000000">
      <w:pPr>
        <w:adjustRightInd w:val="0"/>
        <w:snapToGrid w:val="0"/>
        <w:ind w:firstLine="480"/>
        <w:rPr>
          <w:rFonts w:ascii="宋体" w:hAnsi="宋体" w:hint="eastAsia"/>
        </w:rPr>
      </w:pPr>
      <w:r>
        <w:rPr>
          <w:rFonts w:ascii="宋体" w:hAnsi="宋体" w:hint="eastAsia"/>
        </w:rPr>
        <w:t>8.1 质量标准</w:t>
      </w:r>
    </w:p>
    <w:p w14:paraId="7677503A" w14:textId="77777777" w:rsidR="00444E8B" w:rsidRDefault="00000000">
      <w:pPr>
        <w:adjustRightInd w:val="0"/>
        <w:snapToGrid w:val="0"/>
        <w:ind w:firstLine="480"/>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A4DA7F2" w14:textId="77777777" w:rsidR="00444E8B" w:rsidRDefault="00000000">
      <w:pPr>
        <w:adjustRightInd w:val="0"/>
        <w:snapToGrid w:val="0"/>
        <w:ind w:firstLine="480"/>
        <w:rPr>
          <w:rFonts w:ascii="宋体" w:hAnsi="宋体" w:hint="eastAsia"/>
        </w:rPr>
      </w:pPr>
      <w:r>
        <w:rPr>
          <w:rFonts w:ascii="宋体" w:hAnsi="宋体" w:hint="eastAsia"/>
        </w:rPr>
        <w:t>（2）采用中华人民共和国法定计量单位。</w:t>
      </w:r>
    </w:p>
    <w:p w14:paraId="7030D7E3" w14:textId="77777777" w:rsidR="00444E8B" w:rsidRDefault="00000000">
      <w:pPr>
        <w:adjustRightInd w:val="0"/>
        <w:snapToGrid w:val="0"/>
        <w:ind w:firstLine="480"/>
        <w:rPr>
          <w:rFonts w:ascii="宋体" w:hAnsi="宋体" w:hint="eastAsia"/>
          <w:szCs w:val="21"/>
        </w:rPr>
      </w:pPr>
      <w:r>
        <w:rPr>
          <w:rFonts w:ascii="宋体" w:hAnsi="宋体" w:hint="eastAsia"/>
          <w:szCs w:val="21"/>
        </w:rPr>
        <w:t>（3）乙方所提供的货物应符合国家有关安全、环保、卫生的规定。</w:t>
      </w:r>
    </w:p>
    <w:p w14:paraId="1CD70BAA" w14:textId="77777777" w:rsidR="00444E8B" w:rsidRDefault="00000000">
      <w:pPr>
        <w:adjustRightInd w:val="0"/>
        <w:snapToGrid w:val="0"/>
        <w:ind w:firstLine="480"/>
        <w:rPr>
          <w:rFonts w:ascii="宋体" w:hAnsi="宋体" w:hint="eastAsia"/>
          <w:szCs w:val="21"/>
        </w:rPr>
      </w:pPr>
      <w:r>
        <w:rPr>
          <w:rFonts w:ascii="宋体" w:hAnsi="宋体" w:hint="eastAsia"/>
          <w:szCs w:val="21"/>
        </w:rPr>
        <w:lastRenderedPageBreak/>
        <w:t>（4）乙方应向甲方提交所提供货物的技术文件，包括相应的中文技术文件，如：产品目录、图纸、操作手册、使用说明、维护手册或服务指南等。上述文件应</w:t>
      </w:r>
      <w:proofErr w:type="gramStart"/>
      <w:r>
        <w:rPr>
          <w:rFonts w:ascii="宋体" w:hAnsi="宋体" w:hint="eastAsia"/>
          <w:szCs w:val="21"/>
        </w:rPr>
        <w:t>包装好随货物</w:t>
      </w:r>
      <w:proofErr w:type="gramEnd"/>
      <w:r>
        <w:rPr>
          <w:rFonts w:ascii="宋体" w:hAnsi="宋体" w:hint="eastAsia"/>
          <w:szCs w:val="21"/>
        </w:rPr>
        <w:t>一同发运。</w:t>
      </w:r>
    </w:p>
    <w:p w14:paraId="00E73754" w14:textId="77777777" w:rsidR="00444E8B" w:rsidRDefault="00000000">
      <w:pPr>
        <w:adjustRightInd w:val="0"/>
        <w:snapToGrid w:val="0"/>
        <w:ind w:firstLine="480"/>
        <w:rPr>
          <w:rFonts w:ascii="宋体" w:hAnsi="宋体" w:hint="eastAsia"/>
          <w:szCs w:val="21"/>
        </w:rPr>
      </w:pPr>
      <w:r>
        <w:rPr>
          <w:rFonts w:ascii="宋体" w:hAnsi="宋体" w:hint="eastAsia"/>
          <w:szCs w:val="21"/>
        </w:rPr>
        <w:t>8.2 保证</w:t>
      </w:r>
    </w:p>
    <w:p w14:paraId="41423854" w14:textId="77777777" w:rsidR="00444E8B" w:rsidRDefault="00000000">
      <w:pPr>
        <w:adjustRightInd w:val="0"/>
        <w:snapToGrid w:val="0"/>
        <w:ind w:firstLine="480"/>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。存在质量保证期的，货物最终交付验收合格后在【政府采购合同专用条款】规定或乙方书面承诺（两者以较长的为准）的质量保证期内，</w:t>
      </w:r>
      <w:proofErr w:type="gramStart"/>
      <w:r>
        <w:rPr>
          <w:rFonts w:ascii="宋体" w:hAnsi="宋体" w:hint="eastAsia"/>
          <w:szCs w:val="21"/>
        </w:rPr>
        <w:t>本保证</w:t>
      </w:r>
      <w:proofErr w:type="gramEnd"/>
      <w:r>
        <w:rPr>
          <w:rFonts w:ascii="宋体" w:hAnsi="宋体" w:hint="eastAsia"/>
          <w:szCs w:val="21"/>
        </w:rPr>
        <w:t>保持有效。</w:t>
      </w:r>
    </w:p>
    <w:p w14:paraId="2477CBCE" w14:textId="77777777" w:rsidR="00444E8B" w:rsidRDefault="00000000">
      <w:pPr>
        <w:adjustRightInd w:val="0"/>
        <w:snapToGrid w:val="0"/>
        <w:ind w:firstLine="480"/>
        <w:rPr>
          <w:rFonts w:ascii="宋体" w:hAnsi="宋体" w:hint="eastAsia"/>
          <w:szCs w:val="21"/>
        </w:rPr>
      </w:pPr>
      <w:r>
        <w:rPr>
          <w:rFonts w:ascii="宋体" w:hAnsi="宋体" w:hint="eastAsia"/>
          <w:szCs w:val="21"/>
        </w:rPr>
        <w:t>（2）在质量保证期内所发现的缺陷，甲方应尽快以书面形式通知乙方。</w:t>
      </w:r>
    </w:p>
    <w:p w14:paraId="22D2623F" w14:textId="77777777" w:rsidR="00444E8B" w:rsidRDefault="00000000">
      <w:pPr>
        <w:adjustRightInd w:val="0"/>
        <w:snapToGrid w:val="0"/>
        <w:ind w:firstLine="480"/>
        <w:rPr>
          <w:rFonts w:ascii="宋体" w:hAnsi="宋体" w:hint="eastAsia"/>
          <w:szCs w:val="21"/>
        </w:rPr>
      </w:pPr>
      <w:r>
        <w:rPr>
          <w:rFonts w:ascii="宋体" w:hAnsi="宋体" w:hint="eastAsia"/>
          <w:szCs w:val="21"/>
        </w:rPr>
        <w:t>（3）乙方收到通知后，应在【政府采购合同专用条款】规定的响应时间内以合理的速度免费维修或更换有缺陷的货物或部件。</w:t>
      </w:r>
    </w:p>
    <w:p w14:paraId="7C0FDE81" w14:textId="77777777" w:rsidR="00444E8B" w:rsidRDefault="00000000">
      <w:pPr>
        <w:adjustRightInd w:val="0"/>
        <w:snapToGrid w:val="0"/>
        <w:ind w:firstLine="480"/>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14:paraId="07D7EFFB" w14:textId="77777777" w:rsidR="00444E8B" w:rsidRDefault="00000000">
      <w:pPr>
        <w:adjustRightInd w:val="0"/>
        <w:snapToGrid w:val="0"/>
        <w:ind w:firstLine="480"/>
        <w:rPr>
          <w:rFonts w:ascii="宋体" w:hAnsi="宋体" w:hint="eastAsia"/>
        </w:rPr>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021E2011" w14:textId="77777777" w:rsidR="00444E8B" w:rsidRDefault="00000000">
      <w:pPr>
        <w:adjustRightInd w:val="0"/>
        <w:snapToGrid w:val="0"/>
        <w:ind w:firstLine="480"/>
        <w:rPr>
          <w:rFonts w:ascii="宋体" w:hAnsi="宋体" w:hint="eastAsia"/>
        </w:rPr>
      </w:pPr>
      <w:r>
        <w:rPr>
          <w:rFonts w:ascii="宋体" w:hAnsi="宋体" w:hint="eastAsia"/>
          <w:color w:val="000000"/>
        </w:rPr>
        <w:t>9</w:t>
      </w:r>
      <w:r>
        <w:rPr>
          <w:rFonts w:ascii="宋体" w:hAnsi="宋体" w:hint="eastAsia"/>
        </w:rPr>
        <w:t>.</w:t>
      </w:r>
      <w:r>
        <w:rPr>
          <w:rFonts w:ascii="宋体" w:hAnsi="宋体" w:hint="eastAsia"/>
          <w:color w:val="000000"/>
        </w:rPr>
        <w:t xml:space="preserve"> </w:t>
      </w:r>
      <w:r>
        <w:rPr>
          <w:rFonts w:ascii="宋体" w:hAnsi="宋体" w:hint="eastAsia"/>
        </w:rPr>
        <w:t>权利瑕疵担保</w:t>
      </w:r>
    </w:p>
    <w:p w14:paraId="58C0E246"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9.1 乙方保证对其出售的货物享有合法的权利。</w:t>
      </w:r>
    </w:p>
    <w:p w14:paraId="7AB576D0"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14:paraId="1E9C032C" w14:textId="77777777" w:rsidR="00444E8B" w:rsidRDefault="00000000">
      <w:pPr>
        <w:adjustRightInd w:val="0"/>
        <w:snapToGrid w:val="0"/>
        <w:ind w:firstLine="480"/>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14:paraId="62328154" w14:textId="77777777" w:rsidR="00444E8B" w:rsidRDefault="00000000">
      <w:pPr>
        <w:adjustRightInd w:val="0"/>
        <w:snapToGrid w:val="0"/>
        <w:ind w:firstLine="480"/>
        <w:rPr>
          <w:rFonts w:ascii="宋体" w:hAnsi="宋体" w:hint="eastAsia"/>
          <w:color w:val="000000"/>
        </w:rPr>
      </w:pPr>
      <w:r>
        <w:rPr>
          <w:rFonts w:ascii="宋体" w:hAnsi="宋体" w:hint="eastAsia"/>
          <w:color w:val="000000"/>
        </w:rPr>
        <w:t>10. 知识产权保护</w:t>
      </w:r>
    </w:p>
    <w:p w14:paraId="46986542" w14:textId="77777777" w:rsidR="00444E8B" w:rsidRDefault="00000000">
      <w:pPr>
        <w:adjustRightInd w:val="0"/>
        <w:snapToGrid w:val="0"/>
        <w:ind w:firstLine="480"/>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249"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249"/>
      <w:r>
        <w:rPr>
          <w:rFonts w:ascii="宋体" w:hAnsi="宋体" w:hint="eastAsia"/>
          <w:szCs w:val="21"/>
        </w:rPr>
        <w:t>。</w:t>
      </w:r>
    </w:p>
    <w:p w14:paraId="5F716479" w14:textId="77777777" w:rsidR="00444E8B" w:rsidRDefault="00000000">
      <w:pPr>
        <w:adjustRightInd w:val="0"/>
        <w:snapToGrid w:val="0"/>
        <w:ind w:firstLine="480"/>
        <w:rPr>
          <w:rFonts w:ascii="宋体" w:hAnsi="宋体" w:hint="eastAsia"/>
        </w:rPr>
      </w:pPr>
      <w:r>
        <w:rPr>
          <w:rFonts w:ascii="宋体" w:hAnsi="宋体" w:hint="eastAsia"/>
        </w:rPr>
        <w:t>11. 保密义务</w:t>
      </w:r>
    </w:p>
    <w:p w14:paraId="1C286B72" w14:textId="77777777" w:rsidR="00444E8B" w:rsidRDefault="00000000">
      <w:pPr>
        <w:adjustRightInd w:val="0"/>
        <w:snapToGrid w:val="0"/>
        <w:ind w:firstLine="480"/>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w:t>
      </w:r>
      <w:r>
        <w:rPr>
          <w:rFonts w:ascii="宋体" w:hAnsi="宋体" w:cs="宋体" w:hint="eastAsia"/>
          <w:szCs w:val="15"/>
        </w:rPr>
        <w:lastRenderedPageBreak/>
        <w:t>责任。其他应当保密的信息由双方在【政府采购合同专用条款】中约定。</w:t>
      </w:r>
    </w:p>
    <w:p w14:paraId="55AEC70F" w14:textId="77777777" w:rsidR="00444E8B" w:rsidRDefault="00000000">
      <w:pPr>
        <w:adjustRightInd w:val="0"/>
        <w:snapToGrid w:val="0"/>
        <w:ind w:firstLine="480"/>
        <w:rPr>
          <w:rFonts w:ascii="宋体" w:hAnsi="宋体" w:hint="eastAsia"/>
        </w:rPr>
      </w:pPr>
      <w:r>
        <w:rPr>
          <w:rFonts w:ascii="宋体" w:hAnsi="宋体" w:hint="eastAsia"/>
        </w:rPr>
        <w:t>12. 合同价款支付</w:t>
      </w:r>
    </w:p>
    <w:p w14:paraId="2D1771B4" w14:textId="77777777" w:rsidR="00444E8B" w:rsidRDefault="00000000">
      <w:pPr>
        <w:adjustRightInd w:val="0"/>
        <w:snapToGrid w:val="0"/>
        <w:ind w:firstLine="480"/>
        <w:rPr>
          <w:rFonts w:ascii="宋体" w:hAnsi="宋体" w:hint="eastAsia"/>
          <w:szCs w:val="21"/>
        </w:rPr>
      </w:pPr>
      <w:r>
        <w:rPr>
          <w:rFonts w:ascii="宋体" w:hAnsi="宋体" w:hint="eastAsia"/>
          <w:szCs w:val="21"/>
        </w:rPr>
        <w:t>12.1 合同价款支付按照国库集中支付制度及财政管理相关规定执行。</w:t>
      </w:r>
    </w:p>
    <w:p w14:paraId="7771C567" w14:textId="77777777" w:rsidR="00444E8B" w:rsidRDefault="00000000">
      <w:pPr>
        <w:adjustRightInd w:val="0"/>
        <w:snapToGrid w:val="0"/>
        <w:ind w:firstLine="420"/>
        <w:rPr>
          <w:rFonts w:ascii="宋体" w:hAnsi="宋体" w:hint="eastAsia"/>
        </w:rPr>
      </w:pPr>
      <w:r>
        <w:rPr>
          <w:rFonts w:ascii="宋体" w:hAnsi="宋体" w:hint="eastAsia"/>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2AEF767" w14:textId="77777777" w:rsidR="00444E8B" w:rsidRDefault="00000000">
      <w:pPr>
        <w:adjustRightInd w:val="0"/>
        <w:snapToGrid w:val="0"/>
        <w:ind w:firstLine="480"/>
        <w:rPr>
          <w:rFonts w:ascii="宋体" w:hAnsi="宋体" w:hint="eastAsia"/>
        </w:rPr>
      </w:pPr>
      <w:r>
        <w:rPr>
          <w:rFonts w:ascii="宋体" w:hAnsi="宋体" w:hint="eastAsia"/>
        </w:rPr>
        <w:t>13. 履约保证金</w:t>
      </w:r>
    </w:p>
    <w:p w14:paraId="6D561557" w14:textId="77777777" w:rsidR="00444E8B" w:rsidRDefault="00000000">
      <w:pPr>
        <w:adjustRightInd w:val="0"/>
        <w:snapToGrid w:val="0"/>
        <w:ind w:firstLine="480"/>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1A7D8C2A" w14:textId="77777777" w:rsidR="00444E8B" w:rsidRDefault="00000000">
      <w:pPr>
        <w:adjustRightInd w:val="0"/>
        <w:snapToGrid w:val="0"/>
        <w:ind w:firstLine="480"/>
        <w:rPr>
          <w:rFonts w:ascii="宋体" w:hAnsi="宋体" w:hint="eastAsia"/>
          <w:szCs w:val="21"/>
        </w:rPr>
      </w:pPr>
      <w:r>
        <w:rPr>
          <w:rFonts w:ascii="宋体" w:hAnsi="宋体" w:hint="eastAsia"/>
          <w:szCs w:val="21"/>
        </w:rPr>
        <w:t>13.2 如果乙方出现</w:t>
      </w:r>
      <w:r>
        <w:rPr>
          <w:rFonts w:ascii="宋体" w:hAnsi="宋体" w:cs="宋体" w:hint="eastAsia"/>
          <w:szCs w:val="15"/>
        </w:rPr>
        <w:t>【政府采购合同专用条款】约定情形的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D76EDEA" w14:textId="77777777" w:rsidR="00444E8B" w:rsidRDefault="00000000">
      <w:pPr>
        <w:adjustRightInd w:val="0"/>
        <w:snapToGrid w:val="0"/>
        <w:ind w:firstLine="480"/>
        <w:rPr>
          <w:rFonts w:ascii="宋体" w:hAnsi="宋体" w:hint="eastAsia"/>
        </w:rPr>
      </w:pPr>
      <w:r>
        <w:rPr>
          <w:rFonts w:ascii="宋体" w:hAnsi="宋体" w:hint="eastAsia"/>
          <w:szCs w:val="21"/>
        </w:rPr>
        <w:t>13.3 甲方在项目通过验收后按照【政府采购合同专用条款】规定的时间内将履约保证金退还乙方；逾期退还的，乙方可要求甲方支付违约金，违约金按照【政府采购合同专用条款】规定支付。</w:t>
      </w:r>
    </w:p>
    <w:p w14:paraId="36920EDD" w14:textId="77777777" w:rsidR="00444E8B" w:rsidRDefault="00000000">
      <w:pPr>
        <w:adjustRightInd w:val="0"/>
        <w:snapToGrid w:val="0"/>
        <w:ind w:firstLine="480"/>
        <w:rPr>
          <w:rFonts w:ascii="宋体" w:hAnsi="宋体" w:hint="eastAsia"/>
        </w:rPr>
      </w:pPr>
      <w:r>
        <w:rPr>
          <w:rFonts w:ascii="宋体" w:hAnsi="宋体" w:hint="eastAsia"/>
        </w:rPr>
        <w:t>14. 售后服务</w:t>
      </w:r>
    </w:p>
    <w:p w14:paraId="1C50FA7F" w14:textId="77777777" w:rsidR="00444E8B" w:rsidRDefault="00000000">
      <w:pPr>
        <w:adjustRightInd w:val="0"/>
        <w:snapToGrid w:val="0"/>
        <w:ind w:firstLine="480"/>
        <w:rPr>
          <w:rFonts w:ascii="宋体" w:hAnsi="宋体" w:hint="eastAsia"/>
          <w:szCs w:val="21"/>
        </w:rPr>
      </w:pPr>
      <w:r>
        <w:rPr>
          <w:rFonts w:ascii="宋体" w:hAnsi="宋体" w:hint="eastAsia"/>
          <w:szCs w:val="21"/>
        </w:rPr>
        <w:t xml:space="preserve">14.1 </w:t>
      </w:r>
      <w:proofErr w:type="gramStart"/>
      <w:r>
        <w:rPr>
          <w:rFonts w:ascii="宋体" w:hAnsi="宋体" w:hint="eastAsia"/>
          <w:szCs w:val="21"/>
        </w:rPr>
        <w:t>除项目</w:t>
      </w:r>
      <w:proofErr w:type="gramEnd"/>
      <w:r>
        <w:rPr>
          <w:rFonts w:ascii="宋体" w:hAnsi="宋体" w:hint="eastAsia"/>
          <w:szCs w:val="21"/>
        </w:rPr>
        <w:t>不涉及或采购活动中明确约定无须承担外，乙方还应提供下列服务：</w:t>
      </w:r>
    </w:p>
    <w:p w14:paraId="69A6952E" w14:textId="77777777" w:rsidR="00444E8B" w:rsidRDefault="00000000">
      <w:pPr>
        <w:adjustRightInd w:val="0"/>
        <w:snapToGrid w:val="0"/>
        <w:ind w:firstLine="480"/>
        <w:rPr>
          <w:rFonts w:ascii="宋体" w:hAnsi="宋体" w:hint="eastAsia"/>
          <w:szCs w:val="21"/>
        </w:rPr>
      </w:pPr>
      <w:r>
        <w:rPr>
          <w:rFonts w:ascii="宋体" w:hAnsi="宋体" w:hint="eastAsia"/>
          <w:szCs w:val="21"/>
        </w:rPr>
        <w:t>（1）货物的现场移动、安装、调试、启动监督及技术支持；</w:t>
      </w:r>
    </w:p>
    <w:p w14:paraId="36B5E4A5" w14:textId="77777777" w:rsidR="00444E8B" w:rsidRDefault="00000000">
      <w:pPr>
        <w:adjustRightInd w:val="0"/>
        <w:snapToGrid w:val="0"/>
        <w:ind w:firstLine="480"/>
        <w:rPr>
          <w:rFonts w:ascii="宋体" w:hAnsi="宋体" w:hint="eastAsia"/>
          <w:szCs w:val="21"/>
        </w:rPr>
      </w:pPr>
      <w:r>
        <w:rPr>
          <w:rFonts w:ascii="宋体" w:hAnsi="宋体" w:hint="eastAsia"/>
          <w:szCs w:val="21"/>
        </w:rPr>
        <w:t>（2）提供货物组装和维修所需的专用工具和辅助材料；</w:t>
      </w:r>
    </w:p>
    <w:p w14:paraId="7B116D19" w14:textId="77777777" w:rsidR="00444E8B" w:rsidRDefault="00000000">
      <w:pPr>
        <w:adjustRightInd w:val="0"/>
        <w:snapToGrid w:val="0"/>
        <w:ind w:firstLine="480"/>
        <w:rPr>
          <w:rFonts w:ascii="宋体" w:hAnsi="宋体" w:hint="eastAsia"/>
          <w:szCs w:val="21"/>
        </w:rPr>
      </w:pPr>
      <w:r>
        <w:rPr>
          <w:rFonts w:ascii="宋体" w:hAnsi="宋体" w:hint="eastAsia"/>
          <w:szCs w:val="21"/>
        </w:rPr>
        <w:t>（3）在</w:t>
      </w:r>
      <w:r>
        <w:rPr>
          <w:rFonts w:ascii="宋体" w:hAnsi="宋体" w:cs="宋体" w:hint="eastAsia"/>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66934C25" w14:textId="77777777" w:rsidR="00444E8B" w:rsidRDefault="00000000">
      <w:pPr>
        <w:adjustRightInd w:val="0"/>
        <w:snapToGrid w:val="0"/>
        <w:ind w:firstLine="480"/>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3BDD0F38" w14:textId="77777777" w:rsidR="00444E8B" w:rsidRDefault="00000000">
      <w:pPr>
        <w:adjustRightInd w:val="0"/>
        <w:snapToGrid w:val="0"/>
        <w:ind w:firstLine="420"/>
        <w:rPr>
          <w:rFonts w:ascii="宋体" w:hAnsi="宋体" w:cs="宋体" w:hint="eastAsia"/>
          <w:sz w:val="21"/>
        </w:rPr>
      </w:pPr>
      <w:r>
        <w:rPr>
          <w:rFonts w:ascii="宋体" w:hAnsi="宋体" w:cs="宋体" w:hint="eastAsia"/>
          <w:sz w:val="21"/>
          <w:szCs w:val="21"/>
        </w:rPr>
        <w:t>（5）依照法律、行政法规的规定或者按照【政府采购合同专用条款】约定，货物在有效使用年限届满后应予回收的，乙方负有自行或者委托第三人对货物予以回收的义务；</w:t>
      </w:r>
    </w:p>
    <w:p w14:paraId="2A9DA0C6" w14:textId="77777777" w:rsidR="00444E8B" w:rsidRDefault="00000000">
      <w:pPr>
        <w:adjustRightInd w:val="0"/>
        <w:snapToGrid w:val="0"/>
        <w:ind w:firstLine="480"/>
        <w:rPr>
          <w:rFonts w:ascii="宋体" w:hAnsi="宋体" w:hint="eastAsia"/>
          <w:szCs w:val="21"/>
        </w:rPr>
      </w:pPr>
      <w:r>
        <w:rPr>
          <w:rFonts w:ascii="宋体" w:hAnsi="宋体" w:hint="eastAsia"/>
          <w:szCs w:val="21"/>
        </w:rPr>
        <w:t>（6）【政府采购合同专用条款】规定由乙方提供的其他服务。</w:t>
      </w:r>
    </w:p>
    <w:p w14:paraId="7C2DA611" w14:textId="77777777" w:rsidR="00444E8B" w:rsidRDefault="00000000">
      <w:pPr>
        <w:adjustRightInd w:val="0"/>
        <w:snapToGrid w:val="0"/>
        <w:ind w:firstLine="480"/>
        <w:rPr>
          <w:rFonts w:ascii="宋体" w:hAnsi="宋体" w:hint="eastAsia"/>
          <w:szCs w:val="21"/>
        </w:rPr>
      </w:pPr>
      <w:r>
        <w:rPr>
          <w:rFonts w:ascii="宋体" w:hAnsi="宋体" w:hint="eastAsia"/>
          <w:szCs w:val="21"/>
        </w:rPr>
        <w:t>14.2 乙方提供的售后服务的费用已包含在合同价款中，甲方不再另行支付。</w:t>
      </w:r>
    </w:p>
    <w:p w14:paraId="7E48C7B8" w14:textId="77777777" w:rsidR="00444E8B" w:rsidRDefault="00000000">
      <w:pPr>
        <w:adjustRightInd w:val="0"/>
        <w:snapToGrid w:val="0"/>
        <w:ind w:firstLine="480"/>
        <w:rPr>
          <w:rFonts w:ascii="宋体" w:hAnsi="宋体" w:hint="eastAsia"/>
        </w:rPr>
      </w:pPr>
      <w:r>
        <w:rPr>
          <w:rFonts w:ascii="宋体" w:hAnsi="宋体" w:hint="eastAsia"/>
        </w:rPr>
        <w:t>15. 违约责任</w:t>
      </w:r>
    </w:p>
    <w:p w14:paraId="4922CD43" w14:textId="77777777" w:rsidR="00444E8B" w:rsidRDefault="00000000">
      <w:pPr>
        <w:adjustRightInd w:val="0"/>
        <w:snapToGrid w:val="0"/>
        <w:ind w:firstLine="480"/>
        <w:rPr>
          <w:rFonts w:ascii="宋体" w:hAnsi="宋体" w:hint="eastAsia"/>
          <w:szCs w:val="21"/>
        </w:rPr>
      </w:pPr>
      <w:r>
        <w:rPr>
          <w:rFonts w:ascii="宋体" w:hAnsi="宋体" w:hint="eastAsia"/>
          <w:szCs w:val="21"/>
        </w:rPr>
        <w:t>15.1质量瑕疵的违约责任</w:t>
      </w:r>
    </w:p>
    <w:p w14:paraId="57296113" w14:textId="77777777" w:rsidR="00444E8B" w:rsidRDefault="00000000">
      <w:pPr>
        <w:adjustRightInd w:val="0"/>
        <w:snapToGrid w:val="0"/>
        <w:ind w:firstLine="480"/>
        <w:rPr>
          <w:rFonts w:ascii="宋体" w:hAnsi="宋体" w:hint="eastAsia"/>
          <w:szCs w:val="21"/>
        </w:rPr>
      </w:pPr>
      <w:r>
        <w:rPr>
          <w:rFonts w:ascii="宋体" w:hAnsi="宋体" w:hint="eastAsia"/>
          <w:szCs w:val="21"/>
        </w:rPr>
        <w:t>乙方提供的产品不符合合同约定的质量标准或存在产品质量缺陷，甲方有权要求乙方根</w:t>
      </w:r>
      <w:r>
        <w:rPr>
          <w:rFonts w:ascii="宋体" w:hAnsi="宋体" w:hint="eastAsia"/>
          <w:szCs w:val="21"/>
        </w:rPr>
        <w:lastRenderedPageBreak/>
        <w:t>据【政府采购合同专用条款】要求及时修理、重作、更换，并承担由此给甲方造成的损失。</w:t>
      </w:r>
    </w:p>
    <w:p w14:paraId="697DF8A8" w14:textId="77777777" w:rsidR="00444E8B" w:rsidRDefault="00000000">
      <w:pPr>
        <w:adjustRightInd w:val="0"/>
        <w:snapToGrid w:val="0"/>
        <w:ind w:firstLine="480"/>
        <w:rPr>
          <w:rFonts w:ascii="宋体" w:hAnsi="宋体" w:hint="eastAsia"/>
          <w:szCs w:val="21"/>
        </w:rPr>
      </w:pPr>
      <w:r>
        <w:rPr>
          <w:rFonts w:ascii="宋体" w:hAnsi="宋体" w:hint="eastAsia"/>
          <w:szCs w:val="21"/>
        </w:rPr>
        <w:t>15.2 迟延交货的违约责任</w:t>
      </w:r>
    </w:p>
    <w:p w14:paraId="20B92E4F" w14:textId="77777777" w:rsidR="00444E8B" w:rsidRDefault="00000000">
      <w:pPr>
        <w:adjustRightInd w:val="0"/>
        <w:snapToGrid w:val="0"/>
        <w:ind w:firstLine="480"/>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B32480A" w14:textId="77777777" w:rsidR="00444E8B" w:rsidRDefault="00000000">
      <w:pPr>
        <w:adjustRightInd w:val="0"/>
        <w:snapToGrid w:val="0"/>
        <w:ind w:firstLine="480"/>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5302A270" w14:textId="77777777" w:rsidR="00444E8B" w:rsidRDefault="00000000">
      <w:pPr>
        <w:adjustRightInd w:val="0"/>
        <w:snapToGrid w:val="0"/>
        <w:ind w:firstLine="480"/>
        <w:rPr>
          <w:rFonts w:ascii="宋体" w:hAnsi="宋体" w:hint="eastAsia"/>
          <w:szCs w:val="21"/>
        </w:rPr>
      </w:pPr>
      <w:r>
        <w:rPr>
          <w:rFonts w:ascii="宋体" w:hAnsi="宋体" w:hint="eastAsia"/>
          <w:szCs w:val="21"/>
        </w:rPr>
        <w:t>15.3 迟延支付的违约责任</w:t>
      </w:r>
    </w:p>
    <w:p w14:paraId="271E97CD" w14:textId="77777777" w:rsidR="00444E8B" w:rsidRDefault="00000000">
      <w:pPr>
        <w:adjustRightInd w:val="0"/>
        <w:snapToGrid w:val="0"/>
        <w:ind w:firstLine="480"/>
        <w:rPr>
          <w:rFonts w:ascii="宋体" w:hAnsi="宋体" w:hint="eastAsia"/>
          <w:szCs w:val="21"/>
        </w:rPr>
      </w:pPr>
      <w:r>
        <w:rPr>
          <w:rFonts w:ascii="宋体" w:hAnsi="宋体" w:hint="eastAsia"/>
          <w:szCs w:val="21"/>
        </w:rPr>
        <w:t>甲方存在迟延支付乙方合同款项的，应当承担【政府采购合同专用条款】规定的逾期付款利息。</w:t>
      </w:r>
    </w:p>
    <w:p w14:paraId="5BB269A4" w14:textId="77777777" w:rsidR="00444E8B" w:rsidRDefault="00000000">
      <w:pPr>
        <w:adjustRightInd w:val="0"/>
        <w:snapToGrid w:val="0"/>
        <w:ind w:firstLine="480"/>
        <w:rPr>
          <w:rFonts w:ascii="宋体" w:hAnsi="宋体" w:hint="eastAsia"/>
          <w:szCs w:val="21"/>
        </w:rPr>
      </w:pPr>
      <w:r>
        <w:rPr>
          <w:rFonts w:ascii="宋体" w:hAnsi="宋体" w:hint="eastAsia"/>
          <w:szCs w:val="21"/>
        </w:rPr>
        <w:t>15.4其他违约责任根据项目实际需要按【政府采购合同专用条款】规定执行。</w:t>
      </w:r>
    </w:p>
    <w:p w14:paraId="668B8E12" w14:textId="77777777" w:rsidR="00444E8B" w:rsidRDefault="00000000">
      <w:pPr>
        <w:adjustRightInd w:val="0"/>
        <w:snapToGrid w:val="0"/>
        <w:ind w:firstLine="480"/>
        <w:rPr>
          <w:rFonts w:ascii="宋体" w:hAnsi="宋体" w:hint="eastAsia"/>
        </w:rPr>
      </w:pPr>
      <w:r>
        <w:rPr>
          <w:rFonts w:ascii="宋体" w:hAnsi="宋体" w:hint="eastAsia"/>
        </w:rPr>
        <w:t>合同变更、中止与终止</w:t>
      </w:r>
    </w:p>
    <w:p w14:paraId="12D62C0C" w14:textId="77777777" w:rsidR="00444E8B" w:rsidRDefault="00000000">
      <w:pPr>
        <w:adjustRightInd w:val="0"/>
        <w:snapToGrid w:val="0"/>
        <w:ind w:firstLine="480"/>
        <w:rPr>
          <w:rFonts w:ascii="宋体" w:hAnsi="宋体" w:hint="eastAsia"/>
          <w:szCs w:val="21"/>
        </w:rPr>
      </w:pPr>
      <w:r>
        <w:rPr>
          <w:rFonts w:ascii="宋体" w:hAnsi="宋体" w:hint="eastAsia"/>
          <w:szCs w:val="21"/>
        </w:rPr>
        <w:t xml:space="preserve">    16.1合同的变更</w:t>
      </w:r>
    </w:p>
    <w:p w14:paraId="3D64843A" w14:textId="77777777" w:rsidR="00444E8B" w:rsidRDefault="00000000">
      <w:pPr>
        <w:adjustRightInd w:val="0"/>
        <w:snapToGrid w:val="0"/>
        <w:ind w:firstLine="480"/>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543183EE" w14:textId="77777777" w:rsidR="00444E8B" w:rsidRDefault="00000000">
      <w:pPr>
        <w:adjustRightInd w:val="0"/>
        <w:snapToGrid w:val="0"/>
        <w:ind w:firstLine="480"/>
        <w:rPr>
          <w:rFonts w:ascii="宋体" w:hAnsi="宋体" w:hint="eastAsia"/>
          <w:szCs w:val="21"/>
        </w:rPr>
      </w:pPr>
      <w:r>
        <w:rPr>
          <w:rFonts w:ascii="宋体" w:hAnsi="宋体" w:hint="eastAsia"/>
          <w:szCs w:val="21"/>
        </w:rPr>
        <w:t>16.2合同的中止</w:t>
      </w:r>
    </w:p>
    <w:p w14:paraId="0A9F19A8" w14:textId="77777777" w:rsidR="00444E8B" w:rsidRDefault="00000000">
      <w:pPr>
        <w:adjustRightInd w:val="0"/>
        <w:snapToGrid w:val="0"/>
        <w:ind w:firstLine="480"/>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14:paraId="14A7ED7E" w14:textId="77777777" w:rsidR="00444E8B" w:rsidRDefault="00000000">
      <w:pPr>
        <w:adjustRightInd w:val="0"/>
        <w:snapToGrid w:val="0"/>
        <w:ind w:firstLine="480"/>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4EBBBD" w14:textId="77777777" w:rsidR="00444E8B" w:rsidRDefault="00000000">
      <w:pPr>
        <w:adjustRightInd w:val="0"/>
        <w:snapToGrid w:val="0"/>
        <w:ind w:firstLine="420"/>
        <w:rPr>
          <w:rFonts w:ascii="宋体" w:hAnsi="宋体" w:hint="eastAsia"/>
          <w:sz w:val="21"/>
        </w:rPr>
      </w:pPr>
      <w:r>
        <w:rPr>
          <w:rFonts w:ascii="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2C8507A5" w14:textId="77777777" w:rsidR="00444E8B" w:rsidRDefault="00000000">
      <w:pPr>
        <w:adjustRightInd w:val="0"/>
        <w:snapToGrid w:val="0"/>
        <w:ind w:firstLine="480"/>
        <w:rPr>
          <w:rFonts w:ascii="宋体" w:hAnsi="宋体" w:hint="eastAsia"/>
        </w:rPr>
      </w:pPr>
      <w:r>
        <w:rPr>
          <w:rFonts w:ascii="宋体" w:hAnsi="宋体" w:hint="eastAsia"/>
          <w:szCs w:val="21"/>
        </w:rPr>
        <w:t>（4）甲方不得以行政区划调整、政府换届、机构或者职能调整以及相关责任人更替为由</w:t>
      </w:r>
      <w:r>
        <w:rPr>
          <w:rFonts w:ascii="宋体" w:hAnsi="宋体" w:hint="eastAsia"/>
          <w:szCs w:val="21"/>
        </w:rPr>
        <w:lastRenderedPageBreak/>
        <w:t>中止合同。</w:t>
      </w:r>
    </w:p>
    <w:p w14:paraId="06831172" w14:textId="77777777" w:rsidR="00444E8B" w:rsidRDefault="00000000">
      <w:pPr>
        <w:adjustRightInd w:val="0"/>
        <w:snapToGrid w:val="0"/>
        <w:ind w:firstLine="480"/>
        <w:rPr>
          <w:rFonts w:ascii="宋体" w:hAnsi="宋体" w:hint="eastAsia"/>
          <w:szCs w:val="21"/>
        </w:rPr>
      </w:pPr>
      <w:r>
        <w:rPr>
          <w:rFonts w:ascii="宋体" w:hAnsi="宋体" w:hint="eastAsia"/>
          <w:szCs w:val="21"/>
        </w:rPr>
        <w:t>16.3合同的终止</w:t>
      </w:r>
    </w:p>
    <w:p w14:paraId="6D410758" w14:textId="77777777" w:rsidR="00444E8B" w:rsidRDefault="00000000">
      <w:pPr>
        <w:adjustRightInd w:val="0"/>
        <w:snapToGrid w:val="0"/>
        <w:ind w:firstLine="480"/>
        <w:rPr>
          <w:rFonts w:ascii="宋体" w:hAnsi="宋体" w:hint="eastAsia"/>
          <w:szCs w:val="21"/>
        </w:rPr>
      </w:pPr>
      <w:r>
        <w:rPr>
          <w:rFonts w:ascii="宋体" w:hAnsi="宋体" w:hint="eastAsia"/>
          <w:szCs w:val="21"/>
        </w:rPr>
        <w:t>（1）合同因有效期限届满而终止；</w:t>
      </w:r>
    </w:p>
    <w:p w14:paraId="72C3BF5D" w14:textId="77777777" w:rsidR="00444E8B" w:rsidRDefault="00000000">
      <w:pPr>
        <w:adjustRightInd w:val="0"/>
        <w:snapToGrid w:val="0"/>
        <w:ind w:firstLine="48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5A91517D" w14:textId="77777777" w:rsidR="00444E8B" w:rsidRDefault="00000000">
      <w:pPr>
        <w:adjustRightInd w:val="0"/>
        <w:snapToGrid w:val="0"/>
        <w:ind w:firstLine="480"/>
        <w:rPr>
          <w:rFonts w:ascii="宋体" w:hAnsi="宋体" w:hint="eastAsia"/>
        </w:rPr>
      </w:pPr>
      <w:r>
        <w:rPr>
          <w:rFonts w:ascii="宋体" w:hAnsi="宋体" w:hint="eastAsia"/>
        </w:rPr>
        <w:t>16.4 涉及国家利益、社会公共利益的情形</w:t>
      </w:r>
    </w:p>
    <w:p w14:paraId="13F0083F" w14:textId="77777777" w:rsidR="00444E8B" w:rsidRDefault="00000000">
      <w:pPr>
        <w:adjustRightInd w:val="0"/>
        <w:snapToGrid w:val="0"/>
        <w:ind w:firstLine="480"/>
        <w:rPr>
          <w:rFonts w:ascii="宋体" w:hAnsi="宋体" w:hint="eastAsia"/>
        </w:rPr>
      </w:pPr>
      <w:r>
        <w:rPr>
          <w:rFonts w:ascii="宋体" w:hAnsi="宋体" w:cs="宋体" w:hint="eastAsia"/>
        </w:rPr>
        <w:t>政府采购合同继续履行将损害国家利益和社会公共利益的，双方当事人应当变更、中止或者终止合同。有过错的一方应当承担赔偿责任，双方都有过错的，各自承担相应的责任。</w:t>
      </w:r>
    </w:p>
    <w:p w14:paraId="7A791893" w14:textId="77777777" w:rsidR="00444E8B" w:rsidRDefault="00000000">
      <w:pPr>
        <w:adjustRightInd w:val="0"/>
        <w:snapToGrid w:val="0"/>
        <w:ind w:firstLine="480"/>
        <w:rPr>
          <w:rFonts w:ascii="宋体" w:hAnsi="宋体" w:hint="eastAsia"/>
        </w:rPr>
      </w:pPr>
      <w:r>
        <w:rPr>
          <w:rFonts w:ascii="宋体" w:hAnsi="宋体" w:hint="eastAsia"/>
        </w:rPr>
        <w:t>17. 合同分包</w:t>
      </w:r>
    </w:p>
    <w:p w14:paraId="12B0A861" w14:textId="77777777" w:rsidR="00444E8B" w:rsidRDefault="00000000">
      <w:pPr>
        <w:adjustRightInd w:val="0"/>
        <w:snapToGrid w:val="0"/>
        <w:ind w:firstLine="480"/>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1E385726" w14:textId="77777777" w:rsidR="00444E8B" w:rsidRDefault="00000000">
      <w:pPr>
        <w:adjustRightInd w:val="0"/>
        <w:snapToGrid w:val="0"/>
        <w:ind w:firstLine="480"/>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72741256" w14:textId="77777777" w:rsidR="00444E8B" w:rsidRDefault="00000000">
      <w:pPr>
        <w:adjustRightInd w:val="0"/>
        <w:snapToGrid w:val="0"/>
        <w:ind w:firstLine="480"/>
        <w:rPr>
          <w:rFonts w:ascii="宋体" w:hAnsi="宋体" w:hint="eastAsia"/>
        </w:rPr>
      </w:pPr>
      <w:r>
        <w:rPr>
          <w:rFonts w:ascii="宋体" w:hAnsi="宋体" w:hint="eastAsia"/>
        </w:rPr>
        <w:t>18. 不可抗力</w:t>
      </w:r>
    </w:p>
    <w:p w14:paraId="69F05CA9" w14:textId="77777777" w:rsidR="00444E8B" w:rsidRDefault="00000000">
      <w:pPr>
        <w:adjustRightInd w:val="0"/>
        <w:snapToGrid w:val="0"/>
        <w:ind w:firstLine="480"/>
        <w:rPr>
          <w:rFonts w:ascii="宋体" w:hAnsi="宋体" w:hint="eastAsia"/>
        </w:rPr>
      </w:pPr>
      <w:r>
        <w:rPr>
          <w:rFonts w:ascii="宋体" w:hAnsi="宋体" w:hint="eastAsia"/>
        </w:rPr>
        <w:t>18.1 不可抗力是指合同双方不能预见、不能避免且不能克服的客观情况。</w:t>
      </w:r>
    </w:p>
    <w:p w14:paraId="451F9D21" w14:textId="77777777" w:rsidR="00444E8B" w:rsidRDefault="00000000">
      <w:pPr>
        <w:adjustRightInd w:val="0"/>
        <w:snapToGrid w:val="0"/>
        <w:ind w:firstLine="480"/>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68DBDDBE" w14:textId="77777777" w:rsidR="00444E8B" w:rsidRDefault="00000000">
      <w:pPr>
        <w:adjustRightInd w:val="0"/>
        <w:snapToGrid w:val="0"/>
        <w:ind w:firstLine="480"/>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5D6AB4C" w14:textId="77777777" w:rsidR="00444E8B" w:rsidRDefault="00000000">
      <w:pPr>
        <w:adjustRightInd w:val="0"/>
        <w:snapToGrid w:val="0"/>
        <w:ind w:firstLine="482"/>
        <w:rPr>
          <w:rFonts w:ascii="宋体" w:hAnsi="宋体" w:hint="eastAsia"/>
          <w:b/>
          <w:bCs/>
        </w:rPr>
      </w:pPr>
      <w:r>
        <w:rPr>
          <w:rFonts w:ascii="宋体" w:hAnsi="宋体" w:hint="eastAsia"/>
          <w:b/>
          <w:bCs/>
        </w:rPr>
        <w:t>19. 解决争议的方法</w:t>
      </w:r>
    </w:p>
    <w:p w14:paraId="27766451" w14:textId="77777777" w:rsidR="00444E8B" w:rsidRDefault="00000000">
      <w:pPr>
        <w:adjustRightInd w:val="0"/>
        <w:snapToGrid w:val="0"/>
        <w:ind w:firstLine="480"/>
        <w:rPr>
          <w:rFonts w:ascii="宋体" w:hAnsi="宋体" w:cs="宋体" w:hint="eastAsia"/>
        </w:rPr>
      </w:pPr>
      <w:r>
        <w:rPr>
          <w:rFonts w:ascii="宋体" w:hAnsi="宋体" w:cs="宋体" w:hint="eastAsia"/>
        </w:rPr>
        <w:t>19.1 因本合同及合同有关事项发生的争议，由甲乙双方友好协商解决。协商不成时，可以向有关组织申请调解。合同一方或双方不愿调解或调解不成的，可以通过仲裁或诉讼的方式解决争议。</w:t>
      </w:r>
    </w:p>
    <w:p w14:paraId="03F34BE0" w14:textId="77777777" w:rsidR="00444E8B" w:rsidRDefault="00000000">
      <w:pPr>
        <w:adjustRightInd w:val="0"/>
        <w:snapToGrid w:val="0"/>
        <w:ind w:firstLine="480"/>
        <w:rPr>
          <w:rFonts w:ascii="宋体" w:hAnsi="宋体" w:cs="宋体" w:hint="eastAsia"/>
        </w:rPr>
      </w:pPr>
      <w:r>
        <w:rPr>
          <w:rFonts w:ascii="宋体" w:hAnsi="宋体" w:cs="宋体" w:hint="eastAsia"/>
        </w:rPr>
        <w:t>19.2 选择仲裁的，应在</w:t>
      </w:r>
      <w:r>
        <w:rPr>
          <w:rFonts w:ascii="宋体" w:hAnsi="宋体" w:cs="宋体" w:hint="eastAsia"/>
          <w:b/>
          <w:bCs/>
        </w:rPr>
        <w:t>【政府采购合同专用条款】</w:t>
      </w:r>
      <w:r>
        <w:rPr>
          <w:rFonts w:ascii="宋体" w:hAnsi="宋体" w:cs="宋体" w:hint="eastAsia"/>
        </w:rPr>
        <w:t>中明确仲裁机构及仲裁地；通过诉讼方式解决的，可以在</w:t>
      </w:r>
      <w:r>
        <w:rPr>
          <w:rFonts w:ascii="宋体" w:hAnsi="宋体" w:cs="宋体" w:hint="eastAsia"/>
          <w:b/>
          <w:bCs/>
        </w:rPr>
        <w:t>【政府采购合同专用条款】</w:t>
      </w:r>
      <w:r>
        <w:rPr>
          <w:rFonts w:ascii="宋体" w:hAnsi="宋体" w:cs="宋体" w:hint="eastAsia"/>
        </w:rPr>
        <w:t>中进一步约定选择与争议有实际联系的地点的人民法院管辖，但管辖法院的约定不得违反级别管辖和专属管辖的规定。</w:t>
      </w:r>
    </w:p>
    <w:p w14:paraId="27B278B0" w14:textId="77777777" w:rsidR="00444E8B" w:rsidRDefault="00000000">
      <w:pPr>
        <w:adjustRightInd w:val="0"/>
        <w:snapToGrid w:val="0"/>
        <w:ind w:firstLine="480"/>
        <w:rPr>
          <w:rFonts w:ascii="宋体" w:hAnsi="宋体" w:cs="宋体" w:hint="eastAsia"/>
        </w:rPr>
      </w:pPr>
      <w:r>
        <w:rPr>
          <w:rFonts w:ascii="宋体" w:hAnsi="宋体" w:cs="宋体" w:hint="eastAsia"/>
        </w:rPr>
        <w:t>19.3 如甲乙双方有争议的事项不影响合同其他部分的履行，在争议解决期间，合同其他部分应当继续履行。</w:t>
      </w:r>
    </w:p>
    <w:p w14:paraId="04CCC724" w14:textId="77777777" w:rsidR="00444E8B" w:rsidRDefault="00000000">
      <w:pPr>
        <w:adjustRightInd w:val="0"/>
        <w:snapToGrid w:val="0"/>
        <w:ind w:firstLine="482"/>
        <w:rPr>
          <w:rFonts w:ascii="宋体" w:hAnsi="宋体" w:hint="eastAsia"/>
        </w:rPr>
      </w:pPr>
      <w:r>
        <w:rPr>
          <w:rFonts w:ascii="宋体" w:hAnsi="宋体" w:hint="eastAsia"/>
          <w:b/>
        </w:rPr>
        <w:lastRenderedPageBreak/>
        <w:t>20. 政府采购政策</w:t>
      </w:r>
    </w:p>
    <w:p w14:paraId="3F006354" w14:textId="77777777" w:rsidR="00444E8B" w:rsidRDefault="00000000">
      <w:pPr>
        <w:adjustRightInd w:val="0"/>
        <w:snapToGrid w:val="0"/>
        <w:ind w:firstLine="480"/>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0CEF70A6" w14:textId="77777777" w:rsidR="00444E8B" w:rsidRDefault="00000000">
      <w:pPr>
        <w:adjustRightInd w:val="0"/>
        <w:snapToGrid w:val="0"/>
        <w:ind w:firstLine="480"/>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58C14FB1" w14:textId="77777777" w:rsidR="00444E8B" w:rsidRDefault="00000000">
      <w:pPr>
        <w:adjustRightInd w:val="0"/>
        <w:snapToGrid w:val="0"/>
        <w:ind w:firstLine="480"/>
        <w:rPr>
          <w:rFonts w:ascii="宋体" w:hAnsi="宋体" w:hint="eastAsia"/>
        </w:rPr>
      </w:pPr>
      <w:r>
        <w:rPr>
          <w:rFonts w:ascii="宋体" w:hAnsi="宋体"/>
        </w:rPr>
        <w:t>2</w:t>
      </w:r>
      <w:r>
        <w:rPr>
          <w:rFonts w:ascii="宋体" w:hAnsi="宋体" w:hint="eastAsia"/>
        </w:rPr>
        <w:t>0.3 对于为落实中小企业支持政策，通过采购项目整体预留、设置采购</w:t>
      </w:r>
      <w:proofErr w:type="gramStart"/>
      <w:r>
        <w:rPr>
          <w:rFonts w:ascii="宋体" w:hAnsi="宋体" w:hint="eastAsia"/>
        </w:rPr>
        <w:t>包专门</w:t>
      </w:r>
      <w:proofErr w:type="gramEnd"/>
      <w:r>
        <w:rPr>
          <w:rFonts w:ascii="宋体" w:hAnsi="宋体" w:hint="eastAsia"/>
        </w:rPr>
        <w:t>预留、要求以联合体形</w:t>
      </w:r>
      <w:proofErr w:type="gramStart"/>
      <w:r>
        <w:rPr>
          <w:rFonts w:ascii="宋体" w:hAnsi="宋体" w:hint="eastAsia"/>
        </w:rPr>
        <w:t>式参加</w:t>
      </w:r>
      <w:proofErr w:type="gramEnd"/>
      <w:r>
        <w:rPr>
          <w:rFonts w:ascii="宋体" w:hAnsi="宋体" w:hint="eastAsia"/>
        </w:rPr>
        <w:t>或者合同分包等措施签订的采购合同，应当明确标注本合同为中小企业预留合同。其中，要求以联合体形</w:t>
      </w:r>
      <w:proofErr w:type="gramStart"/>
      <w:r>
        <w:rPr>
          <w:rFonts w:ascii="宋体" w:hAnsi="宋体" w:hint="eastAsia"/>
        </w:rPr>
        <w:t>式参加</w:t>
      </w:r>
      <w:proofErr w:type="gramEnd"/>
      <w:r>
        <w:rPr>
          <w:rFonts w:ascii="宋体" w:hAnsi="宋体" w:hint="eastAsia"/>
        </w:rPr>
        <w:t>采购活动或者合同分包的，须将联合协议或者分包意向协议作为采购合同的组成部分。</w:t>
      </w:r>
    </w:p>
    <w:p w14:paraId="0B1B2CC5" w14:textId="77777777" w:rsidR="00444E8B" w:rsidRDefault="00000000">
      <w:pPr>
        <w:adjustRightInd w:val="0"/>
        <w:snapToGrid w:val="0"/>
        <w:ind w:firstLine="482"/>
        <w:rPr>
          <w:rFonts w:ascii="宋体" w:hAnsi="宋体" w:hint="eastAsia"/>
          <w:b/>
        </w:rPr>
      </w:pPr>
      <w:r>
        <w:rPr>
          <w:rFonts w:ascii="宋体" w:hAnsi="宋体" w:hint="eastAsia"/>
          <w:b/>
        </w:rPr>
        <w:t>21. 法律适用</w:t>
      </w:r>
    </w:p>
    <w:p w14:paraId="2C913186" w14:textId="77777777" w:rsidR="00444E8B" w:rsidRDefault="00000000">
      <w:pPr>
        <w:adjustRightInd w:val="0"/>
        <w:snapToGrid w:val="0"/>
        <w:ind w:firstLine="480"/>
        <w:rPr>
          <w:rFonts w:ascii="宋体" w:hAnsi="宋体" w:cs="宋体" w:hint="eastAsia"/>
        </w:rPr>
      </w:pPr>
      <w:r>
        <w:rPr>
          <w:rFonts w:ascii="宋体" w:hAnsi="宋体" w:cs="宋体" w:hint="eastAsia"/>
        </w:rPr>
        <w:t>21.1 本合同的订立、生效、解释、履行及与本合同有关的争议解决，均适用法律、行政法规。</w:t>
      </w:r>
    </w:p>
    <w:p w14:paraId="59259EBF" w14:textId="77777777" w:rsidR="00444E8B" w:rsidRDefault="00000000">
      <w:pPr>
        <w:adjustRightInd w:val="0"/>
        <w:snapToGrid w:val="0"/>
        <w:ind w:firstLine="480"/>
        <w:rPr>
          <w:rFonts w:ascii="宋体" w:hAnsi="宋体" w:cs="宋体" w:hint="eastAsia"/>
        </w:rPr>
      </w:pPr>
      <w:r>
        <w:rPr>
          <w:rFonts w:ascii="宋体" w:hAnsi="宋体" w:cs="宋体" w:hint="eastAsia"/>
        </w:rPr>
        <w:t>21.2 本合同条款与法律、行政法规的强制性规定不一致的，双方当事人应按照法律、行政法规的强制性规定修改本合同的相关条款。</w:t>
      </w:r>
    </w:p>
    <w:p w14:paraId="1347E0A7" w14:textId="77777777" w:rsidR="00444E8B" w:rsidRDefault="00000000">
      <w:pPr>
        <w:adjustRightInd w:val="0"/>
        <w:snapToGrid w:val="0"/>
        <w:ind w:firstLine="482"/>
        <w:rPr>
          <w:rFonts w:ascii="宋体" w:hAnsi="宋体" w:hint="eastAsia"/>
          <w:b/>
        </w:rPr>
      </w:pPr>
      <w:r>
        <w:rPr>
          <w:rFonts w:ascii="宋体" w:hAnsi="宋体" w:hint="eastAsia"/>
          <w:b/>
        </w:rPr>
        <w:t>22. 通知</w:t>
      </w:r>
    </w:p>
    <w:p w14:paraId="47822349" w14:textId="77777777" w:rsidR="00444E8B" w:rsidRDefault="00000000">
      <w:pPr>
        <w:adjustRightInd w:val="0"/>
        <w:snapToGrid w:val="0"/>
        <w:ind w:firstLine="480"/>
        <w:rPr>
          <w:rFonts w:ascii="宋体" w:hAnsi="宋体" w:cs="宋体" w:hint="eastAsia"/>
        </w:rPr>
      </w:pPr>
      <w:r>
        <w:rPr>
          <w:rFonts w:ascii="宋体" w:hAnsi="宋体" w:cs="宋体" w:hint="eastAsia"/>
        </w:rPr>
        <w:t>22.1 本合同任何</w:t>
      </w:r>
      <w:proofErr w:type="gramStart"/>
      <w:r>
        <w:rPr>
          <w:rFonts w:ascii="宋体" w:hAnsi="宋体" w:cs="宋体" w:hint="eastAsia"/>
        </w:rPr>
        <w:t>一</w:t>
      </w:r>
      <w:proofErr w:type="gramEnd"/>
      <w:r>
        <w:rPr>
          <w:rFonts w:ascii="宋体" w:hAnsi="宋体" w:cs="宋体" w:hint="eastAsia"/>
        </w:rPr>
        <w:t>方向对方发出的通知、信件、数据电文等，应当发送至本合同第一部分《政府采购合同协议书》所约定的通讯地址、联系人、联系电话或电子邮箱。</w:t>
      </w:r>
    </w:p>
    <w:p w14:paraId="66907F55" w14:textId="77777777" w:rsidR="00444E8B" w:rsidRDefault="00000000">
      <w:pPr>
        <w:adjustRightInd w:val="0"/>
        <w:snapToGrid w:val="0"/>
        <w:ind w:firstLine="480"/>
        <w:rPr>
          <w:rFonts w:ascii="宋体" w:hAnsi="宋体" w:hint="eastAsia"/>
        </w:rPr>
      </w:pPr>
      <w:r>
        <w:rPr>
          <w:rFonts w:ascii="宋体" w:hAnsi="宋体" w:cs="宋体" w:hint="eastAsia"/>
        </w:rPr>
        <w:t>22.2 一方当事人变更名称、住所、联系人、联系电话或电子邮箱等信息的，应当在变更后3日内及时书面通知对方，对方实际收到变更通知前的送达仍为有效送达。</w:t>
      </w:r>
    </w:p>
    <w:p w14:paraId="5071DB96" w14:textId="77777777" w:rsidR="00444E8B" w:rsidRDefault="00000000">
      <w:pPr>
        <w:adjustRightInd w:val="0"/>
        <w:snapToGrid w:val="0"/>
        <w:ind w:firstLine="480"/>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3B01DF10" w14:textId="77777777" w:rsidR="00444E8B" w:rsidRDefault="00000000">
      <w:pPr>
        <w:adjustRightInd w:val="0"/>
        <w:snapToGrid w:val="0"/>
        <w:ind w:firstLine="480"/>
        <w:rPr>
          <w:rFonts w:ascii="宋体" w:hAnsi="宋体" w:hint="eastAsia"/>
        </w:rPr>
      </w:pPr>
      <w:r>
        <w:rPr>
          <w:rFonts w:ascii="宋体" w:hAnsi="宋体" w:hint="eastAsia"/>
        </w:rPr>
        <w:t>22.4通知以送达之日或通知书中规定的生效之日起生效，两者中以较迟之日为准。</w:t>
      </w:r>
    </w:p>
    <w:p w14:paraId="51D72CEC" w14:textId="77777777" w:rsidR="00444E8B" w:rsidRDefault="00000000">
      <w:pPr>
        <w:adjustRightInd w:val="0"/>
        <w:snapToGrid w:val="0"/>
        <w:ind w:firstLine="482"/>
        <w:rPr>
          <w:rFonts w:ascii="宋体" w:hAnsi="宋体" w:hint="eastAsia"/>
          <w:b/>
          <w:bCs/>
        </w:rPr>
      </w:pPr>
      <w:r>
        <w:rPr>
          <w:rFonts w:ascii="宋体" w:hAnsi="宋体" w:hint="eastAsia"/>
          <w:b/>
          <w:bCs/>
        </w:rPr>
        <w:t>合同未尽事项</w:t>
      </w:r>
    </w:p>
    <w:p w14:paraId="46E337D8" w14:textId="77777777" w:rsidR="00444E8B" w:rsidRDefault="00000000">
      <w:pPr>
        <w:adjustRightInd w:val="0"/>
        <w:snapToGrid w:val="0"/>
        <w:ind w:firstLine="480"/>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15E238B5" w14:textId="77777777" w:rsidR="00444E8B" w:rsidRDefault="00000000">
      <w:pPr>
        <w:adjustRightInd w:val="0"/>
        <w:snapToGrid w:val="0"/>
        <w:ind w:firstLine="480"/>
        <w:rPr>
          <w:rFonts w:ascii="宋体" w:hAnsi="宋体" w:hint="eastAsia"/>
          <w:sz w:val="28"/>
          <w:szCs w:val="28"/>
        </w:rPr>
      </w:pPr>
      <w:r>
        <w:rPr>
          <w:rFonts w:ascii="宋体" w:hAnsi="宋体" w:hint="eastAsia"/>
          <w:bCs/>
        </w:rPr>
        <w:t>23.2 合同附件与合同正文具有同等的法律效力。</w:t>
      </w:r>
      <w:bookmarkStart w:id="250" w:name="_Toc20313"/>
    </w:p>
    <w:p w14:paraId="22A62610" w14:textId="77777777" w:rsidR="00444E8B" w:rsidRDefault="00000000">
      <w:pPr>
        <w:pStyle w:val="23"/>
        <w:adjustRightInd w:val="0"/>
        <w:snapToGrid w:val="0"/>
      </w:pPr>
      <w:r>
        <w:rPr>
          <w:rFonts w:hint="eastAsia"/>
          <w:szCs w:val="28"/>
        </w:rPr>
        <w:br w:type="page"/>
      </w:r>
      <w:r>
        <w:rPr>
          <w:rFonts w:hint="eastAsia"/>
        </w:rPr>
        <w:lastRenderedPageBreak/>
        <w:t>第三节</w:t>
      </w:r>
      <w:r>
        <w:rPr>
          <w:rFonts w:hint="eastAsia"/>
        </w:rPr>
        <w:t xml:space="preserve"> </w:t>
      </w:r>
      <w:r>
        <w:rPr>
          <w:rFonts w:hint="eastAsia"/>
        </w:rPr>
        <w:t>政府采购合同专用条款</w:t>
      </w:r>
      <w:bookmarkEnd w:id="250"/>
    </w:p>
    <w:tbl>
      <w:tblPr>
        <w:tblW w:w="0" w:type="auto"/>
        <w:tblInd w:w="12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79"/>
        <w:gridCol w:w="2036"/>
        <w:gridCol w:w="6047"/>
      </w:tblGrid>
      <w:tr w:rsidR="00444E8B" w14:paraId="527B4615" w14:textId="77777777">
        <w:trPr>
          <w:trHeight w:val="736"/>
        </w:trPr>
        <w:tc>
          <w:tcPr>
            <w:tcW w:w="1879" w:type="dxa"/>
            <w:vAlign w:val="center"/>
          </w:tcPr>
          <w:p w14:paraId="5B0EF107" w14:textId="77777777" w:rsidR="00444E8B" w:rsidRDefault="00000000">
            <w:pPr>
              <w:pStyle w:val="afd"/>
              <w:adjustRightInd w:val="0"/>
              <w:snapToGrid w:val="0"/>
            </w:pPr>
            <w:r>
              <w:rPr>
                <w:rFonts w:hint="eastAsia"/>
              </w:rPr>
              <w:t>第二节</w:t>
            </w:r>
          </w:p>
          <w:p w14:paraId="674182BD" w14:textId="77777777" w:rsidR="00444E8B" w:rsidRDefault="00000000">
            <w:pPr>
              <w:pStyle w:val="afd"/>
              <w:adjustRightInd w:val="0"/>
              <w:snapToGrid w:val="0"/>
            </w:pPr>
            <w:r>
              <w:rPr>
                <w:rFonts w:hint="eastAsia"/>
              </w:rPr>
              <w:t>第1.2（6）项</w:t>
            </w:r>
          </w:p>
        </w:tc>
        <w:tc>
          <w:tcPr>
            <w:tcW w:w="2036" w:type="dxa"/>
            <w:vAlign w:val="center"/>
          </w:tcPr>
          <w:p w14:paraId="57418DC3" w14:textId="77777777" w:rsidR="00444E8B" w:rsidRDefault="00000000">
            <w:pPr>
              <w:pStyle w:val="afd"/>
              <w:adjustRightInd w:val="0"/>
              <w:snapToGrid w:val="0"/>
            </w:pPr>
            <w:r>
              <w:rPr>
                <w:rFonts w:hint="eastAsia"/>
              </w:rPr>
              <w:t>联合体具体要求</w:t>
            </w:r>
          </w:p>
        </w:tc>
        <w:tc>
          <w:tcPr>
            <w:tcW w:w="6047" w:type="dxa"/>
            <w:vAlign w:val="center"/>
          </w:tcPr>
          <w:p w14:paraId="08E84A69" w14:textId="77777777" w:rsidR="00444E8B" w:rsidRDefault="00444E8B">
            <w:pPr>
              <w:pStyle w:val="afd"/>
              <w:adjustRightInd w:val="0"/>
              <w:snapToGrid w:val="0"/>
            </w:pPr>
          </w:p>
        </w:tc>
      </w:tr>
      <w:tr w:rsidR="00444E8B" w14:paraId="1505099D" w14:textId="77777777">
        <w:trPr>
          <w:trHeight w:val="604"/>
        </w:trPr>
        <w:tc>
          <w:tcPr>
            <w:tcW w:w="1879" w:type="dxa"/>
            <w:vAlign w:val="center"/>
          </w:tcPr>
          <w:p w14:paraId="5E3C6659" w14:textId="77777777" w:rsidR="00444E8B" w:rsidRDefault="00000000">
            <w:pPr>
              <w:pStyle w:val="afd"/>
              <w:adjustRightInd w:val="0"/>
              <w:snapToGrid w:val="0"/>
            </w:pPr>
            <w:r>
              <w:rPr>
                <w:rFonts w:hint="eastAsia"/>
              </w:rPr>
              <w:t>第二节</w:t>
            </w:r>
          </w:p>
          <w:p w14:paraId="4E2F528D" w14:textId="77777777" w:rsidR="00444E8B" w:rsidRDefault="00000000">
            <w:pPr>
              <w:pStyle w:val="afd"/>
              <w:adjustRightInd w:val="0"/>
              <w:snapToGrid w:val="0"/>
            </w:pPr>
            <w:r>
              <w:rPr>
                <w:rFonts w:hint="eastAsia"/>
              </w:rPr>
              <w:t>第1.2（7）项</w:t>
            </w:r>
          </w:p>
        </w:tc>
        <w:tc>
          <w:tcPr>
            <w:tcW w:w="2036" w:type="dxa"/>
            <w:vAlign w:val="center"/>
          </w:tcPr>
          <w:p w14:paraId="087ECC7C" w14:textId="77777777" w:rsidR="00444E8B" w:rsidRDefault="00000000">
            <w:pPr>
              <w:pStyle w:val="afd"/>
              <w:adjustRightInd w:val="0"/>
              <w:snapToGrid w:val="0"/>
            </w:pPr>
            <w:r>
              <w:rPr>
                <w:rFonts w:hint="eastAsia"/>
              </w:rPr>
              <w:t>其他术语解释</w:t>
            </w:r>
          </w:p>
        </w:tc>
        <w:tc>
          <w:tcPr>
            <w:tcW w:w="6047" w:type="dxa"/>
            <w:vAlign w:val="center"/>
          </w:tcPr>
          <w:p w14:paraId="03775BAF" w14:textId="77777777" w:rsidR="00444E8B" w:rsidRDefault="00444E8B">
            <w:pPr>
              <w:pStyle w:val="afd"/>
              <w:adjustRightInd w:val="0"/>
              <w:snapToGrid w:val="0"/>
            </w:pPr>
          </w:p>
        </w:tc>
      </w:tr>
      <w:tr w:rsidR="00444E8B" w14:paraId="26C2FAE4" w14:textId="77777777">
        <w:trPr>
          <w:trHeight w:val="736"/>
        </w:trPr>
        <w:tc>
          <w:tcPr>
            <w:tcW w:w="1879" w:type="dxa"/>
            <w:vAlign w:val="center"/>
          </w:tcPr>
          <w:p w14:paraId="7D4E98FC" w14:textId="77777777" w:rsidR="00444E8B" w:rsidRDefault="00000000">
            <w:pPr>
              <w:pStyle w:val="afd"/>
              <w:adjustRightInd w:val="0"/>
              <w:snapToGrid w:val="0"/>
            </w:pPr>
            <w:r>
              <w:rPr>
                <w:rFonts w:hint="eastAsia"/>
              </w:rPr>
              <w:t>第二节</w:t>
            </w:r>
          </w:p>
          <w:p w14:paraId="4B4FEA4A" w14:textId="77777777" w:rsidR="00444E8B" w:rsidRDefault="00000000">
            <w:pPr>
              <w:pStyle w:val="afd"/>
              <w:adjustRightInd w:val="0"/>
              <w:snapToGrid w:val="0"/>
            </w:pPr>
            <w:r>
              <w:rPr>
                <w:rFonts w:hint="eastAsia"/>
              </w:rPr>
              <w:t>第4.4款</w:t>
            </w:r>
          </w:p>
        </w:tc>
        <w:tc>
          <w:tcPr>
            <w:tcW w:w="2036" w:type="dxa"/>
            <w:vAlign w:val="center"/>
          </w:tcPr>
          <w:p w14:paraId="53DC04B4" w14:textId="77777777" w:rsidR="00444E8B" w:rsidRDefault="00000000">
            <w:pPr>
              <w:pStyle w:val="afd"/>
              <w:adjustRightInd w:val="0"/>
              <w:snapToGrid w:val="0"/>
            </w:pPr>
            <w:r>
              <w:rPr>
                <w:rFonts w:hint="eastAsia"/>
              </w:rPr>
              <w:t>履约验收中甲方提出异议或</w:t>
            </w:r>
            <w:proofErr w:type="gramStart"/>
            <w:r>
              <w:rPr>
                <w:rFonts w:hint="eastAsia"/>
              </w:rPr>
              <w:t>作出</w:t>
            </w:r>
            <w:proofErr w:type="gramEnd"/>
            <w:r>
              <w:rPr>
                <w:rFonts w:hint="eastAsia"/>
              </w:rPr>
              <w:t>说明的期限</w:t>
            </w:r>
          </w:p>
        </w:tc>
        <w:tc>
          <w:tcPr>
            <w:tcW w:w="6047" w:type="dxa"/>
            <w:vAlign w:val="center"/>
          </w:tcPr>
          <w:p w14:paraId="3AAD55D7" w14:textId="77777777" w:rsidR="00444E8B" w:rsidRDefault="00444E8B">
            <w:pPr>
              <w:pStyle w:val="afd"/>
              <w:adjustRightInd w:val="0"/>
              <w:snapToGrid w:val="0"/>
            </w:pPr>
          </w:p>
        </w:tc>
      </w:tr>
      <w:tr w:rsidR="00444E8B" w14:paraId="77144B20" w14:textId="77777777">
        <w:trPr>
          <w:trHeight w:val="736"/>
        </w:trPr>
        <w:tc>
          <w:tcPr>
            <w:tcW w:w="1879" w:type="dxa"/>
            <w:vAlign w:val="center"/>
          </w:tcPr>
          <w:p w14:paraId="211FB1E1" w14:textId="77777777" w:rsidR="00444E8B" w:rsidRDefault="00000000">
            <w:pPr>
              <w:pStyle w:val="afd"/>
              <w:adjustRightInd w:val="0"/>
              <w:snapToGrid w:val="0"/>
            </w:pPr>
            <w:r>
              <w:rPr>
                <w:rFonts w:hint="eastAsia"/>
              </w:rPr>
              <w:t>第二节</w:t>
            </w:r>
          </w:p>
          <w:p w14:paraId="57F7CF4A" w14:textId="77777777" w:rsidR="00444E8B" w:rsidRDefault="00000000">
            <w:pPr>
              <w:pStyle w:val="afd"/>
              <w:adjustRightInd w:val="0"/>
              <w:snapToGrid w:val="0"/>
            </w:pPr>
            <w:r>
              <w:rPr>
                <w:rFonts w:hint="eastAsia"/>
              </w:rPr>
              <w:t>第4.6款</w:t>
            </w:r>
          </w:p>
        </w:tc>
        <w:tc>
          <w:tcPr>
            <w:tcW w:w="2036" w:type="dxa"/>
            <w:vAlign w:val="center"/>
          </w:tcPr>
          <w:p w14:paraId="58D83FD2" w14:textId="77777777" w:rsidR="00444E8B" w:rsidRDefault="00000000">
            <w:pPr>
              <w:pStyle w:val="afd"/>
              <w:adjustRightInd w:val="0"/>
              <w:snapToGrid w:val="0"/>
            </w:pPr>
            <w:r>
              <w:rPr>
                <w:rFonts w:hint="eastAsia"/>
              </w:rPr>
              <w:t>约定甲方承担的其他义务和责任</w:t>
            </w:r>
          </w:p>
        </w:tc>
        <w:tc>
          <w:tcPr>
            <w:tcW w:w="6047" w:type="dxa"/>
            <w:vAlign w:val="center"/>
          </w:tcPr>
          <w:p w14:paraId="7B153161" w14:textId="77777777" w:rsidR="00444E8B" w:rsidRDefault="00444E8B">
            <w:pPr>
              <w:pStyle w:val="afd"/>
              <w:adjustRightInd w:val="0"/>
              <w:snapToGrid w:val="0"/>
            </w:pPr>
          </w:p>
        </w:tc>
      </w:tr>
      <w:tr w:rsidR="00444E8B" w14:paraId="4B73DF56" w14:textId="77777777">
        <w:trPr>
          <w:trHeight w:val="736"/>
        </w:trPr>
        <w:tc>
          <w:tcPr>
            <w:tcW w:w="1879" w:type="dxa"/>
            <w:vAlign w:val="center"/>
          </w:tcPr>
          <w:p w14:paraId="6092F240" w14:textId="77777777" w:rsidR="00444E8B" w:rsidRDefault="00000000">
            <w:pPr>
              <w:pStyle w:val="afd"/>
              <w:adjustRightInd w:val="0"/>
              <w:snapToGrid w:val="0"/>
            </w:pPr>
            <w:r>
              <w:rPr>
                <w:rFonts w:hint="eastAsia"/>
              </w:rPr>
              <w:t>第二节</w:t>
            </w:r>
          </w:p>
          <w:p w14:paraId="0064632F" w14:textId="77777777" w:rsidR="00444E8B" w:rsidRDefault="00000000">
            <w:pPr>
              <w:pStyle w:val="afd"/>
              <w:adjustRightInd w:val="0"/>
              <w:snapToGrid w:val="0"/>
            </w:pPr>
            <w:r>
              <w:rPr>
                <w:rFonts w:hint="eastAsia"/>
              </w:rPr>
              <w:t>第5.4款</w:t>
            </w:r>
          </w:p>
        </w:tc>
        <w:tc>
          <w:tcPr>
            <w:tcW w:w="2036" w:type="dxa"/>
            <w:vAlign w:val="center"/>
          </w:tcPr>
          <w:p w14:paraId="263DC510" w14:textId="77777777" w:rsidR="00444E8B" w:rsidRDefault="00000000">
            <w:pPr>
              <w:pStyle w:val="afd"/>
              <w:adjustRightInd w:val="0"/>
              <w:snapToGrid w:val="0"/>
            </w:pPr>
            <w:r>
              <w:rPr>
                <w:rFonts w:hint="eastAsia"/>
              </w:rPr>
              <w:t>约定乙方承担的其他义务和责任</w:t>
            </w:r>
          </w:p>
        </w:tc>
        <w:tc>
          <w:tcPr>
            <w:tcW w:w="6047" w:type="dxa"/>
            <w:vAlign w:val="center"/>
          </w:tcPr>
          <w:p w14:paraId="2ABDB921" w14:textId="77777777" w:rsidR="00444E8B" w:rsidRDefault="00444E8B">
            <w:pPr>
              <w:pStyle w:val="afd"/>
              <w:adjustRightInd w:val="0"/>
              <w:snapToGrid w:val="0"/>
            </w:pPr>
          </w:p>
        </w:tc>
      </w:tr>
      <w:tr w:rsidR="00444E8B" w14:paraId="61E875F6" w14:textId="77777777">
        <w:trPr>
          <w:trHeight w:val="736"/>
        </w:trPr>
        <w:tc>
          <w:tcPr>
            <w:tcW w:w="1879" w:type="dxa"/>
            <w:vAlign w:val="center"/>
          </w:tcPr>
          <w:p w14:paraId="374BB07F" w14:textId="77777777" w:rsidR="00444E8B" w:rsidRDefault="00000000">
            <w:pPr>
              <w:pStyle w:val="afd"/>
              <w:adjustRightInd w:val="0"/>
              <w:snapToGrid w:val="0"/>
            </w:pPr>
            <w:r>
              <w:rPr>
                <w:rFonts w:hint="eastAsia"/>
              </w:rPr>
              <w:t>第二节</w:t>
            </w:r>
          </w:p>
          <w:p w14:paraId="6DBED233" w14:textId="77777777" w:rsidR="00444E8B" w:rsidRDefault="00000000">
            <w:pPr>
              <w:pStyle w:val="afd"/>
              <w:adjustRightInd w:val="0"/>
              <w:snapToGrid w:val="0"/>
            </w:pPr>
            <w:r>
              <w:rPr>
                <w:rFonts w:hint="eastAsia"/>
              </w:rPr>
              <w:t>第6.1款</w:t>
            </w:r>
          </w:p>
        </w:tc>
        <w:tc>
          <w:tcPr>
            <w:tcW w:w="2036" w:type="dxa"/>
            <w:vAlign w:val="center"/>
          </w:tcPr>
          <w:p w14:paraId="4C92D51B" w14:textId="77777777" w:rsidR="00444E8B" w:rsidRDefault="00000000">
            <w:pPr>
              <w:pStyle w:val="afd"/>
              <w:adjustRightInd w:val="0"/>
              <w:snapToGrid w:val="0"/>
            </w:pPr>
            <w:r>
              <w:rPr>
                <w:rFonts w:hint="eastAsia"/>
              </w:rPr>
              <w:t>履行合同义务的顺序</w:t>
            </w:r>
          </w:p>
        </w:tc>
        <w:tc>
          <w:tcPr>
            <w:tcW w:w="6047" w:type="dxa"/>
            <w:vAlign w:val="center"/>
          </w:tcPr>
          <w:p w14:paraId="380639E9" w14:textId="77777777" w:rsidR="00444E8B" w:rsidRDefault="00444E8B">
            <w:pPr>
              <w:pStyle w:val="afd"/>
              <w:adjustRightInd w:val="0"/>
              <w:snapToGrid w:val="0"/>
            </w:pPr>
          </w:p>
        </w:tc>
      </w:tr>
      <w:tr w:rsidR="00444E8B" w14:paraId="7E4D3432" w14:textId="77777777">
        <w:trPr>
          <w:trHeight w:val="667"/>
        </w:trPr>
        <w:tc>
          <w:tcPr>
            <w:tcW w:w="1879" w:type="dxa"/>
            <w:vMerge w:val="restart"/>
            <w:vAlign w:val="center"/>
          </w:tcPr>
          <w:p w14:paraId="2E0241CC" w14:textId="77777777" w:rsidR="00444E8B" w:rsidRDefault="00000000">
            <w:pPr>
              <w:pStyle w:val="afd"/>
              <w:adjustRightInd w:val="0"/>
              <w:snapToGrid w:val="0"/>
            </w:pPr>
            <w:r>
              <w:rPr>
                <w:rFonts w:hint="eastAsia"/>
              </w:rPr>
              <w:t>第二节</w:t>
            </w:r>
          </w:p>
          <w:p w14:paraId="27A30A60" w14:textId="77777777" w:rsidR="00444E8B" w:rsidRDefault="00000000">
            <w:pPr>
              <w:pStyle w:val="afd"/>
              <w:adjustRightInd w:val="0"/>
              <w:snapToGrid w:val="0"/>
            </w:pPr>
            <w:r>
              <w:rPr>
                <w:rFonts w:hint="eastAsia"/>
              </w:rPr>
              <w:t>第7.1款</w:t>
            </w:r>
          </w:p>
        </w:tc>
        <w:tc>
          <w:tcPr>
            <w:tcW w:w="2036" w:type="dxa"/>
            <w:vAlign w:val="center"/>
          </w:tcPr>
          <w:p w14:paraId="34D1C17E" w14:textId="77777777" w:rsidR="00444E8B" w:rsidRDefault="00000000">
            <w:pPr>
              <w:pStyle w:val="afd"/>
              <w:adjustRightInd w:val="0"/>
              <w:snapToGrid w:val="0"/>
            </w:pPr>
            <w:r>
              <w:rPr>
                <w:rFonts w:hint="eastAsia"/>
              </w:rPr>
              <w:t>包装特殊要求</w:t>
            </w:r>
          </w:p>
        </w:tc>
        <w:tc>
          <w:tcPr>
            <w:tcW w:w="6047" w:type="dxa"/>
            <w:vAlign w:val="center"/>
          </w:tcPr>
          <w:p w14:paraId="6DF8D696" w14:textId="77777777" w:rsidR="00444E8B" w:rsidRDefault="00444E8B">
            <w:pPr>
              <w:pStyle w:val="afd"/>
              <w:adjustRightInd w:val="0"/>
              <w:snapToGrid w:val="0"/>
            </w:pPr>
          </w:p>
        </w:tc>
      </w:tr>
      <w:tr w:rsidR="00444E8B" w14:paraId="525255EB" w14:textId="77777777">
        <w:trPr>
          <w:trHeight w:val="667"/>
        </w:trPr>
        <w:tc>
          <w:tcPr>
            <w:tcW w:w="1879" w:type="dxa"/>
            <w:vMerge/>
            <w:vAlign w:val="center"/>
          </w:tcPr>
          <w:p w14:paraId="72D85E2B" w14:textId="77777777" w:rsidR="00444E8B" w:rsidRDefault="00444E8B">
            <w:pPr>
              <w:pStyle w:val="afd"/>
              <w:adjustRightInd w:val="0"/>
              <w:snapToGrid w:val="0"/>
            </w:pPr>
          </w:p>
        </w:tc>
        <w:tc>
          <w:tcPr>
            <w:tcW w:w="2036" w:type="dxa"/>
            <w:vAlign w:val="center"/>
          </w:tcPr>
          <w:p w14:paraId="71A18922" w14:textId="77777777" w:rsidR="00444E8B" w:rsidRDefault="00000000">
            <w:pPr>
              <w:pStyle w:val="afd"/>
              <w:adjustRightInd w:val="0"/>
              <w:snapToGrid w:val="0"/>
            </w:pPr>
            <w:r>
              <w:rPr>
                <w:rFonts w:hint="eastAsia"/>
              </w:rPr>
              <w:t>指定现场</w:t>
            </w:r>
          </w:p>
        </w:tc>
        <w:tc>
          <w:tcPr>
            <w:tcW w:w="6047" w:type="dxa"/>
            <w:vAlign w:val="center"/>
          </w:tcPr>
          <w:p w14:paraId="5D16E4BF" w14:textId="77777777" w:rsidR="00444E8B" w:rsidRDefault="00444E8B">
            <w:pPr>
              <w:pStyle w:val="afd"/>
              <w:adjustRightInd w:val="0"/>
              <w:snapToGrid w:val="0"/>
            </w:pPr>
          </w:p>
        </w:tc>
      </w:tr>
      <w:tr w:rsidR="00444E8B" w14:paraId="0A065CDA" w14:textId="77777777">
        <w:trPr>
          <w:trHeight w:val="772"/>
        </w:trPr>
        <w:tc>
          <w:tcPr>
            <w:tcW w:w="1879" w:type="dxa"/>
            <w:vAlign w:val="center"/>
          </w:tcPr>
          <w:p w14:paraId="3BB6ECBE" w14:textId="77777777" w:rsidR="00444E8B" w:rsidRDefault="00000000">
            <w:pPr>
              <w:pStyle w:val="afd"/>
              <w:adjustRightInd w:val="0"/>
              <w:snapToGrid w:val="0"/>
            </w:pPr>
            <w:r>
              <w:rPr>
                <w:rFonts w:hint="eastAsia"/>
              </w:rPr>
              <w:t>第二节</w:t>
            </w:r>
          </w:p>
          <w:p w14:paraId="73A4FCBA" w14:textId="77777777" w:rsidR="00444E8B" w:rsidRDefault="00000000">
            <w:pPr>
              <w:pStyle w:val="afd"/>
              <w:adjustRightInd w:val="0"/>
              <w:snapToGrid w:val="0"/>
            </w:pPr>
            <w:r>
              <w:rPr>
                <w:rFonts w:hint="eastAsia"/>
              </w:rPr>
              <w:t>第7.2款</w:t>
            </w:r>
          </w:p>
        </w:tc>
        <w:tc>
          <w:tcPr>
            <w:tcW w:w="2036" w:type="dxa"/>
            <w:vAlign w:val="center"/>
          </w:tcPr>
          <w:p w14:paraId="1B806542" w14:textId="77777777" w:rsidR="00444E8B" w:rsidRDefault="00000000">
            <w:pPr>
              <w:pStyle w:val="afd"/>
              <w:adjustRightInd w:val="0"/>
              <w:snapToGrid w:val="0"/>
            </w:pPr>
            <w:r>
              <w:rPr>
                <w:rFonts w:hint="eastAsia"/>
              </w:rPr>
              <w:t>运输特殊要求</w:t>
            </w:r>
          </w:p>
        </w:tc>
        <w:tc>
          <w:tcPr>
            <w:tcW w:w="6047" w:type="dxa"/>
            <w:vAlign w:val="center"/>
          </w:tcPr>
          <w:p w14:paraId="27B947DB" w14:textId="77777777" w:rsidR="00444E8B" w:rsidRDefault="00444E8B">
            <w:pPr>
              <w:pStyle w:val="afd"/>
              <w:adjustRightInd w:val="0"/>
              <w:snapToGrid w:val="0"/>
            </w:pPr>
          </w:p>
        </w:tc>
      </w:tr>
      <w:tr w:rsidR="00444E8B" w14:paraId="53675A56" w14:textId="77777777">
        <w:trPr>
          <w:trHeight w:val="667"/>
        </w:trPr>
        <w:tc>
          <w:tcPr>
            <w:tcW w:w="1879" w:type="dxa"/>
            <w:vAlign w:val="center"/>
          </w:tcPr>
          <w:p w14:paraId="3124C4D4" w14:textId="77777777" w:rsidR="00444E8B" w:rsidRDefault="00000000">
            <w:pPr>
              <w:pStyle w:val="afd"/>
              <w:adjustRightInd w:val="0"/>
              <w:snapToGrid w:val="0"/>
            </w:pPr>
            <w:r>
              <w:rPr>
                <w:rFonts w:hint="eastAsia"/>
              </w:rPr>
              <w:t>第二节</w:t>
            </w:r>
          </w:p>
          <w:p w14:paraId="6A9FC43E" w14:textId="77777777" w:rsidR="00444E8B" w:rsidRDefault="00000000">
            <w:pPr>
              <w:pStyle w:val="afd"/>
              <w:adjustRightInd w:val="0"/>
              <w:snapToGrid w:val="0"/>
            </w:pPr>
            <w:r>
              <w:rPr>
                <w:rFonts w:hint="eastAsia"/>
              </w:rPr>
              <w:t>第7.3款</w:t>
            </w:r>
          </w:p>
        </w:tc>
        <w:tc>
          <w:tcPr>
            <w:tcW w:w="2036" w:type="dxa"/>
            <w:vAlign w:val="center"/>
          </w:tcPr>
          <w:p w14:paraId="0E386674" w14:textId="77777777" w:rsidR="00444E8B" w:rsidRDefault="00000000">
            <w:pPr>
              <w:pStyle w:val="afd"/>
              <w:adjustRightInd w:val="0"/>
              <w:snapToGrid w:val="0"/>
            </w:pPr>
            <w:r>
              <w:rPr>
                <w:rFonts w:hint="eastAsia"/>
              </w:rPr>
              <w:t>保险要求</w:t>
            </w:r>
          </w:p>
        </w:tc>
        <w:tc>
          <w:tcPr>
            <w:tcW w:w="6047" w:type="dxa"/>
            <w:vAlign w:val="center"/>
          </w:tcPr>
          <w:p w14:paraId="24BF2125" w14:textId="77777777" w:rsidR="00444E8B" w:rsidRDefault="00444E8B">
            <w:pPr>
              <w:pStyle w:val="afd"/>
              <w:adjustRightInd w:val="0"/>
              <w:snapToGrid w:val="0"/>
            </w:pPr>
          </w:p>
        </w:tc>
      </w:tr>
      <w:tr w:rsidR="00444E8B" w14:paraId="1AD71D95" w14:textId="77777777">
        <w:trPr>
          <w:trHeight w:val="736"/>
        </w:trPr>
        <w:tc>
          <w:tcPr>
            <w:tcW w:w="1879" w:type="dxa"/>
            <w:vAlign w:val="center"/>
          </w:tcPr>
          <w:p w14:paraId="3F018389" w14:textId="77777777" w:rsidR="00444E8B" w:rsidRDefault="00000000">
            <w:pPr>
              <w:pStyle w:val="afd"/>
              <w:adjustRightInd w:val="0"/>
              <w:snapToGrid w:val="0"/>
            </w:pPr>
            <w:r>
              <w:rPr>
                <w:rFonts w:hint="eastAsia"/>
              </w:rPr>
              <w:t>第二节</w:t>
            </w:r>
          </w:p>
          <w:p w14:paraId="382006FF" w14:textId="77777777" w:rsidR="00444E8B" w:rsidRDefault="00000000">
            <w:pPr>
              <w:pStyle w:val="afd"/>
              <w:adjustRightInd w:val="0"/>
              <w:snapToGrid w:val="0"/>
            </w:pPr>
            <w:r>
              <w:rPr>
                <w:rFonts w:hint="eastAsia"/>
              </w:rPr>
              <w:t>第8.2（1）项</w:t>
            </w:r>
          </w:p>
        </w:tc>
        <w:tc>
          <w:tcPr>
            <w:tcW w:w="2036" w:type="dxa"/>
            <w:vAlign w:val="center"/>
          </w:tcPr>
          <w:p w14:paraId="3FB93183" w14:textId="77777777" w:rsidR="00444E8B" w:rsidRDefault="00000000">
            <w:pPr>
              <w:pStyle w:val="afd"/>
              <w:adjustRightInd w:val="0"/>
              <w:snapToGrid w:val="0"/>
            </w:pPr>
            <w:r>
              <w:rPr>
                <w:rFonts w:hint="eastAsia"/>
              </w:rPr>
              <w:t>质量保证期</w:t>
            </w:r>
          </w:p>
        </w:tc>
        <w:tc>
          <w:tcPr>
            <w:tcW w:w="6047" w:type="dxa"/>
            <w:vAlign w:val="center"/>
          </w:tcPr>
          <w:p w14:paraId="3EAD565E" w14:textId="77777777" w:rsidR="00444E8B" w:rsidRDefault="00444E8B">
            <w:pPr>
              <w:pStyle w:val="afd"/>
              <w:adjustRightInd w:val="0"/>
              <w:snapToGrid w:val="0"/>
            </w:pPr>
          </w:p>
        </w:tc>
      </w:tr>
      <w:tr w:rsidR="00444E8B" w14:paraId="55E4B420" w14:textId="77777777">
        <w:trPr>
          <w:trHeight w:val="736"/>
        </w:trPr>
        <w:tc>
          <w:tcPr>
            <w:tcW w:w="1879" w:type="dxa"/>
            <w:vAlign w:val="center"/>
          </w:tcPr>
          <w:p w14:paraId="499690E7" w14:textId="77777777" w:rsidR="00444E8B" w:rsidRDefault="00000000">
            <w:pPr>
              <w:pStyle w:val="afd"/>
              <w:adjustRightInd w:val="0"/>
              <w:snapToGrid w:val="0"/>
            </w:pPr>
            <w:r>
              <w:rPr>
                <w:rFonts w:hint="eastAsia"/>
              </w:rPr>
              <w:t>第二节</w:t>
            </w:r>
          </w:p>
          <w:p w14:paraId="3041DB77" w14:textId="77777777" w:rsidR="00444E8B" w:rsidRDefault="00000000">
            <w:pPr>
              <w:pStyle w:val="afd"/>
              <w:adjustRightInd w:val="0"/>
              <w:snapToGrid w:val="0"/>
            </w:pPr>
            <w:r>
              <w:rPr>
                <w:rFonts w:hint="eastAsia"/>
              </w:rPr>
              <w:t>第8.2（3）项</w:t>
            </w:r>
          </w:p>
        </w:tc>
        <w:tc>
          <w:tcPr>
            <w:tcW w:w="2036" w:type="dxa"/>
            <w:vAlign w:val="center"/>
          </w:tcPr>
          <w:p w14:paraId="698D2D22" w14:textId="77777777" w:rsidR="00444E8B" w:rsidRDefault="00000000">
            <w:pPr>
              <w:pStyle w:val="afd"/>
              <w:adjustRightInd w:val="0"/>
              <w:snapToGrid w:val="0"/>
            </w:pPr>
            <w:r>
              <w:rPr>
                <w:rFonts w:hint="eastAsia"/>
              </w:rPr>
              <w:t>货物质量缺陷</w:t>
            </w:r>
          </w:p>
          <w:p w14:paraId="68096770" w14:textId="77777777" w:rsidR="00444E8B" w:rsidRDefault="00000000">
            <w:pPr>
              <w:pStyle w:val="afd"/>
              <w:adjustRightInd w:val="0"/>
              <w:snapToGrid w:val="0"/>
            </w:pPr>
            <w:r>
              <w:rPr>
                <w:rFonts w:hint="eastAsia"/>
              </w:rPr>
              <w:t>响应时间</w:t>
            </w:r>
          </w:p>
        </w:tc>
        <w:tc>
          <w:tcPr>
            <w:tcW w:w="6047" w:type="dxa"/>
            <w:vAlign w:val="center"/>
          </w:tcPr>
          <w:p w14:paraId="4BD217B7" w14:textId="77777777" w:rsidR="00444E8B" w:rsidRDefault="00444E8B">
            <w:pPr>
              <w:pStyle w:val="afd"/>
              <w:adjustRightInd w:val="0"/>
              <w:snapToGrid w:val="0"/>
            </w:pPr>
          </w:p>
        </w:tc>
      </w:tr>
      <w:tr w:rsidR="00444E8B" w14:paraId="3C7D1F70" w14:textId="77777777">
        <w:trPr>
          <w:trHeight w:val="736"/>
        </w:trPr>
        <w:tc>
          <w:tcPr>
            <w:tcW w:w="1879" w:type="dxa"/>
            <w:vAlign w:val="center"/>
          </w:tcPr>
          <w:p w14:paraId="41DF1800" w14:textId="77777777" w:rsidR="00444E8B" w:rsidRDefault="00000000">
            <w:pPr>
              <w:pStyle w:val="afd"/>
              <w:adjustRightInd w:val="0"/>
              <w:snapToGrid w:val="0"/>
            </w:pPr>
            <w:r>
              <w:rPr>
                <w:rFonts w:hint="eastAsia"/>
              </w:rPr>
              <w:t>第二节</w:t>
            </w:r>
          </w:p>
          <w:p w14:paraId="26A892D1" w14:textId="77777777" w:rsidR="00444E8B" w:rsidRDefault="00000000">
            <w:pPr>
              <w:pStyle w:val="afd"/>
              <w:adjustRightInd w:val="0"/>
              <w:snapToGrid w:val="0"/>
            </w:pPr>
            <w:r>
              <w:rPr>
                <w:rFonts w:hint="eastAsia"/>
              </w:rPr>
              <w:t>第11.1款</w:t>
            </w:r>
          </w:p>
        </w:tc>
        <w:tc>
          <w:tcPr>
            <w:tcW w:w="2036" w:type="dxa"/>
            <w:vAlign w:val="center"/>
          </w:tcPr>
          <w:p w14:paraId="2C151519" w14:textId="77777777" w:rsidR="00444E8B" w:rsidRDefault="00000000">
            <w:pPr>
              <w:pStyle w:val="afd"/>
              <w:adjustRightInd w:val="0"/>
              <w:snapToGrid w:val="0"/>
            </w:pPr>
            <w:r>
              <w:rPr>
                <w:rFonts w:hint="eastAsia"/>
              </w:rPr>
              <w:t>其他应当保密的信息</w:t>
            </w:r>
          </w:p>
        </w:tc>
        <w:tc>
          <w:tcPr>
            <w:tcW w:w="6047" w:type="dxa"/>
            <w:vAlign w:val="center"/>
          </w:tcPr>
          <w:p w14:paraId="3FD72A43" w14:textId="77777777" w:rsidR="00444E8B" w:rsidRDefault="00444E8B">
            <w:pPr>
              <w:pStyle w:val="afd"/>
              <w:adjustRightInd w:val="0"/>
              <w:snapToGrid w:val="0"/>
            </w:pPr>
          </w:p>
        </w:tc>
      </w:tr>
      <w:tr w:rsidR="00444E8B" w14:paraId="72929002" w14:textId="77777777">
        <w:trPr>
          <w:trHeight w:val="697"/>
        </w:trPr>
        <w:tc>
          <w:tcPr>
            <w:tcW w:w="1879" w:type="dxa"/>
            <w:vAlign w:val="center"/>
          </w:tcPr>
          <w:p w14:paraId="272BD006" w14:textId="77777777" w:rsidR="00444E8B" w:rsidRDefault="00000000">
            <w:pPr>
              <w:pStyle w:val="afd"/>
              <w:adjustRightInd w:val="0"/>
              <w:snapToGrid w:val="0"/>
            </w:pPr>
            <w:r>
              <w:rPr>
                <w:rFonts w:hint="eastAsia"/>
              </w:rPr>
              <w:t>第二节</w:t>
            </w:r>
          </w:p>
          <w:p w14:paraId="56D842D5" w14:textId="77777777" w:rsidR="00444E8B" w:rsidRDefault="00000000">
            <w:pPr>
              <w:pStyle w:val="afd"/>
              <w:adjustRightInd w:val="0"/>
              <w:snapToGrid w:val="0"/>
            </w:pPr>
            <w:r>
              <w:rPr>
                <w:rFonts w:hint="eastAsia"/>
              </w:rPr>
              <w:lastRenderedPageBreak/>
              <w:t>第12.2款</w:t>
            </w:r>
          </w:p>
        </w:tc>
        <w:tc>
          <w:tcPr>
            <w:tcW w:w="2036" w:type="dxa"/>
            <w:vAlign w:val="center"/>
          </w:tcPr>
          <w:p w14:paraId="4188B840" w14:textId="77777777" w:rsidR="00444E8B" w:rsidRDefault="00000000">
            <w:pPr>
              <w:pStyle w:val="afd"/>
              <w:adjustRightInd w:val="0"/>
              <w:snapToGrid w:val="0"/>
            </w:pPr>
            <w:r>
              <w:rPr>
                <w:rFonts w:hint="eastAsia"/>
              </w:rPr>
              <w:lastRenderedPageBreak/>
              <w:t>合同价款支付时</w:t>
            </w:r>
            <w:r>
              <w:rPr>
                <w:rFonts w:hint="eastAsia"/>
              </w:rPr>
              <w:lastRenderedPageBreak/>
              <w:t>间</w:t>
            </w:r>
          </w:p>
        </w:tc>
        <w:tc>
          <w:tcPr>
            <w:tcW w:w="6047" w:type="dxa"/>
            <w:vAlign w:val="center"/>
          </w:tcPr>
          <w:p w14:paraId="3511450B" w14:textId="77777777" w:rsidR="00444E8B" w:rsidRDefault="00444E8B">
            <w:pPr>
              <w:pStyle w:val="afd"/>
              <w:adjustRightInd w:val="0"/>
              <w:snapToGrid w:val="0"/>
            </w:pPr>
          </w:p>
        </w:tc>
      </w:tr>
      <w:tr w:rsidR="00444E8B" w14:paraId="2E0B18B6" w14:textId="77777777">
        <w:trPr>
          <w:trHeight w:val="697"/>
        </w:trPr>
        <w:tc>
          <w:tcPr>
            <w:tcW w:w="1879" w:type="dxa"/>
            <w:vAlign w:val="center"/>
          </w:tcPr>
          <w:p w14:paraId="7BAB94D5" w14:textId="77777777" w:rsidR="00444E8B" w:rsidRDefault="00000000">
            <w:pPr>
              <w:pStyle w:val="afd"/>
              <w:adjustRightInd w:val="0"/>
              <w:snapToGrid w:val="0"/>
            </w:pPr>
            <w:r>
              <w:rPr>
                <w:rFonts w:hint="eastAsia"/>
              </w:rPr>
              <w:t>第二节</w:t>
            </w:r>
          </w:p>
          <w:p w14:paraId="0079B62E" w14:textId="77777777" w:rsidR="00444E8B" w:rsidRDefault="00000000">
            <w:pPr>
              <w:pStyle w:val="afd"/>
              <w:adjustRightInd w:val="0"/>
              <w:snapToGrid w:val="0"/>
            </w:pPr>
            <w:r>
              <w:rPr>
                <w:rFonts w:hint="eastAsia"/>
              </w:rPr>
              <w:t>第13.2款</w:t>
            </w:r>
          </w:p>
        </w:tc>
        <w:tc>
          <w:tcPr>
            <w:tcW w:w="2036" w:type="dxa"/>
            <w:vAlign w:val="center"/>
          </w:tcPr>
          <w:p w14:paraId="584EAD7E" w14:textId="77777777" w:rsidR="00444E8B" w:rsidRDefault="00000000">
            <w:pPr>
              <w:pStyle w:val="afd"/>
              <w:adjustRightInd w:val="0"/>
              <w:snapToGrid w:val="0"/>
            </w:pPr>
            <w:r>
              <w:rPr>
                <w:rFonts w:hint="eastAsia"/>
              </w:rPr>
              <w:t>履约保证金不予退还的情形</w:t>
            </w:r>
          </w:p>
        </w:tc>
        <w:tc>
          <w:tcPr>
            <w:tcW w:w="6047" w:type="dxa"/>
            <w:vAlign w:val="center"/>
          </w:tcPr>
          <w:p w14:paraId="5D62B01C" w14:textId="77777777" w:rsidR="00444E8B" w:rsidRDefault="00444E8B">
            <w:pPr>
              <w:pStyle w:val="afd"/>
              <w:adjustRightInd w:val="0"/>
              <w:snapToGrid w:val="0"/>
            </w:pPr>
          </w:p>
        </w:tc>
      </w:tr>
      <w:tr w:rsidR="00444E8B" w14:paraId="6CA190F2" w14:textId="77777777">
        <w:trPr>
          <w:trHeight w:val="736"/>
        </w:trPr>
        <w:tc>
          <w:tcPr>
            <w:tcW w:w="1879" w:type="dxa"/>
            <w:vAlign w:val="center"/>
          </w:tcPr>
          <w:p w14:paraId="7ABFBF3A" w14:textId="77777777" w:rsidR="00444E8B" w:rsidRDefault="00000000">
            <w:pPr>
              <w:pStyle w:val="afd"/>
              <w:adjustRightInd w:val="0"/>
              <w:snapToGrid w:val="0"/>
            </w:pPr>
            <w:r>
              <w:rPr>
                <w:rFonts w:hint="eastAsia"/>
              </w:rPr>
              <w:t>第二节</w:t>
            </w:r>
          </w:p>
          <w:p w14:paraId="29180E5B" w14:textId="77777777" w:rsidR="00444E8B" w:rsidRDefault="00000000">
            <w:pPr>
              <w:pStyle w:val="afd"/>
              <w:adjustRightInd w:val="0"/>
              <w:snapToGrid w:val="0"/>
            </w:pPr>
            <w:r>
              <w:rPr>
                <w:rFonts w:hint="eastAsia"/>
              </w:rPr>
              <w:t>第13.3款</w:t>
            </w:r>
          </w:p>
        </w:tc>
        <w:tc>
          <w:tcPr>
            <w:tcW w:w="2036" w:type="dxa"/>
            <w:vAlign w:val="center"/>
          </w:tcPr>
          <w:p w14:paraId="1AEB7D52" w14:textId="77777777" w:rsidR="00444E8B" w:rsidRDefault="00000000">
            <w:pPr>
              <w:pStyle w:val="afd"/>
              <w:adjustRightInd w:val="0"/>
              <w:snapToGrid w:val="0"/>
            </w:pPr>
            <w:r>
              <w:rPr>
                <w:rFonts w:hint="eastAsia"/>
              </w:rPr>
              <w:t>履约保证金退还时间及逾期退还的违约金</w:t>
            </w:r>
          </w:p>
        </w:tc>
        <w:tc>
          <w:tcPr>
            <w:tcW w:w="6047" w:type="dxa"/>
            <w:vAlign w:val="center"/>
          </w:tcPr>
          <w:p w14:paraId="57337879" w14:textId="77777777" w:rsidR="00444E8B" w:rsidRDefault="00444E8B">
            <w:pPr>
              <w:pStyle w:val="afd"/>
              <w:adjustRightInd w:val="0"/>
              <w:snapToGrid w:val="0"/>
            </w:pPr>
          </w:p>
        </w:tc>
      </w:tr>
      <w:tr w:rsidR="00444E8B" w14:paraId="18F5AA6C" w14:textId="77777777">
        <w:trPr>
          <w:trHeight w:val="784"/>
        </w:trPr>
        <w:tc>
          <w:tcPr>
            <w:tcW w:w="1879" w:type="dxa"/>
            <w:vAlign w:val="center"/>
          </w:tcPr>
          <w:p w14:paraId="0D428FB3" w14:textId="77777777" w:rsidR="00444E8B" w:rsidRDefault="00000000">
            <w:pPr>
              <w:pStyle w:val="afd"/>
              <w:adjustRightInd w:val="0"/>
              <w:snapToGrid w:val="0"/>
            </w:pPr>
            <w:r>
              <w:rPr>
                <w:rFonts w:hint="eastAsia"/>
              </w:rPr>
              <w:t>第二节</w:t>
            </w:r>
          </w:p>
          <w:p w14:paraId="4D8F7C33" w14:textId="77777777" w:rsidR="00444E8B" w:rsidRDefault="00000000">
            <w:pPr>
              <w:pStyle w:val="afd"/>
              <w:adjustRightInd w:val="0"/>
              <w:snapToGrid w:val="0"/>
            </w:pPr>
            <w:r>
              <w:rPr>
                <w:rFonts w:hint="eastAsia"/>
              </w:rPr>
              <w:t>第14.1（3）项</w:t>
            </w:r>
          </w:p>
        </w:tc>
        <w:tc>
          <w:tcPr>
            <w:tcW w:w="2036" w:type="dxa"/>
            <w:vAlign w:val="center"/>
          </w:tcPr>
          <w:p w14:paraId="149C96E2" w14:textId="77777777" w:rsidR="00444E8B" w:rsidRDefault="00000000">
            <w:pPr>
              <w:pStyle w:val="afd"/>
              <w:adjustRightInd w:val="0"/>
              <w:snapToGrid w:val="0"/>
            </w:pPr>
            <w:r>
              <w:rPr>
                <w:rFonts w:hint="eastAsia"/>
              </w:rPr>
              <w:t>运行监督、维修期限</w:t>
            </w:r>
          </w:p>
        </w:tc>
        <w:tc>
          <w:tcPr>
            <w:tcW w:w="6047" w:type="dxa"/>
            <w:vAlign w:val="center"/>
          </w:tcPr>
          <w:p w14:paraId="56551439" w14:textId="77777777" w:rsidR="00444E8B" w:rsidRDefault="00444E8B">
            <w:pPr>
              <w:pStyle w:val="afd"/>
              <w:adjustRightInd w:val="0"/>
              <w:snapToGrid w:val="0"/>
            </w:pPr>
          </w:p>
        </w:tc>
      </w:tr>
      <w:tr w:rsidR="00444E8B" w14:paraId="0DB45747" w14:textId="77777777">
        <w:trPr>
          <w:trHeight w:val="784"/>
        </w:trPr>
        <w:tc>
          <w:tcPr>
            <w:tcW w:w="1879" w:type="dxa"/>
            <w:vAlign w:val="center"/>
          </w:tcPr>
          <w:p w14:paraId="2397B14D" w14:textId="77777777" w:rsidR="00444E8B" w:rsidRDefault="00000000">
            <w:pPr>
              <w:pStyle w:val="afd"/>
              <w:adjustRightInd w:val="0"/>
              <w:snapToGrid w:val="0"/>
            </w:pPr>
            <w:r>
              <w:rPr>
                <w:rFonts w:hint="eastAsia"/>
              </w:rPr>
              <w:t>第二节</w:t>
            </w:r>
          </w:p>
          <w:p w14:paraId="0D799611" w14:textId="77777777" w:rsidR="00444E8B" w:rsidRDefault="00000000">
            <w:pPr>
              <w:pStyle w:val="afd"/>
              <w:adjustRightInd w:val="0"/>
              <w:snapToGrid w:val="0"/>
            </w:pPr>
            <w:r>
              <w:rPr>
                <w:rFonts w:hint="eastAsia"/>
              </w:rPr>
              <w:t>第14.1（5）项</w:t>
            </w:r>
          </w:p>
        </w:tc>
        <w:tc>
          <w:tcPr>
            <w:tcW w:w="2036" w:type="dxa"/>
            <w:vAlign w:val="center"/>
          </w:tcPr>
          <w:p w14:paraId="0C7EBB68" w14:textId="77777777" w:rsidR="00444E8B" w:rsidRDefault="00000000">
            <w:pPr>
              <w:pStyle w:val="afd"/>
              <w:adjustRightInd w:val="0"/>
              <w:snapToGrid w:val="0"/>
            </w:pPr>
            <w:r>
              <w:rPr>
                <w:rFonts w:hint="eastAsia"/>
              </w:rPr>
              <w:t>货物回收的约定</w:t>
            </w:r>
          </w:p>
        </w:tc>
        <w:tc>
          <w:tcPr>
            <w:tcW w:w="6047" w:type="dxa"/>
            <w:vAlign w:val="center"/>
          </w:tcPr>
          <w:p w14:paraId="74E84537" w14:textId="77777777" w:rsidR="00444E8B" w:rsidRDefault="00444E8B">
            <w:pPr>
              <w:pStyle w:val="afd"/>
              <w:adjustRightInd w:val="0"/>
              <w:snapToGrid w:val="0"/>
            </w:pPr>
          </w:p>
        </w:tc>
      </w:tr>
      <w:tr w:rsidR="00444E8B" w14:paraId="4A26D8C8" w14:textId="77777777">
        <w:trPr>
          <w:trHeight w:val="736"/>
        </w:trPr>
        <w:tc>
          <w:tcPr>
            <w:tcW w:w="1879" w:type="dxa"/>
            <w:vAlign w:val="center"/>
          </w:tcPr>
          <w:p w14:paraId="5A8501DA" w14:textId="77777777" w:rsidR="00444E8B" w:rsidRDefault="00000000">
            <w:pPr>
              <w:pStyle w:val="afd"/>
              <w:adjustRightInd w:val="0"/>
              <w:snapToGrid w:val="0"/>
            </w:pPr>
            <w:r>
              <w:rPr>
                <w:rFonts w:hint="eastAsia"/>
              </w:rPr>
              <w:t>第二节</w:t>
            </w:r>
          </w:p>
          <w:p w14:paraId="3BA4F7D7" w14:textId="77777777" w:rsidR="00444E8B" w:rsidRDefault="00000000">
            <w:pPr>
              <w:pStyle w:val="afd"/>
              <w:adjustRightInd w:val="0"/>
              <w:snapToGrid w:val="0"/>
            </w:pPr>
            <w:r>
              <w:rPr>
                <w:rFonts w:hint="eastAsia"/>
              </w:rPr>
              <w:t>第14.1（6）项</w:t>
            </w:r>
          </w:p>
        </w:tc>
        <w:tc>
          <w:tcPr>
            <w:tcW w:w="2036" w:type="dxa"/>
            <w:vAlign w:val="center"/>
          </w:tcPr>
          <w:p w14:paraId="42C4BF4F" w14:textId="77777777" w:rsidR="00444E8B" w:rsidRDefault="00000000">
            <w:pPr>
              <w:pStyle w:val="afd"/>
              <w:adjustRightInd w:val="0"/>
              <w:snapToGrid w:val="0"/>
            </w:pPr>
            <w:r>
              <w:rPr>
                <w:rFonts w:hint="eastAsia"/>
              </w:rPr>
              <w:t>乙方提供的其他服务</w:t>
            </w:r>
          </w:p>
        </w:tc>
        <w:tc>
          <w:tcPr>
            <w:tcW w:w="6047" w:type="dxa"/>
            <w:vAlign w:val="center"/>
          </w:tcPr>
          <w:p w14:paraId="10EC0920" w14:textId="77777777" w:rsidR="00444E8B" w:rsidRDefault="00444E8B">
            <w:pPr>
              <w:pStyle w:val="afd"/>
              <w:adjustRightInd w:val="0"/>
              <w:snapToGrid w:val="0"/>
            </w:pPr>
          </w:p>
        </w:tc>
      </w:tr>
      <w:tr w:rsidR="00444E8B" w14:paraId="6D2EBB53" w14:textId="77777777">
        <w:trPr>
          <w:trHeight w:val="736"/>
        </w:trPr>
        <w:tc>
          <w:tcPr>
            <w:tcW w:w="1879" w:type="dxa"/>
            <w:vAlign w:val="center"/>
          </w:tcPr>
          <w:p w14:paraId="4F57476C" w14:textId="77777777" w:rsidR="00444E8B" w:rsidRDefault="00000000">
            <w:pPr>
              <w:pStyle w:val="afd"/>
              <w:adjustRightInd w:val="0"/>
              <w:snapToGrid w:val="0"/>
            </w:pPr>
            <w:r>
              <w:rPr>
                <w:rFonts w:hint="eastAsia"/>
              </w:rPr>
              <w:t>第二节</w:t>
            </w:r>
          </w:p>
          <w:p w14:paraId="625BE11C" w14:textId="77777777" w:rsidR="00444E8B" w:rsidRDefault="00000000">
            <w:pPr>
              <w:pStyle w:val="afd"/>
              <w:adjustRightInd w:val="0"/>
              <w:snapToGrid w:val="0"/>
            </w:pPr>
            <w:r>
              <w:rPr>
                <w:rFonts w:hint="eastAsia"/>
              </w:rPr>
              <w:t>第15.1款</w:t>
            </w:r>
          </w:p>
        </w:tc>
        <w:tc>
          <w:tcPr>
            <w:tcW w:w="2036" w:type="dxa"/>
            <w:vAlign w:val="center"/>
          </w:tcPr>
          <w:p w14:paraId="79D7D811" w14:textId="77777777" w:rsidR="00444E8B" w:rsidRDefault="00000000">
            <w:pPr>
              <w:pStyle w:val="afd"/>
              <w:adjustRightInd w:val="0"/>
              <w:snapToGrid w:val="0"/>
            </w:pPr>
            <w:r>
              <w:rPr>
                <w:rFonts w:hint="eastAsia"/>
              </w:rPr>
              <w:t>修理、重作、更换相关具体规定</w:t>
            </w:r>
          </w:p>
        </w:tc>
        <w:tc>
          <w:tcPr>
            <w:tcW w:w="6047" w:type="dxa"/>
            <w:vAlign w:val="center"/>
          </w:tcPr>
          <w:p w14:paraId="68890FC4" w14:textId="77777777" w:rsidR="00444E8B" w:rsidRDefault="00444E8B">
            <w:pPr>
              <w:pStyle w:val="afd"/>
              <w:adjustRightInd w:val="0"/>
              <w:snapToGrid w:val="0"/>
            </w:pPr>
          </w:p>
        </w:tc>
      </w:tr>
      <w:tr w:rsidR="00444E8B" w14:paraId="2A7F0040" w14:textId="77777777">
        <w:trPr>
          <w:trHeight w:val="736"/>
        </w:trPr>
        <w:tc>
          <w:tcPr>
            <w:tcW w:w="1879" w:type="dxa"/>
            <w:vAlign w:val="center"/>
          </w:tcPr>
          <w:p w14:paraId="34D55949" w14:textId="77777777" w:rsidR="00444E8B" w:rsidRDefault="00000000">
            <w:pPr>
              <w:pStyle w:val="afd"/>
              <w:adjustRightInd w:val="0"/>
              <w:snapToGrid w:val="0"/>
            </w:pPr>
            <w:r>
              <w:rPr>
                <w:rFonts w:hint="eastAsia"/>
              </w:rPr>
              <w:t>第二节</w:t>
            </w:r>
          </w:p>
          <w:p w14:paraId="77CF225A" w14:textId="77777777" w:rsidR="00444E8B" w:rsidRDefault="00000000">
            <w:pPr>
              <w:pStyle w:val="afd"/>
              <w:adjustRightInd w:val="0"/>
              <w:snapToGrid w:val="0"/>
            </w:pPr>
            <w:r>
              <w:rPr>
                <w:rFonts w:hint="eastAsia"/>
              </w:rPr>
              <w:t>第15.2（2）项</w:t>
            </w:r>
          </w:p>
        </w:tc>
        <w:tc>
          <w:tcPr>
            <w:tcW w:w="2036" w:type="dxa"/>
            <w:vAlign w:val="center"/>
          </w:tcPr>
          <w:p w14:paraId="6065D8EB" w14:textId="77777777" w:rsidR="00444E8B" w:rsidRDefault="00000000">
            <w:pPr>
              <w:pStyle w:val="afd"/>
              <w:adjustRightInd w:val="0"/>
              <w:snapToGrid w:val="0"/>
            </w:pPr>
            <w:r>
              <w:rPr>
                <w:rFonts w:hint="eastAsia"/>
              </w:rPr>
              <w:t>迟延交货赔偿费</w:t>
            </w:r>
          </w:p>
        </w:tc>
        <w:tc>
          <w:tcPr>
            <w:tcW w:w="6047" w:type="dxa"/>
            <w:vAlign w:val="center"/>
          </w:tcPr>
          <w:p w14:paraId="3E3FA3E3" w14:textId="77777777" w:rsidR="00444E8B" w:rsidRDefault="00444E8B">
            <w:pPr>
              <w:pStyle w:val="afd"/>
              <w:adjustRightInd w:val="0"/>
              <w:snapToGrid w:val="0"/>
            </w:pPr>
          </w:p>
        </w:tc>
      </w:tr>
      <w:tr w:rsidR="00444E8B" w14:paraId="596C8581" w14:textId="77777777">
        <w:trPr>
          <w:trHeight w:val="736"/>
        </w:trPr>
        <w:tc>
          <w:tcPr>
            <w:tcW w:w="1879" w:type="dxa"/>
            <w:vAlign w:val="center"/>
          </w:tcPr>
          <w:p w14:paraId="65396759" w14:textId="77777777" w:rsidR="00444E8B" w:rsidRDefault="00000000">
            <w:pPr>
              <w:pStyle w:val="afd"/>
              <w:adjustRightInd w:val="0"/>
              <w:snapToGrid w:val="0"/>
            </w:pPr>
            <w:r>
              <w:rPr>
                <w:rFonts w:hint="eastAsia"/>
              </w:rPr>
              <w:t>第二节</w:t>
            </w:r>
          </w:p>
          <w:p w14:paraId="663EA1D6" w14:textId="77777777" w:rsidR="00444E8B" w:rsidRDefault="00000000">
            <w:pPr>
              <w:pStyle w:val="afd"/>
              <w:adjustRightInd w:val="0"/>
              <w:snapToGrid w:val="0"/>
            </w:pPr>
            <w:r>
              <w:rPr>
                <w:rFonts w:hint="eastAsia"/>
              </w:rPr>
              <w:t>第15.3款</w:t>
            </w:r>
          </w:p>
        </w:tc>
        <w:tc>
          <w:tcPr>
            <w:tcW w:w="2036" w:type="dxa"/>
            <w:vAlign w:val="center"/>
          </w:tcPr>
          <w:p w14:paraId="0BD38D26" w14:textId="77777777" w:rsidR="00444E8B" w:rsidRDefault="00000000">
            <w:pPr>
              <w:pStyle w:val="afd"/>
              <w:adjustRightInd w:val="0"/>
              <w:snapToGrid w:val="0"/>
            </w:pPr>
            <w:r>
              <w:rPr>
                <w:rFonts w:hint="eastAsia"/>
              </w:rPr>
              <w:t>逾期付款利息</w:t>
            </w:r>
          </w:p>
        </w:tc>
        <w:tc>
          <w:tcPr>
            <w:tcW w:w="6047" w:type="dxa"/>
            <w:vAlign w:val="center"/>
          </w:tcPr>
          <w:p w14:paraId="4DDAAEB0" w14:textId="77777777" w:rsidR="00444E8B" w:rsidRDefault="00444E8B">
            <w:pPr>
              <w:pStyle w:val="afd"/>
              <w:adjustRightInd w:val="0"/>
              <w:snapToGrid w:val="0"/>
            </w:pPr>
          </w:p>
        </w:tc>
      </w:tr>
      <w:tr w:rsidR="00444E8B" w14:paraId="4CEF5F2D" w14:textId="77777777">
        <w:trPr>
          <w:trHeight w:val="876"/>
        </w:trPr>
        <w:tc>
          <w:tcPr>
            <w:tcW w:w="1879" w:type="dxa"/>
            <w:tcBorders>
              <w:bottom w:val="single" w:sz="2" w:space="0" w:color="auto"/>
              <w:right w:val="single" w:sz="2" w:space="0" w:color="auto"/>
            </w:tcBorders>
            <w:vAlign w:val="center"/>
          </w:tcPr>
          <w:p w14:paraId="334A9176" w14:textId="77777777" w:rsidR="00444E8B" w:rsidRDefault="00000000">
            <w:pPr>
              <w:pStyle w:val="afd"/>
              <w:adjustRightInd w:val="0"/>
              <w:snapToGrid w:val="0"/>
            </w:pPr>
            <w:r>
              <w:rPr>
                <w:rFonts w:hint="eastAsia"/>
              </w:rPr>
              <w:t>第二节</w:t>
            </w:r>
          </w:p>
          <w:p w14:paraId="4EBB2F69" w14:textId="77777777" w:rsidR="00444E8B" w:rsidRDefault="00000000">
            <w:pPr>
              <w:pStyle w:val="afd"/>
              <w:adjustRightInd w:val="0"/>
              <w:snapToGrid w:val="0"/>
            </w:pPr>
            <w:r>
              <w:rPr>
                <w:rFonts w:hint="eastAsia"/>
              </w:rPr>
              <w:t>第15.4款</w:t>
            </w:r>
          </w:p>
        </w:tc>
        <w:tc>
          <w:tcPr>
            <w:tcW w:w="2036" w:type="dxa"/>
            <w:tcBorders>
              <w:left w:val="single" w:sz="2" w:space="0" w:color="auto"/>
              <w:bottom w:val="single" w:sz="2" w:space="0" w:color="auto"/>
              <w:right w:val="single" w:sz="2" w:space="0" w:color="auto"/>
            </w:tcBorders>
            <w:vAlign w:val="center"/>
          </w:tcPr>
          <w:p w14:paraId="7E16BD49" w14:textId="77777777" w:rsidR="00444E8B" w:rsidRDefault="00000000">
            <w:pPr>
              <w:pStyle w:val="afd"/>
              <w:adjustRightInd w:val="0"/>
              <w:snapToGrid w:val="0"/>
            </w:pPr>
            <w:r>
              <w:rPr>
                <w:rFonts w:hint="eastAsia"/>
              </w:rPr>
              <w:t>其他违约责任</w:t>
            </w:r>
          </w:p>
        </w:tc>
        <w:tc>
          <w:tcPr>
            <w:tcW w:w="6047" w:type="dxa"/>
            <w:tcBorders>
              <w:left w:val="single" w:sz="2" w:space="0" w:color="auto"/>
              <w:bottom w:val="single" w:sz="2" w:space="0" w:color="auto"/>
            </w:tcBorders>
            <w:vAlign w:val="center"/>
          </w:tcPr>
          <w:p w14:paraId="49689A2C" w14:textId="77777777" w:rsidR="00444E8B" w:rsidRDefault="00444E8B">
            <w:pPr>
              <w:pStyle w:val="afd"/>
              <w:adjustRightInd w:val="0"/>
              <w:snapToGrid w:val="0"/>
            </w:pPr>
          </w:p>
        </w:tc>
      </w:tr>
      <w:tr w:rsidR="00444E8B" w14:paraId="1015997C" w14:textId="77777777">
        <w:trPr>
          <w:trHeight w:val="90"/>
        </w:trPr>
        <w:tc>
          <w:tcPr>
            <w:tcW w:w="1879" w:type="dxa"/>
            <w:tcBorders>
              <w:top w:val="single" w:sz="2" w:space="0" w:color="auto"/>
              <w:right w:val="single" w:sz="2" w:space="0" w:color="auto"/>
            </w:tcBorders>
            <w:vAlign w:val="center"/>
          </w:tcPr>
          <w:p w14:paraId="16232F58" w14:textId="77777777" w:rsidR="00444E8B" w:rsidRDefault="00000000">
            <w:pPr>
              <w:pStyle w:val="afd"/>
              <w:adjustRightInd w:val="0"/>
              <w:snapToGrid w:val="0"/>
            </w:pPr>
            <w:r>
              <w:rPr>
                <w:rFonts w:hint="eastAsia"/>
              </w:rPr>
              <w:t>第二节</w:t>
            </w:r>
          </w:p>
          <w:p w14:paraId="5EDC0F52" w14:textId="77777777" w:rsidR="00444E8B" w:rsidRDefault="00000000">
            <w:pPr>
              <w:pStyle w:val="afd"/>
              <w:adjustRightInd w:val="0"/>
              <w:snapToGrid w:val="0"/>
            </w:pPr>
            <w:r>
              <w:rPr>
                <w:rFonts w:hint="eastAsia"/>
              </w:rPr>
              <w:t>第19.2款</w:t>
            </w:r>
          </w:p>
        </w:tc>
        <w:tc>
          <w:tcPr>
            <w:tcW w:w="2036" w:type="dxa"/>
            <w:tcBorders>
              <w:top w:val="single" w:sz="2" w:space="0" w:color="auto"/>
              <w:left w:val="single" w:sz="2" w:space="0" w:color="auto"/>
              <w:right w:val="single" w:sz="2" w:space="0" w:color="auto"/>
            </w:tcBorders>
            <w:vAlign w:val="center"/>
          </w:tcPr>
          <w:p w14:paraId="3B449A26" w14:textId="77777777" w:rsidR="00444E8B" w:rsidRDefault="00000000">
            <w:pPr>
              <w:pStyle w:val="afd"/>
              <w:adjustRightInd w:val="0"/>
              <w:snapToGrid w:val="0"/>
            </w:pPr>
            <w:r>
              <w:rPr>
                <w:rFonts w:hint="eastAsia"/>
              </w:rPr>
              <w:t>解决争议的方法</w:t>
            </w:r>
          </w:p>
        </w:tc>
        <w:tc>
          <w:tcPr>
            <w:tcW w:w="6047" w:type="dxa"/>
            <w:tcBorders>
              <w:top w:val="single" w:sz="2" w:space="0" w:color="auto"/>
              <w:left w:val="single" w:sz="2" w:space="0" w:color="auto"/>
            </w:tcBorders>
            <w:vAlign w:val="center"/>
          </w:tcPr>
          <w:p w14:paraId="51DA8A15" w14:textId="77777777" w:rsidR="00444E8B" w:rsidRDefault="00000000">
            <w:pPr>
              <w:pStyle w:val="afd"/>
              <w:adjustRightInd w:val="0"/>
              <w:snapToGrid w:val="0"/>
            </w:pPr>
            <w:r>
              <w:rPr>
                <w:rFonts w:hint="eastAsia"/>
              </w:rPr>
              <w:t>因本合同及合同有关事项发生的争议，按下列第   种方式解决：</w:t>
            </w:r>
          </w:p>
          <w:p w14:paraId="47F01F25" w14:textId="77777777" w:rsidR="00444E8B" w:rsidRDefault="00000000">
            <w:pPr>
              <w:pStyle w:val="afd"/>
              <w:adjustRightInd w:val="0"/>
              <w:snapToGrid w:val="0"/>
            </w:pPr>
            <w:r>
              <w:rPr>
                <w:rFonts w:hint="eastAsia"/>
              </w:rPr>
              <w:t>（1）向                    仲裁委员会申请仲裁，仲裁地点为           ；</w:t>
            </w:r>
          </w:p>
          <w:p w14:paraId="61E7AE46" w14:textId="77777777" w:rsidR="00444E8B" w:rsidRDefault="00000000">
            <w:pPr>
              <w:pStyle w:val="afd"/>
              <w:adjustRightInd w:val="0"/>
              <w:snapToGrid w:val="0"/>
            </w:pPr>
            <w:r>
              <w:rPr>
                <w:rFonts w:hint="eastAsia"/>
              </w:rPr>
              <w:t>（2）向                    人民法院起诉。</w:t>
            </w:r>
          </w:p>
        </w:tc>
      </w:tr>
      <w:tr w:rsidR="00444E8B" w14:paraId="381103A2" w14:textId="77777777">
        <w:trPr>
          <w:trHeight w:val="770"/>
        </w:trPr>
        <w:tc>
          <w:tcPr>
            <w:tcW w:w="1879" w:type="dxa"/>
            <w:vAlign w:val="center"/>
          </w:tcPr>
          <w:p w14:paraId="27ADECA9" w14:textId="77777777" w:rsidR="00444E8B" w:rsidRDefault="00000000">
            <w:pPr>
              <w:pStyle w:val="afd"/>
              <w:adjustRightInd w:val="0"/>
              <w:snapToGrid w:val="0"/>
            </w:pPr>
            <w:r>
              <w:rPr>
                <w:rFonts w:hint="eastAsia"/>
              </w:rPr>
              <w:t>第二节</w:t>
            </w:r>
          </w:p>
          <w:p w14:paraId="565CD53A" w14:textId="77777777" w:rsidR="00444E8B" w:rsidRDefault="00000000">
            <w:pPr>
              <w:pStyle w:val="afd"/>
              <w:adjustRightInd w:val="0"/>
              <w:snapToGrid w:val="0"/>
            </w:pPr>
            <w:r>
              <w:rPr>
                <w:rFonts w:hint="eastAsia"/>
              </w:rPr>
              <w:t>第23.1款</w:t>
            </w:r>
          </w:p>
        </w:tc>
        <w:tc>
          <w:tcPr>
            <w:tcW w:w="2036" w:type="dxa"/>
            <w:vAlign w:val="center"/>
          </w:tcPr>
          <w:p w14:paraId="426CF700" w14:textId="77777777" w:rsidR="00444E8B" w:rsidRDefault="00000000">
            <w:pPr>
              <w:pStyle w:val="afd"/>
              <w:adjustRightInd w:val="0"/>
              <w:snapToGrid w:val="0"/>
            </w:pPr>
            <w:r>
              <w:rPr>
                <w:rFonts w:hint="eastAsia"/>
              </w:rPr>
              <w:t>其他专用条款</w:t>
            </w:r>
          </w:p>
        </w:tc>
        <w:tc>
          <w:tcPr>
            <w:tcW w:w="6047" w:type="dxa"/>
            <w:vAlign w:val="center"/>
          </w:tcPr>
          <w:p w14:paraId="694C882D" w14:textId="77777777" w:rsidR="00444E8B" w:rsidRDefault="00444E8B">
            <w:pPr>
              <w:pStyle w:val="afd"/>
              <w:adjustRightInd w:val="0"/>
              <w:snapToGrid w:val="0"/>
            </w:pPr>
          </w:p>
        </w:tc>
      </w:tr>
    </w:tbl>
    <w:p w14:paraId="7FC53D28" w14:textId="77777777" w:rsidR="00444E8B" w:rsidRDefault="00444E8B">
      <w:pPr>
        <w:adjustRightInd w:val="0"/>
        <w:snapToGrid w:val="0"/>
        <w:ind w:firstLine="480"/>
        <w:rPr>
          <w:rFonts w:ascii="宋体" w:hAnsi="宋体" w:hint="eastAsia"/>
        </w:rPr>
      </w:pPr>
    </w:p>
    <w:p w14:paraId="4CC82988" w14:textId="77777777" w:rsidR="00444E8B" w:rsidRDefault="00000000">
      <w:pPr>
        <w:pStyle w:val="1"/>
        <w:adjustRightInd w:val="0"/>
        <w:snapToGrid w:val="0"/>
      </w:pPr>
      <w:r>
        <w:rPr>
          <w:rFonts w:hint="eastAsia"/>
        </w:rPr>
        <w:lastRenderedPageBreak/>
        <w:t>第四部分</w:t>
      </w:r>
      <w:r>
        <w:rPr>
          <w:rFonts w:hint="eastAsia"/>
        </w:rPr>
        <w:t xml:space="preserve"> </w:t>
      </w:r>
      <w:r>
        <w:rPr>
          <w:rFonts w:hint="eastAsia"/>
        </w:rPr>
        <w:t>技术需求</w:t>
      </w:r>
      <w:bookmarkEnd w:id="245"/>
    </w:p>
    <w:p w14:paraId="35EE25F1" w14:textId="77777777" w:rsidR="00444E8B" w:rsidRDefault="00000000">
      <w:pPr>
        <w:ind w:firstLine="482"/>
        <w:rPr>
          <w:b/>
          <w:bCs/>
        </w:rPr>
      </w:pPr>
      <w:r>
        <w:rPr>
          <w:rFonts w:hint="eastAsia"/>
          <w:b/>
          <w:bCs/>
        </w:rPr>
        <w:t>项目名称：</w:t>
      </w:r>
      <w:r>
        <w:rPr>
          <w:rFonts w:hint="eastAsia"/>
          <w:b/>
          <w:bCs/>
        </w:rPr>
        <w:t xml:space="preserve"> </w:t>
      </w:r>
      <w:r>
        <w:rPr>
          <w:rFonts w:hint="eastAsia"/>
        </w:rPr>
        <w:t>新疆农业大学公共管理学院（法学院）教学科研设备更新项目</w:t>
      </w:r>
    </w:p>
    <w:p w14:paraId="0C3258BC" w14:textId="77777777" w:rsidR="00444E8B" w:rsidRDefault="00000000">
      <w:pPr>
        <w:ind w:firstLine="482"/>
        <w:rPr>
          <w:b/>
          <w:bCs/>
        </w:rPr>
      </w:pPr>
      <w:r>
        <w:rPr>
          <w:rFonts w:hint="eastAsia"/>
          <w:b/>
          <w:bCs/>
        </w:rPr>
        <w:t>技术规格、参数与要求</w:t>
      </w:r>
    </w:p>
    <w:p w14:paraId="0282D108" w14:textId="77777777" w:rsidR="00444E8B" w:rsidRDefault="00000000">
      <w:pPr>
        <w:ind w:firstLine="482"/>
        <w:rPr>
          <w:b/>
          <w:bCs/>
        </w:rPr>
      </w:pPr>
      <w:r>
        <w:rPr>
          <w:rFonts w:hint="eastAsia"/>
          <w:b/>
          <w:bCs/>
        </w:rPr>
        <w:t>1.</w:t>
      </w:r>
      <w:r>
        <w:rPr>
          <w:rFonts w:hint="eastAsia"/>
          <w:b/>
          <w:bCs/>
        </w:rPr>
        <w:t>项目简要介绍</w:t>
      </w:r>
    </w:p>
    <w:p w14:paraId="6F99E43D" w14:textId="77777777" w:rsidR="00444E8B" w:rsidRDefault="00000000">
      <w:pPr>
        <w:ind w:firstLine="480"/>
      </w:pPr>
      <w:r>
        <w:rPr>
          <w:rFonts w:hint="eastAsia"/>
        </w:rPr>
        <w:t>本项目为新疆农业大学公共管理学院（法学院）教学科研设备更新项目，面向法学和土地资源管理专业的教学和科研设备更新采购，总预算金额人民币</w:t>
      </w:r>
      <w:r>
        <w:rPr>
          <w:rFonts w:hint="eastAsia"/>
        </w:rPr>
        <w:t>799</w:t>
      </w:r>
      <w:r>
        <w:rPr>
          <w:rFonts w:hint="eastAsia"/>
        </w:rPr>
        <w:t>万元整，分二个包。</w:t>
      </w:r>
    </w:p>
    <w:p w14:paraId="7DD5EB2D" w14:textId="77777777" w:rsidR="00444E8B" w:rsidRDefault="00000000">
      <w:pPr>
        <w:ind w:firstLine="482"/>
        <w:rPr>
          <w:b/>
          <w:bCs/>
        </w:rPr>
      </w:pPr>
      <w:bookmarkStart w:id="251" w:name="_Hlk230107038"/>
      <w:r>
        <w:rPr>
          <w:rFonts w:hint="eastAsia"/>
          <w:b/>
          <w:bCs/>
        </w:rPr>
        <w:t>第一包：法学虚拟仿真实训</w:t>
      </w:r>
      <w:proofErr w:type="gramStart"/>
      <w:r>
        <w:rPr>
          <w:rFonts w:hint="eastAsia"/>
          <w:b/>
          <w:bCs/>
        </w:rPr>
        <w:t>室项目</w:t>
      </w:r>
      <w:proofErr w:type="gramEnd"/>
      <w:r>
        <w:rPr>
          <w:rFonts w:hint="eastAsia"/>
          <w:b/>
          <w:bCs/>
        </w:rPr>
        <w:t>设备与数字化模拟法庭设备</w:t>
      </w:r>
      <w:bookmarkEnd w:id="251"/>
      <w:r>
        <w:rPr>
          <w:rFonts w:hint="eastAsia"/>
          <w:b/>
          <w:bCs/>
        </w:rPr>
        <w:t>，预算金额人民币</w:t>
      </w:r>
      <w:r>
        <w:rPr>
          <w:rFonts w:hint="eastAsia"/>
          <w:b/>
          <w:bCs/>
        </w:rPr>
        <w:t>565</w:t>
      </w:r>
      <w:r>
        <w:rPr>
          <w:rFonts w:hint="eastAsia"/>
          <w:b/>
          <w:bCs/>
        </w:rPr>
        <w:t>万元整</w:t>
      </w:r>
    </w:p>
    <w:p w14:paraId="6C9DE282" w14:textId="77777777" w:rsidR="00444E8B" w:rsidRDefault="00000000">
      <w:pPr>
        <w:ind w:firstLine="482"/>
        <w:rPr>
          <w:b/>
          <w:bCs/>
        </w:rPr>
      </w:pPr>
      <w:r>
        <w:rPr>
          <w:rFonts w:hint="eastAsia"/>
          <w:b/>
          <w:bCs/>
        </w:rPr>
        <w:t>第二包：土地资源管理专业虚拟仿真与测绘设备，预算金额人民币</w:t>
      </w:r>
      <w:r>
        <w:rPr>
          <w:rFonts w:hint="eastAsia"/>
          <w:b/>
          <w:bCs/>
        </w:rPr>
        <w:t>234</w:t>
      </w:r>
      <w:r>
        <w:rPr>
          <w:rFonts w:hint="eastAsia"/>
          <w:b/>
          <w:bCs/>
        </w:rPr>
        <w:t>万元整</w:t>
      </w:r>
    </w:p>
    <w:p w14:paraId="0007760A" w14:textId="77777777" w:rsidR="00444E8B" w:rsidRDefault="00000000">
      <w:pPr>
        <w:ind w:firstLine="480"/>
      </w:pPr>
      <w:r>
        <w:rPr>
          <w:rFonts w:hint="eastAsia"/>
        </w:rPr>
        <w:t>本分包围绕土地类专业实</w:t>
      </w:r>
      <w:proofErr w:type="gramStart"/>
      <w:r>
        <w:rPr>
          <w:rFonts w:hint="eastAsia"/>
        </w:rPr>
        <w:t>训教学</w:t>
      </w:r>
      <w:proofErr w:type="gramEnd"/>
      <w:r>
        <w:rPr>
          <w:rFonts w:hint="eastAsia"/>
        </w:rPr>
        <w:t>需求，购置土地整治规划节水灌溉、国土空间规划、国土资源调查测绘、土地评价与不动产估价四大实训平台成套设备，涵盖</w:t>
      </w:r>
      <w:r>
        <w:rPr>
          <w:rFonts w:hint="eastAsia"/>
        </w:rPr>
        <w:t>VR</w:t>
      </w:r>
      <w:r>
        <w:rPr>
          <w:rFonts w:hint="eastAsia"/>
        </w:rPr>
        <w:t>虚拟设备、专业测绘仪器、工业级无人机、全息交互设备、存储及显示设备等。本项目采用公开招标方式，专门面向中小企业采购。项目要求合同签订后</w:t>
      </w:r>
      <w:r>
        <w:rPr>
          <w:rFonts w:hint="eastAsia"/>
        </w:rPr>
        <w:t>30</w:t>
      </w:r>
      <w:proofErr w:type="gramStart"/>
      <w:r>
        <w:rPr>
          <w:rFonts w:hint="eastAsia"/>
        </w:rPr>
        <w:t>日历天</w:t>
      </w:r>
      <w:proofErr w:type="gramEnd"/>
      <w:r>
        <w:rPr>
          <w:rFonts w:hint="eastAsia"/>
        </w:rPr>
        <w:t>内完成供货、安装调试及验收，整体质保期</w:t>
      </w:r>
      <w:r>
        <w:rPr>
          <w:rFonts w:hint="eastAsia"/>
        </w:rPr>
        <w:t>1</w:t>
      </w:r>
      <w:r>
        <w:rPr>
          <w:rFonts w:hint="eastAsia"/>
        </w:rPr>
        <w:t>年。项目建成后，搭建数字化智能实训环境，完善土地类专业教学条件，满足日常教学、实操训练及科研试验使用，强化学生实操能力，契合专业人才培养建设要求。</w:t>
      </w:r>
    </w:p>
    <w:p w14:paraId="394804D2" w14:textId="77777777" w:rsidR="00444E8B" w:rsidRDefault="00000000">
      <w:pPr>
        <w:ind w:firstLine="480"/>
      </w:pPr>
      <w:r>
        <w:rPr>
          <w:rFonts w:hint="eastAsia"/>
        </w:rPr>
        <w:t>2</w:t>
      </w:r>
      <w:r>
        <w:rPr>
          <w:rFonts w:hint="eastAsia"/>
        </w:rPr>
        <w:t>、参数（项目描述、任务书：需实现的功能或者目标；满足项目需要的所有技术、服务、安全等要求，采购对象的名称、品种、数量、规格、产地、质量、运输、安全要求等内容；能够通过客观指标量化的应当量化，可附表格说明；用“★”标明主要技术参数并明确是否接受负偏离）：</w:t>
      </w:r>
    </w:p>
    <w:p w14:paraId="1AEDC60F" w14:textId="77777777" w:rsidR="00444E8B" w:rsidRDefault="00444E8B">
      <w:pPr>
        <w:ind w:firstLine="480"/>
      </w:pPr>
    </w:p>
    <w:p w14:paraId="2ED3DF6E" w14:textId="77777777" w:rsidR="00444E8B" w:rsidRDefault="00000000">
      <w:pPr>
        <w:pStyle w:val="23"/>
      </w:pPr>
      <w:r>
        <w:rPr>
          <w:rFonts w:hint="eastAsia"/>
        </w:rPr>
        <w:t>第二包参数</w:t>
      </w:r>
    </w:p>
    <w:p w14:paraId="112F385C" w14:textId="77777777" w:rsidR="00444E8B" w:rsidRDefault="00000000">
      <w:pPr>
        <w:pStyle w:val="affff4"/>
        <w:ind w:firstLine="480"/>
        <w:rPr>
          <w:rFonts w:hint="eastAsia"/>
        </w:rPr>
      </w:pPr>
      <w:r>
        <w:rPr>
          <w:rFonts w:hint="eastAsia"/>
        </w:rPr>
        <w:t>土地资源管理专业虚拟仿真与测绘设备，预算金额人民币</w:t>
      </w:r>
      <w:r>
        <w:rPr>
          <w:rFonts w:hint="eastAsia"/>
        </w:rPr>
        <w:t>234</w:t>
      </w:r>
      <w:r>
        <w:rPr>
          <w:rFonts w:hint="eastAsia"/>
        </w:rPr>
        <w:t>万元整</w:t>
      </w:r>
    </w:p>
    <w:p w14:paraId="5B91DA24" w14:textId="77777777" w:rsidR="00444E8B" w:rsidRDefault="00000000">
      <w:pPr>
        <w:pStyle w:val="affff4"/>
        <w:ind w:firstLine="480"/>
        <w:rPr>
          <w:rFonts w:hint="eastAsia"/>
        </w:rPr>
      </w:pPr>
      <w:r>
        <w:rPr>
          <w:rFonts w:hint="eastAsia"/>
        </w:rPr>
        <w:t>一、项目描述</w:t>
      </w:r>
    </w:p>
    <w:p w14:paraId="056A842D" w14:textId="77777777" w:rsidR="00444E8B" w:rsidRDefault="00000000">
      <w:pPr>
        <w:pStyle w:val="affff4"/>
        <w:ind w:firstLine="480"/>
        <w:rPr>
          <w:rFonts w:hint="eastAsia"/>
        </w:rPr>
      </w:pPr>
      <w:r>
        <w:rPr>
          <w:rFonts w:hint="eastAsia"/>
        </w:rPr>
        <w:t>本分包采购四类成套实训平台设备，包含：土地整治规划节水灌溉设计实训平台、国土空间规划虚拟仿真实训平台、国土资源调查与测绘实训平台、土地评价与不动产估价虚拟仿真实训平台，配套服务器、测绘仪器、无人机、</w:t>
      </w:r>
      <w:r>
        <w:rPr>
          <w:rFonts w:hint="eastAsia"/>
        </w:rPr>
        <w:t>VR</w:t>
      </w:r>
      <w:r>
        <w:rPr>
          <w:rFonts w:hint="eastAsia"/>
        </w:rPr>
        <w:t>设备等全套软硬件。项目服务于土地资源管理、国土空间规划、农田水利、测绘工程、不动产估价、矿山复垦等专业教学实训，搭建“虚拟仿真</w:t>
      </w:r>
      <w:r>
        <w:rPr>
          <w:rFonts w:hint="eastAsia"/>
        </w:rPr>
        <w:t>+</w:t>
      </w:r>
      <w:r>
        <w:rPr>
          <w:rFonts w:hint="eastAsia"/>
        </w:rPr>
        <w:t>外业测绘</w:t>
      </w:r>
      <w:r>
        <w:rPr>
          <w:rFonts w:hint="eastAsia"/>
        </w:rPr>
        <w:t>+</w:t>
      </w:r>
      <w:r>
        <w:rPr>
          <w:rFonts w:hint="eastAsia"/>
        </w:rPr>
        <w:t>内业设计</w:t>
      </w:r>
      <w:r>
        <w:rPr>
          <w:rFonts w:hint="eastAsia"/>
        </w:rPr>
        <w:t>+</w:t>
      </w:r>
      <w:r>
        <w:rPr>
          <w:rFonts w:hint="eastAsia"/>
        </w:rPr>
        <w:t>实景建模”一体化综合实</w:t>
      </w:r>
      <w:proofErr w:type="gramStart"/>
      <w:r>
        <w:rPr>
          <w:rFonts w:hint="eastAsia"/>
        </w:rPr>
        <w:t>训教学</w:t>
      </w:r>
      <w:proofErr w:type="gramEnd"/>
      <w:r>
        <w:rPr>
          <w:rFonts w:hint="eastAsia"/>
        </w:rPr>
        <w:t>平台。设备贴合行业现行规</w:t>
      </w:r>
      <w:r>
        <w:rPr>
          <w:rFonts w:hint="eastAsia"/>
        </w:rPr>
        <w:lastRenderedPageBreak/>
        <w:t>范，满足课程教学、实训演练、科研试验、技能考核使用，全面提升学生外业勘测、规划设计、工程计算、不动产评估实操能力，完善学院智能化、现代化实</w:t>
      </w:r>
      <w:proofErr w:type="gramStart"/>
      <w:r>
        <w:rPr>
          <w:rFonts w:hint="eastAsia"/>
        </w:rPr>
        <w:t>训教学</w:t>
      </w:r>
      <w:proofErr w:type="gramEnd"/>
      <w:r>
        <w:rPr>
          <w:rFonts w:hint="eastAsia"/>
        </w:rPr>
        <w:t>体系。所有设备均为全新原厂未拆封正品，兼容教学、科研、野外作业使用场景。</w:t>
      </w:r>
    </w:p>
    <w:p w14:paraId="625D77CE" w14:textId="77777777" w:rsidR="00444E8B" w:rsidRDefault="00000000">
      <w:pPr>
        <w:pStyle w:val="affff4"/>
        <w:ind w:firstLine="480"/>
        <w:rPr>
          <w:rFonts w:hint="eastAsia"/>
        </w:rPr>
      </w:pPr>
      <w:r>
        <w:rPr>
          <w:rFonts w:hint="eastAsia"/>
        </w:rPr>
        <w:t>二、项目任务书</w:t>
      </w:r>
    </w:p>
    <w:p w14:paraId="36CA0249" w14:textId="77777777" w:rsidR="00444E8B" w:rsidRDefault="00000000">
      <w:pPr>
        <w:pStyle w:val="affff4"/>
        <w:ind w:firstLine="480"/>
        <w:rPr>
          <w:rFonts w:hint="eastAsia"/>
        </w:rPr>
      </w:pPr>
      <w:r>
        <w:rPr>
          <w:rFonts w:hint="eastAsia"/>
        </w:rPr>
        <w:t>（一）供货任务</w:t>
      </w:r>
    </w:p>
    <w:p w14:paraId="7EC68C4C" w14:textId="77777777" w:rsidR="00444E8B" w:rsidRDefault="00000000">
      <w:pPr>
        <w:pStyle w:val="affff4"/>
        <w:ind w:firstLine="480"/>
        <w:rPr>
          <w:rFonts w:hint="eastAsia"/>
        </w:rPr>
      </w:pPr>
      <w:r>
        <w:rPr>
          <w:rFonts w:hint="eastAsia"/>
        </w:rPr>
        <w:t>供应商须按采购清单成套供货，所有设备满足招标文件硬性技术参数，核心成套设备重点要求如下：</w:t>
      </w:r>
    </w:p>
    <w:p w14:paraId="22014163" w14:textId="77777777" w:rsidR="00444E8B" w:rsidRDefault="00000000">
      <w:pPr>
        <w:pStyle w:val="affff4"/>
        <w:ind w:firstLine="480"/>
        <w:rPr>
          <w:rFonts w:hint="eastAsia"/>
        </w:rPr>
      </w:pPr>
      <w:r>
        <w:rPr>
          <w:rFonts w:hint="eastAsia"/>
        </w:rPr>
        <w:t>1.</w:t>
      </w:r>
      <w:r>
        <w:rPr>
          <w:rFonts w:hint="eastAsia"/>
        </w:rPr>
        <w:t>土地整治规划节水灌溉设计实训平台：</w:t>
      </w:r>
      <w:proofErr w:type="gramStart"/>
      <w:r>
        <w:rPr>
          <w:rFonts w:hint="eastAsia"/>
        </w:rPr>
        <w:t>包含高通</w:t>
      </w:r>
      <w:proofErr w:type="gramEnd"/>
      <w:r>
        <w:rPr>
          <w:rFonts w:hint="eastAsia"/>
        </w:rPr>
        <w:t>XR2</w:t>
      </w:r>
      <w:r>
        <w:rPr>
          <w:rFonts w:hint="eastAsia"/>
        </w:rPr>
        <w:t>芯片</w:t>
      </w:r>
      <w:r>
        <w:rPr>
          <w:rFonts w:hint="eastAsia"/>
        </w:rPr>
        <w:t>VR</w:t>
      </w:r>
      <w:r>
        <w:rPr>
          <w:rFonts w:hint="eastAsia"/>
        </w:rPr>
        <w:t>眼镜、重载长航时</w:t>
      </w:r>
      <w:r>
        <w:rPr>
          <w:rFonts w:hint="eastAsia"/>
        </w:rPr>
        <w:t>RTK</w:t>
      </w:r>
      <w:r>
        <w:rPr>
          <w:rFonts w:hint="eastAsia"/>
        </w:rPr>
        <w:t>无人机、土地整理</w:t>
      </w:r>
      <w:r>
        <w:rPr>
          <w:rFonts w:hint="eastAsia"/>
        </w:rPr>
        <w:t>CAD</w:t>
      </w:r>
      <w:r>
        <w:rPr>
          <w:rFonts w:hint="eastAsia"/>
        </w:rPr>
        <w:t>模块、节水灌溉</w:t>
      </w:r>
      <w:r>
        <w:rPr>
          <w:rFonts w:hint="eastAsia"/>
        </w:rPr>
        <w:t>CAD</w:t>
      </w:r>
      <w:r>
        <w:rPr>
          <w:rFonts w:hint="eastAsia"/>
        </w:rPr>
        <w:t>模块、</w:t>
      </w:r>
      <w:r>
        <w:rPr>
          <w:rFonts w:hint="eastAsia"/>
        </w:rPr>
        <w:t>2TB</w:t>
      </w:r>
      <w:r>
        <w:rPr>
          <w:rFonts w:hint="eastAsia"/>
        </w:rPr>
        <w:t>高速固态、</w:t>
      </w:r>
      <w:r>
        <w:rPr>
          <w:rFonts w:hint="eastAsia"/>
        </w:rPr>
        <w:t>4K</w:t>
      </w:r>
      <w:proofErr w:type="gramStart"/>
      <w:r>
        <w:rPr>
          <w:rFonts w:hint="eastAsia"/>
        </w:rPr>
        <w:t>高刷显示器</w:t>
      </w:r>
      <w:proofErr w:type="gramEnd"/>
      <w:r>
        <w:rPr>
          <w:rFonts w:hint="eastAsia"/>
        </w:rPr>
        <w:t>、高精度</w:t>
      </w:r>
      <w:r>
        <w:rPr>
          <w:rFonts w:hint="eastAsia"/>
        </w:rPr>
        <w:t>GNSS</w:t>
      </w:r>
      <w:r>
        <w:rPr>
          <w:rFonts w:hint="eastAsia"/>
        </w:rPr>
        <w:t>接收机。</w:t>
      </w:r>
    </w:p>
    <w:p w14:paraId="25363D85" w14:textId="77777777" w:rsidR="00444E8B" w:rsidRDefault="00000000">
      <w:pPr>
        <w:pStyle w:val="affff4"/>
        <w:ind w:firstLine="480"/>
        <w:rPr>
          <w:rFonts w:hint="eastAsia"/>
        </w:rPr>
      </w:pPr>
      <w:r>
        <w:rPr>
          <w:rFonts w:hint="eastAsia"/>
        </w:rPr>
        <w:t>2.</w:t>
      </w:r>
      <w:r>
        <w:rPr>
          <w:rFonts w:hint="eastAsia"/>
        </w:rPr>
        <w:t>国土空间规划虚拟仿真实训平台：配备</w:t>
      </w:r>
      <w:r>
        <w:rPr>
          <w:rFonts w:hint="eastAsia"/>
        </w:rPr>
        <w:t>55</w:t>
      </w:r>
      <w:r>
        <w:rPr>
          <w:rFonts w:hint="eastAsia"/>
        </w:rPr>
        <w:t>寸全息交互台、手持激光雷达、全景相机；搭载国土规划、村庄规划仿真模块；配套高精度激光测距仪。</w:t>
      </w:r>
    </w:p>
    <w:p w14:paraId="2CE2E6E4" w14:textId="77777777" w:rsidR="00444E8B" w:rsidRDefault="00000000">
      <w:pPr>
        <w:pStyle w:val="affff4"/>
        <w:ind w:firstLine="480"/>
        <w:rPr>
          <w:rFonts w:hint="eastAsia"/>
        </w:rPr>
      </w:pPr>
      <w:r>
        <w:rPr>
          <w:rFonts w:hint="eastAsia"/>
        </w:rPr>
        <w:t>3.</w:t>
      </w:r>
      <w:r>
        <w:rPr>
          <w:rFonts w:hint="eastAsia"/>
        </w:rPr>
        <w:t>国土资源调查与测绘实训平台：配置</w:t>
      </w:r>
      <w:r>
        <w:rPr>
          <w:rFonts w:hint="eastAsia"/>
        </w:rPr>
        <w:t>AR</w:t>
      </w:r>
      <w:r>
        <w:rPr>
          <w:rFonts w:hint="eastAsia"/>
        </w:rPr>
        <w:t>交互台、长航时测绘无人机；内置地籍调查、土地调查、工程测量仿真模块；配套测距望远镜、户外太阳能储能供电套装。</w:t>
      </w:r>
    </w:p>
    <w:p w14:paraId="17C08EEC" w14:textId="77777777" w:rsidR="00444E8B" w:rsidRDefault="00000000">
      <w:pPr>
        <w:pStyle w:val="affff4"/>
        <w:ind w:firstLine="480"/>
        <w:rPr>
          <w:rFonts w:hint="eastAsia"/>
        </w:rPr>
      </w:pPr>
      <w:r>
        <w:rPr>
          <w:rFonts w:hint="eastAsia"/>
        </w:rPr>
        <w:t>4.</w:t>
      </w:r>
      <w:r>
        <w:rPr>
          <w:rFonts w:hint="eastAsia"/>
        </w:rPr>
        <w:t>土地评价与不动产估价虚拟仿真实训平台：包含沉浸式全息成像设备、激光雷达版</w:t>
      </w:r>
      <w:r>
        <w:rPr>
          <w:rFonts w:hint="eastAsia"/>
        </w:rPr>
        <w:t>GNSS</w:t>
      </w:r>
      <w:r>
        <w:rPr>
          <w:rFonts w:hint="eastAsia"/>
        </w:rPr>
        <w:t>接收机、工业三防平板；搭载矿山复垦、不动产估价仿真软件，支持土方扫描、实景放样、非接触测量；配置高</w:t>
      </w:r>
      <w:proofErr w:type="gramStart"/>
      <w:r>
        <w:rPr>
          <w:rFonts w:hint="eastAsia"/>
        </w:rPr>
        <w:t>配服务</w:t>
      </w:r>
      <w:proofErr w:type="gramEnd"/>
      <w:r>
        <w:rPr>
          <w:rFonts w:hint="eastAsia"/>
        </w:rPr>
        <w:t>器，满足仿真渲染、数据存储、模型运算需求。</w:t>
      </w:r>
    </w:p>
    <w:p w14:paraId="5137C242" w14:textId="77777777" w:rsidR="00444E8B" w:rsidRDefault="00000000">
      <w:pPr>
        <w:pStyle w:val="affff4"/>
        <w:ind w:firstLine="480"/>
        <w:rPr>
          <w:rFonts w:hint="eastAsia"/>
        </w:rPr>
      </w:pPr>
      <w:r>
        <w:rPr>
          <w:rFonts w:hint="eastAsia"/>
        </w:rPr>
        <w:t>（二）实施任务</w:t>
      </w:r>
    </w:p>
    <w:p w14:paraId="6324459A" w14:textId="77777777" w:rsidR="00444E8B" w:rsidRDefault="00000000">
      <w:pPr>
        <w:pStyle w:val="affff4"/>
        <w:ind w:firstLine="480"/>
        <w:rPr>
          <w:rFonts w:hint="eastAsia"/>
        </w:rPr>
      </w:pPr>
      <w:r>
        <w:rPr>
          <w:rFonts w:hint="eastAsia"/>
        </w:rPr>
        <w:t>1.</w:t>
      </w:r>
      <w:r>
        <w:rPr>
          <w:rFonts w:hint="eastAsia"/>
        </w:rPr>
        <w:t>完成全部设备运输、卸货、现场安装、接线调试、系统兼容适配，确保软硬件通电正常、功能无缺失、无故障。</w:t>
      </w:r>
    </w:p>
    <w:p w14:paraId="018F06CE" w14:textId="77777777" w:rsidR="00444E8B" w:rsidRDefault="00000000">
      <w:pPr>
        <w:pStyle w:val="affff4"/>
        <w:ind w:firstLine="480"/>
        <w:rPr>
          <w:rFonts w:hint="eastAsia"/>
        </w:rPr>
      </w:pPr>
      <w:r>
        <w:rPr>
          <w:rFonts w:hint="eastAsia"/>
        </w:rPr>
        <w:t>2.</w:t>
      </w:r>
      <w:r>
        <w:rPr>
          <w:rFonts w:hint="eastAsia"/>
        </w:rPr>
        <w:t>完成所有配套软件、设计模块、测绘软件永久授权激活，导入教学案例、模板、题库，完成服务器存储阵列、渲染环境部署。</w:t>
      </w:r>
    </w:p>
    <w:p w14:paraId="6704C8DA" w14:textId="77777777" w:rsidR="00444E8B" w:rsidRDefault="00000000">
      <w:pPr>
        <w:pStyle w:val="affff4"/>
        <w:ind w:firstLine="480"/>
        <w:rPr>
          <w:rFonts w:hint="eastAsia"/>
        </w:rPr>
      </w:pPr>
      <w:r>
        <w:rPr>
          <w:rFonts w:hint="eastAsia"/>
        </w:rPr>
        <w:t>3.</w:t>
      </w:r>
      <w:r>
        <w:rPr>
          <w:rFonts w:hint="eastAsia"/>
        </w:rPr>
        <w:t>整理全套原厂资料：合格证、检测报告、资质证书、截图资料、原厂售后承诺函、操作手册，成套移交采购人存档。</w:t>
      </w:r>
    </w:p>
    <w:p w14:paraId="3D9A3FFE" w14:textId="77777777" w:rsidR="00444E8B" w:rsidRDefault="00000000">
      <w:pPr>
        <w:pStyle w:val="affff4"/>
        <w:ind w:firstLine="480"/>
        <w:rPr>
          <w:rFonts w:hint="eastAsia"/>
        </w:rPr>
      </w:pPr>
      <w:r>
        <w:rPr>
          <w:rFonts w:hint="eastAsia"/>
        </w:rPr>
        <w:t>（三）培训任务</w:t>
      </w:r>
    </w:p>
    <w:p w14:paraId="6195CEAF" w14:textId="77777777" w:rsidR="00444E8B" w:rsidRDefault="00000000">
      <w:pPr>
        <w:pStyle w:val="affff4"/>
        <w:ind w:firstLine="480"/>
        <w:rPr>
          <w:rFonts w:hint="eastAsia"/>
        </w:rPr>
      </w:pPr>
      <w:r>
        <w:rPr>
          <w:rFonts w:hint="eastAsia"/>
        </w:rPr>
        <w:t>1.</w:t>
      </w:r>
      <w:r>
        <w:rPr>
          <w:rFonts w:hint="eastAsia"/>
        </w:rPr>
        <w:t>免费提供线下实操培训，覆盖</w:t>
      </w:r>
      <w:r>
        <w:rPr>
          <w:rFonts w:hint="eastAsia"/>
        </w:rPr>
        <w:t>VR</w:t>
      </w:r>
      <w:r>
        <w:rPr>
          <w:rFonts w:hint="eastAsia"/>
        </w:rPr>
        <w:t>、无人机、</w:t>
      </w:r>
      <w:r>
        <w:rPr>
          <w:rFonts w:hint="eastAsia"/>
        </w:rPr>
        <w:t>GNSS</w:t>
      </w:r>
      <w:r>
        <w:rPr>
          <w:rFonts w:hint="eastAsia"/>
        </w:rPr>
        <w:t>、激光雷达、交互台、仿真软件、</w:t>
      </w:r>
      <w:r>
        <w:rPr>
          <w:rFonts w:hint="eastAsia"/>
        </w:rPr>
        <w:t>CAD</w:t>
      </w:r>
      <w:r>
        <w:rPr>
          <w:rFonts w:hint="eastAsia"/>
        </w:rPr>
        <w:t>设计模块全部设备。</w:t>
      </w:r>
    </w:p>
    <w:p w14:paraId="4B27007E" w14:textId="77777777" w:rsidR="00444E8B" w:rsidRDefault="00000000">
      <w:pPr>
        <w:pStyle w:val="affff4"/>
        <w:ind w:firstLine="480"/>
        <w:rPr>
          <w:rFonts w:hint="eastAsia"/>
        </w:rPr>
      </w:pPr>
      <w:r>
        <w:rPr>
          <w:rFonts w:hint="eastAsia"/>
        </w:rPr>
        <w:t>2.</w:t>
      </w:r>
      <w:r>
        <w:rPr>
          <w:rFonts w:hint="eastAsia"/>
        </w:rPr>
        <w:t>面向授课教师、实验管理员开展操作教学、简单故障排查、数据处理教学，保障设备可直接用于日常教学实训。</w:t>
      </w:r>
    </w:p>
    <w:p w14:paraId="324AB159" w14:textId="77777777" w:rsidR="00444E8B" w:rsidRDefault="00000000">
      <w:pPr>
        <w:pStyle w:val="affff4"/>
        <w:ind w:firstLine="480"/>
        <w:rPr>
          <w:rFonts w:hint="eastAsia"/>
        </w:rPr>
      </w:pPr>
      <w:r>
        <w:rPr>
          <w:rFonts w:hint="eastAsia"/>
        </w:rPr>
        <w:lastRenderedPageBreak/>
        <w:t>（四）交付时限及地点</w:t>
      </w:r>
    </w:p>
    <w:p w14:paraId="7682796C" w14:textId="77777777" w:rsidR="00444E8B" w:rsidRDefault="00000000">
      <w:pPr>
        <w:pStyle w:val="affff4"/>
        <w:ind w:firstLine="480"/>
        <w:rPr>
          <w:rFonts w:hint="eastAsia"/>
        </w:rPr>
      </w:pPr>
      <w:r>
        <w:rPr>
          <w:rFonts w:hint="eastAsia"/>
        </w:rPr>
        <w:t>合同签订后按采购人要求时限完成全部供货、安装、调试、培训，交付地点为新疆农业大学采购人指定实训场地。</w:t>
      </w:r>
    </w:p>
    <w:p w14:paraId="06791920" w14:textId="77777777" w:rsidR="00444E8B" w:rsidRDefault="00000000">
      <w:pPr>
        <w:spacing w:line="560" w:lineRule="exact"/>
        <w:ind w:firstLine="640"/>
        <w:rPr>
          <w:rFonts w:ascii="等线" w:eastAsia="等线" w:hAnsi="等线" w:cs="仿宋_GB2312" w:hint="eastAsia"/>
          <w:sz w:val="32"/>
          <w:szCs w:val="32"/>
        </w:rPr>
      </w:pPr>
      <w:r>
        <w:rPr>
          <w:rFonts w:ascii="等线" w:eastAsia="等线" w:hAnsi="等线" w:cs="仿宋_GB2312" w:hint="eastAsia"/>
          <w:sz w:val="32"/>
          <w:szCs w:val="32"/>
        </w:rPr>
        <w:t>（五）技术要求</w:t>
      </w:r>
    </w:p>
    <w:p w14:paraId="6EC5A1E3" w14:textId="77777777" w:rsidR="00444E8B" w:rsidRDefault="00000000">
      <w:pPr>
        <w:spacing w:line="560" w:lineRule="exact"/>
        <w:ind w:firstLine="640"/>
        <w:jc w:val="center"/>
        <w:rPr>
          <w:rFonts w:ascii="等线" w:eastAsia="等线" w:hAnsi="等线" w:cs="仿宋_GB2312" w:hint="eastAsia"/>
          <w:color w:val="000000"/>
          <w:sz w:val="32"/>
          <w:szCs w:val="32"/>
        </w:rPr>
      </w:pPr>
      <w:r>
        <w:rPr>
          <w:rFonts w:ascii="等线" w:eastAsia="等线" w:hAnsi="等线" w:cs="仿宋_GB2312" w:hint="eastAsia"/>
          <w:color w:val="000000"/>
          <w:sz w:val="32"/>
          <w:szCs w:val="32"/>
        </w:rPr>
        <w:t>技术参数表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1229"/>
        <w:gridCol w:w="8075"/>
      </w:tblGrid>
      <w:tr w:rsidR="00444E8B" w14:paraId="2EA04DC1" w14:textId="77777777">
        <w:trPr>
          <w:trHeight w:val="160"/>
        </w:trPr>
        <w:tc>
          <w:tcPr>
            <w:tcW w:w="222" w:type="pct"/>
            <w:vAlign w:val="center"/>
          </w:tcPr>
          <w:p w14:paraId="2EE06353" w14:textId="77777777" w:rsidR="00444E8B" w:rsidRDefault="00000000">
            <w:pPr>
              <w:pStyle w:val="afffffd"/>
            </w:pPr>
            <w:bookmarkStart w:id="252" w:name="_Hlk231979694"/>
            <w:r>
              <w:rPr>
                <w:rFonts w:hint="eastAsia"/>
              </w:rPr>
              <w:t>序号</w:t>
            </w:r>
          </w:p>
        </w:tc>
        <w:tc>
          <w:tcPr>
            <w:tcW w:w="631" w:type="pct"/>
            <w:vAlign w:val="center"/>
          </w:tcPr>
          <w:p w14:paraId="714F2351" w14:textId="77777777" w:rsidR="00444E8B" w:rsidRDefault="00000000">
            <w:pPr>
              <w:pStyle w:val="afffffd"/>
            </w:pPr>
            <w:r>
              <w:rPr>
                <w:rFonts w:hint="eastAsia"/>
              </w:rPr>
              <w:t>设备名称</w:t>
            </w:r>
          </w:p>
        </w:tc>
        <w:tc>
          <w:tcPr>
            <w:tcW w:w="4147" w:type="pct"/>
            <w:vAlign w:val="center"/>
          </w:tcPr>
          <w:p w14:paraId="040AD52A" w14:textId="77777777" w:rsidR="00444E8B" w:rsidRDefault="00000000">
            <w:pPr>
              <w:pStyle w:val="afffffd"/>
            </w:pPr>
            <w:r>
              <w:rPr>
                <w:rFonts w:hint="eastAsia"/>
              </w:rPr>
              <w:t>技术参数</w:t>
            </w:r>
          </w:p>
        </w:tc>
      </w:tr>
      <w:tr w:rsidR="00444E8B" w14:paraId="771F3029" w14:textId="77777777">
        <w:tc>
          <w:tcPr>
            <w:tcW w:w="222" w:type="pct"/>
            <w:vAlign w:val="center"/>
          </w:tcPr>
          <w:p w14:paraId="56D3A001" w14:textId="77777777" w:rsidR="00444E8B" w:rsidRDefault="00000000">
            <w:pPr>
              <w:pStyle w:val="afffffd"/>
            </w:pPr>
            <w:r>
              <w:rPr>
                <w:rFonts w:hint="eastAsia"/>
              </w:rPr>
              <w:t>1</w:t>
            </w:r>
          </w:p>
        </w:tc>
        <w:tc>
          <w:tcPr>
            <w:tcW w:w="631" w:type="pct"/>
            <w:vAlign w:val="center"/>
          </w:tcPr>
          <w:p w14:paraId="0FAE3DBA" w14:textId="77777777" w:rsidR="00444E8B" w:rsidRDefault="00000000">
            <w:pPr>
              <w:pStyle w:val="afffffd"/>
            </w:pPr>
            <w:r>
              <w:rPr>
                <w:rFonts w:hint="eastAsia"/>
              </w:rPr>
              <w:t>土地整治规划节水灌溉设计实训平台设备</w:t>
            </w:r>
          </w:p>
        </w:tc>
        <w:tc>
          <w:tcPr>
            <w:tcW w:w="4147" w:type="pct"/>
          </w:tcPr>
          <w:p w14:paraId="2A82C99C" w14:textId="77777777" w:rsidR="00444E8B" w:rsidRDefault="00000000">
            <w:pPr>
              <w:pStyle w:val="afffffd"/>
            </w:pPr>
            <w:r>
              <w:t>一、专业虚拟现实</w:t>
            </w:r>
            <w:r>
              <w:t>VR</w:t>
            </w:r>
            <w:r>
              <w:t>眼镜套装</w:t>
            </w:r>
            <w:r>
              <w:rPr>
                <w:rFonts w:hint="eastAsia"/>
              </w:rPr>
              <w:t>（</w:t>
            </w:r>
            <w:r>
              <w:rPr>
                <w:rFonts w:hint="eastAsia"/>
              </w:rPr>
              <w:t>4</w:t>
            </w:r>
            <w:r>
              <w:rPr>
                <w:rFonts w:hint="eastAsia"/>
              </w:rPr>
              <w:t>套）</w:t>
            </w:r>
          </w:p>
          <w:p w14:paraId="767D329F" w14:textId="77777777" w:rsidR="00444E8B" w:rsidRDefault="00000000">
            <w:pPr>
              <w:pStyle w:val="afffffd"/>
            </w:pPr>
            <w:r>
              <w:t>1.</w:t>
            </w:r>
            <w:r>
              <w:t>处理器：</w:t>
            </w:r>
            <w:proofErr w:type="gramStart"/>
            <w:r>
              <w:t>高通</w:t>
            </w:r>
            <w:proofErr w:type="gramEnd"/>
            <w:r>
              <w:t>XR2Gen2</w:t>
            </w:r>
            <w:r>
              <w:t>，专业</w:t>
            </w:r>
            <w:r>
              <w:t>VR</w:t>
            </w:r>
            <w:r>
              <w:t>处理芯片</w:t>
            </w:r>
          </w:p>
          <w:p w14:paraId="3C0BEC82" w14:textId="77777777" w:rsidR="00444E8B" w:rsidRDefault="00000000">
            <w:pPr>
              <w:pStyle w:val="afffffd"/>
            </w:pPr>
            <w:r>
              <w:t>2.</w:t>
            </w:r>
            <w:r>
              <w:t>内存闪存：</w:t>
            </w:r>
            <w:r>
              <w:t>12GBLPDDR5</w:t>
            </w:r>
            <w:r>
              <w:t>运行内存</w:t>
            </w:r>
            <w:r>
              <w:t>+256GBUFS3.1</w:t>
            </w:r>
            <w:r>
              <w:t>机身存储</w:t>
            </w:r>
          </w:p>
          <w:p w14:paraId="307CFCB0" w14:textId="77777777" w:rsidR="00444E8B" w:rsidRDefault="00000000">
            <w:pPr>
              <w:pStyle w:val="afffffd"/>
            </w:pPr>
            <w:r>
              <w:t>3.</w:t>
            </w:r>
            <w:r>
              <w:t>屏幕分辨率：总分辨率</w:t>
            </w:r>
            <w:r>
              <w:t>4320×2160</w:t>
            </w:r>
            <w:r>
              <w:t>，单眼</w:t>
            </w:r>
            <w:r>
              <w:t>2160×2160</w:t>
            </w:r>
            <w:r>
              <w:t>，</w:t>
            </w:r>
            <w:r>
              <w:t>1200PPI</w:t>
            </w:r>
            <w:r>
              <w:t>高清画质</w:t>
            </w:r>
          </w:p>
          <w:p w14:paraId="45F6AE06" w14:textId="77777777" w:rsidR="00444E8B" w:rsidRDefault="00000000">
            <w:pPr>
              <w:pStyle w:val="afffffd"/>
            </w:pPr>
            <w:r>
              <w:t>4.</w:t>
            </w:r>
            <w:r>
              <w:t>刷新率：支持</w:t>
            </w:r>
            <w:r>
              <w:t>72Hz/90Hz</w:t>
            </w:r>
            <w:r>
              <w:t>双档位可调</w:t>
            </w:r>
          </w:p>
          <w:p w14:paraId="237EFDF7" w14:textId="77777777" w:rsidR="00444E8B" w:rsidRDefault="00000000">
            <w:pPr>
              <w:pStyle w:val="afffffd"/>
            </w:pPr>
            <w:r>
              <w:t>5.</w:t>
            </w:r>
            <w:r>
              <w:t>光学镜头：</w:t>
            </w:r>
            <w:r>
              <w:t>Pancake</w:t>
            </w:r>
            <w:r>
              <w:t>轻薄光学透镜，佩戴轻量化</w:t>
            </w:r>
          </w:p>
          <w:p w14:paraId="59E1A1C7" w14:textId="77777777" w:rsidR="00444E8B" w:rsidRDefault="00000000">
            <w:pPr>
              <w:pStyle w:val="afffffd"/>
            </w:pPr>
            <w:r>
              <w:t>6.</w:t>
            </w:r>
            <w:r>
              <w:t>视场角：</w:t>
            </w:r>
            <w:r>
              <w:t>105°</w:t>
            </w:r>
            <w:r>
              <w:t>大视场角，沉浸式观感</w:t>
            </w:r>
          </w:p>
          <w:p w14:paraId="40084036" w14:textId="77777777" w:rsidR="00444E8B" w:rsidRDefault="00000000">
            <w:pPr>
              <w:pStyle w:val="afffffd"/>
            </w:pPr>
            <w:r>
              <w:t>7.</w:t>
            </w:r>
            <w:r>
              <w:t>瞳距调节：</w:t>
            </w:r>
            <w:r>
              <w:t>58~72mm</w:t>
            </w:r>
            <w:r>
              <w:t>电机无级自动调节，适配不同人群</w:t>
            </w:r>
          </w:p>
          <w:p w14:paraId="17942732" w14:textId="77777777" w:rsidR="00444E8B" w:rsidRDefault="00000000">
            <w:pPr>
              <w:pStyle w:val="afffffd"/>
            </w:pPr>
            <w:r>
              <w:t>8.</w:t>
            </w:r>
            <w:r>
              <w:t>定位系统：全系支持</w:t>
            </w:r>
            <w:r>
              <w:t>6DoF</w:t>
            </w:r>
            <w:r>
              <w:t>精准空间定位</w:t>
            </w:r>
          </w:p>
          <w:p w14:paraId="29B058E5" w14:textId="77777777" w:rsidR="00444E8B" w:rsidRDefault="00000000">
            <w:pPr>
              <w:pStyle w:val="afffffd"/>
            </w:pPr>
            <w:r>
              <w:t>9.MR</w:t>
            </w:r>
            <w:r>
              <w:t>透视：搭载双目</w:t>
            </w:r>
            <w:r>
              <w:t>RGB</w:t>
            </w:r>
            <w:r>
              <w:t>相机，支持混合现实透视功能</w:t>
            </w:r>
          </w:p>
          <w:p w14:paraId="6D4F17B7" w14:textId="77777777" w:rsidR="00444E8B" w:rsidRDefault="00000000">
            <w:pPr>
              <w:pStyle w:val="afffffd"/>
            </w:pPr>
            <w:r>
              <w:t>10.</w:t>
            </w:r>
            <w:r>
              <w:t>交互配置：双手</w:t>
            </w:r>
            <w:r>
              <w:t>6DoF</w:t>
            </w:r>
            <w:r>
              <w:t>触感手柄</w:t>
            </w:r>
            <w:r>
              <w:t>+</w:t>
            </w:r>
            <w:r>
              <w:t>高精度手势识别</w:t>
            </w:r>
          </w:p>
          <w:p w14:paraId="0E4DAF1C" w14:textId="77777777" w:rsidR="00444E8B" w:rsidRDefault="00000000">
            <w:pPr>
              <w:pStyle w:val="afffffd"/>
            </w:pPr>
            <w:r>
              <w:t>11.</w:t>
            </w:r>
            <w:r>
              <w:t>散热佩戴：内置静音散热风扇，后置电池均衡配重，</w:t>
            </w:r>
            <w:proofErr w:type="gramStart"/>
            <w:r>
              <w:t>久戴不累</w:t>
            </w:r>
            <w:proofErr w:type="gramEnd"/>
          </w:p>
          <w:p w14:paraId="554380BD" w14:textId="77777777" w:rsidR="00444E8B" w:rsidRDefault="00000000">
            <w:pPr>
              <w:pStyle w:val="afffffd"/>
            </w:pPr>
            <w:r>
              <w:t>12.</w:t>
            </w:r>
            <w:r>
              <w:t>电池续航：</w:t>
            </w:r>
            <w:r>
              <w:t>5700mAh</w:t>
            </w:r>
            <w:r>
              <w:t>大容量电池</w:t>
            </w:r>
          </w:p>
          <w:p w14:paraId="19AEBC03" w14:textId="77777777" w:rsidR="00444E8B" w:rsidRDefault="00000000">
            <w:pPr>
              <w:pStyle w:val="afffffd"/>
            </w:pPr>
            <w:r>
              <w:t>13.</w:t>
            </w:r>
            <w:r>
              <w:t>充电功率：最高</w:t>
            </w:r>
            <w:r>
              <w:t>45W</w:t>
            </w:r>
            <w:r>
              <w:t>快充，快速补能</w:t>
            </w:r>
          </w:p>
          <w:p w14:paraId="5F6F8166" w14:textId="77777777" w:rsidR="00444E8B" w:rsidRDefault="00000000">
            <w:pPr>
              <w:pStyle w:val="afffffd"/>
            </w:pPr>
            <w:r>
              <w:t>14.</w:t>
            </w:r>
            <w:r>
              <w:t>网络配置：</w:t>
            </w:r>
            <w:r>
              <w:t>Wi‑Fi7+</w:t>
            </w:r>
            <w:proofErr w:type="gramStart"/>
            <w:r>
              <w:t>蓝牙</w:t>
            </w:r>
            <w:proofErr w:type="gramEnd"/>
            <w:r>
              <w:t>5.3</w:t>
            </w:r>
            <w:r>
              <w:t>，传输稳定低延迟</w:t>
            </w:r>
          </w:p>
          <w:p w14:paraId="53C41CBD" w14:textId="77777777" w:rsidR="00444E8B" w:rsidRDefault="00000000">
            <w:pPr>
              <w:pStyle w:val="afffffd"/>
            </w:pPr>
            <w:r>
              <w:t>15.</w:t>
            </w:r>
            <w:r>
              <w:t>音效系统：</w:t>
            </w:r>
            <w:r>
              <w:t>360°</w:t>
            </w:r>
            <w:r>
              <w:t>环绕立体声扬声器，沉浸音效</w:t>
            </w:r>
          </w:p>
          <w:p w14:paraId="258F7413" w14:textId="102F7D48" w:rsidR="00444E8B" w:rsidRDefault="00000000">
            <w:pPr>
              <w:pStyle w:val="afffffd"/>
            </w:pPr>
            <w:r>
              <w:t>二、</w:t>
            </w:r>
            <w:r w:rsidR="00CE359B">
              <w:rPr>
                <w:rFonts w:hint="eastAsia"/>
              </w:rPr>
              <w:t>测绘</w:t>
            </w:r>
            <w:r>
              <w:t>无人机</w:t>
            </w:r>
            <w:r w:rsidR="00CE359B">
              <w:rPr>
                <w:rFonts w:hint="eastAsia"/>
              </w:rPr>
              <w:t>系统</w:t>
            </w:r>
            <w:r>
              <w:rPr>
                <w:rFonts w:hint="eastAsia"/>
              </w:rPr>
              <w:t>（</w:t>
            </w:r>
            <w:r>
              <w:rPr>
                <w:rFonts w:hint="eastAsia"/>
              </w:rPr>
              <w:t>1</w:t>
            </w:r>
            <w:r>
              <w:rPr>
                <w:rFonts w:hint="eastAsia"/>
              </w:rPr>
              <w:t>套）</w:t>
            </w:r>
          </w:p>
          <w:p w14:paraId="1EB71E3E" w14:textId="7B829EF4" w:rsidR="00CE359B" w:rsidRDefault="00CE359B">
            <w:pPr>
              <w:pStyle w:val="afffffd"/>
            </w:pPr>
            <w:r>
              <w:rPr>
                <w:rFonts w:hint="eastAsia"/>
              </w:rPr>
              <w:t>（一）无人机</w:t>
            </w:r>
            <w:r w:rsidRPr="00CE359B">
              <w:rPr>
                <w:rFonts w:hint="eastAsia"/>
              </w:rPr>
              <w:t>（一套）</w:t>
            </w:r>
          </w:p>
          <w:p w14:paraId="0B64C895" w14:textId="3C4ADAC2" w:rsidR="00444E8B" w:rsidRDefault="00000000">
            <w:pPr>
              <w:pStyle w:val="afffffd"/>
            </w:pPr>
            <w:r>
              <w:rPr>
                <w:rFonts w:hint="eastAsia"/>
              </w:rPr>
              <w:t>1.</w:t>
            </w:r>
            <w:r>
              <w:rPr>
                <w:rFonts w:hint="eastAsia"/>
              </w:rPr>
              <w:t>飞行器对称电机轴距≤</w:t>
            </w:r>
            <w:r>
              <w:rPr>
                <w:rFonts w:hint="eastAsia"/>
              </w:rPr>
              <w:t>1000mm</w:t>
            </w:r>
            <w:r>
              <w:rPr>
                <w:rFonts w:hint="eastAsia"/>
              </w:rPr>
              <w:t>。</w:t>
            </w:r>
          </w:p>
          <w:p w14:paraId="346FC124" w14:textId="77777777" w:rsidR="00444E8B" w:rsidRDefault="00000000">
            <w:pPr>
              <w:pStyle w:val="afffffd"/>
            </w:pPr>
            <w:r>
              <w:rPr>
                <w:rFonts w:hint="eastAsia"/>
              </w:rPr>
              <w:t>2.</w:t>
            </w:r>
            <w:r>
              <w:rPr>
                <w:rFonts w:hint="eastAsia"/>
              </w:rPr>
              <w:t>最大起飞重量：≥</w:t>
            </w:r>
            <w:r>
              <w:rPr>
                <w:rFonts w:hint="eastAsia"/>
              </w:rPr>
              <w:t>13.5kg</w:t>
            </w:r>
            <w:r>
              <w:rPr>
                <w:rFonts w:hint="eastAsia"/>
              </w:rPr>
              <w:t>。</w:t>
            </w:r>
          </w:p>
          <w:p w14:paraId="3E5140B8" w14:textId="77777777" w:rsidR="00444E8B" w:rsidRDefault="00000000">
            <w:pPr>
              <w:pStyle w:val="afffffd"/>
            </w:pPr>
            <w:r>
              <w:rPr>
                <w:rFonts w:hint="eastAsia"/>
              </w:rPr>
              <w:t>3.</w:t>
            </w:r>
            <w:r>
              <w:rPr>
                <w:rFonts w:hint="eastAsia"/>
              </w:rPr>
              <w:t>最大负载重量：≥</w:t>
            </w:r>
            <w:r>
              <w:rPr>
                <w:rFonts w:hint="eastAsia"/>
              </w:rPr>
              <w:t>5kg</w:t>
            </w:r>
            <w:r>
              <w:rPr>
                <w:rFonts w:hint="eastAsia"/>
              </w:rPr>
              <w:t>。</w:t>
            </w:r>
          </w:p>
          <w:p w14:paraId="4E2CA6FD" w14:textId="77777777" w:rsidR="00444E8B" w:rsidRDefault="00000000">
            <w:pPr>
              <w:pStyle w:val="afffffd"/>
            </w:pPr>
            <w:r>
              <w:rPr>
                <w:rFonts w:hint="eastAsia"/>
              </w:rPr>
              <w:t>4.GPS</w:t>
            </w:r>
            <w:r>
              <w:rPr>
                <w:rFonts w:hint="eastAsia"/>
              </w:rPr>
              <w:t>定位悬停精度绝对值：垂直≤</w:t>
            </w:r>
            <w:r>
              <w:rPr>
                <w:rFonts w:hint="eastAsia"/>
              </w:rPr>
              <w:t>0.5 m</w:t>
            </w:r>
            <w:r>
              <w:rPr>
                <w:rFonts w:hint="eastAsia"/>
              </w:rPr>
              <w:t>，水平≤</w:t>
            </w:r>
            <w:r>
              <w:rPr>
                <w:rFonts w:hint="eastAsia"/>
              </w:rPr>
              <w:t>1.5 m</w:t>
            </w:r>
            <w:r>
              <w:rPr>
                <w:rFonts w:hint="eastAsia"/>
              </w:rPr>
              <w:t>。</w:t>
            </w:r>
          </w:p>
          <w:p w14:paraId="220F1114" w14:textId="77777777" w:rsidR="00444E8B" w:rsidRDefault="00000000">
            <w:pPr>
              <w:pStyle w:val="afffffd"/>
            </w:pPr>
            <w:r>
              <w:rPr>
                <w:rFonts w:hint="eastAsia"/>
              </w:rPr>
              <w:t>5.GNSS</w:t>
            </w:r>
            <w:r>
              <w:rPr>
                <w:rFonts w:hint="eastAsia"/>
              </w:rPr>
              <w:t>系统：支持</w:t>
            </w:r>
            <w:r>
              <w:rPr>
                <w:rFonts w:hint="eastAsia"/>
              </w:rPr>
              <w:t>GPS</w:t>
            </w:r>
            <w:r>
              <w:rPr>
                <w:rFonts w:hint="eastAsia"/>
              </w:rPr>
              <w:t>、</w:t>
            </w:r>
            <w:r>
              <w:rPr>
                <w:rFonts w:hint="eastAsia"/>
              </w:rPr>
              <w:t>GLONASS</w:t>
            </w:r>
            <w:r>
              <w:rPr>
                <w:rFonts w:hint="eastAsia"/>
              </w:rPr>
              <w:t>、</w:t>
            </w:r>
            <w:r>
              <w:rPr>
                <w:rFonts w:hint="eastAsia"/>
              </w:rPr>
              <w:t>BEIDOU</w:t>
            </w:r>
            <w:r>
              <w:rPr>
                <w:rFonts w:hint="eastAsia"/>
              </w:rPr>
              <w:t>、</w:t>
            </w:r>
            <w:r>
              <w:rPr>
                <w:rFonts w:hint="eastAsia"/>
              </w:rPr>
              <w:t>GALILEO</w:t>
            </w:r>
            <w:r>
              <w:rPr>
                <w:rFonts w:hint="eastAsia"/>
              </w:rPr>
              <w:t>四种导航系统。</w:t>
            </w:r>
          </w:p>
          <w:p w14:paraId="370EE596" w14:textId="77777777" w:rsidR="00444E8B" w:rsidRDefault="00000000">
            <w:pPr>
              <w:pStyle w:val="afffffd"/>
            </w:pPr>
            <w:r>
              <w:rPr>
                <w:rFonts w:hint="eastAsia"/>
              </w:rPr>
              <w:t>6.</w:t>
            </w:r>
            <w:r>
              <w:rPr>
                <w:rFonts w:hint="eastAsia"/>
              </w:rPr>
              <w:t>最大爬升速度：≥</w:t>
            </w:r>
            <w:r>
              <w:rPr>
                <w:rFonts w:hint="eastAsia"/>
              </w:rPr>
              <w:t>8 m/s</w:t>
            </w:r>
            <w:r>
              <w:rPr>
                <w:rFonts w:hint="eastAsia"/>
              </w:rPr>
              <w:t>。</w:t>
            </w:r>
          </w:p>
          <w:p w14:paraId="518A839B" w14:textId="77777777" w:rsidR="00444E8B" w:rsidRDefault="00000000">
            <w:pPr>
              <w:pStyle w:val="afffffd"/>
            </w:pPr>
            <w:r>
              <w:rPr>
                <w:rFonts w:hint="eastAsia"/>
              </w:rPr>
              <w:t>7.</w:t>
            </w:r>
            <w:r>
              <w:rPr>
                <w:rFonts w:hint="eastAsia"/>
              </w:rPr>
              <w:t>最大下降速度：≥</w:t>
            </w:r>
            <w:r>
              <w:rPr>
                <w:rFonts w:hint="eastAsia"/>
              </w:rPr>
              <w:t>5 m/s</w:t>
            </w:r>
            <w:r>
              <w:rPr>
                <w:rFonts w:hint="eastAsia"/>
              </w:rPr>
              <w:t>。</w:t>
            </w:r>
          </w:p>
          <w:p w14:paraId="49E7C286" w14:textId="77777777" w:rsidR="00444E8B" w:rsidRDefault="00000000">
            <w:pPr>
              <w:pStyle w:val="afffffd"/>
            </w:pPr>
            <w:r>
              <w:rPr>
                <w:rFonts w:hint="eastAsia"/>
              </w:rPr>
              <w:t>8.</w:t>
            </w:r>
            <w:r>
              <w:rPr>
                <w:rFonts w:hint="eastAsia"/>
              </w:rPr>
              <w:t>最大水平飞行速度：≥</w:t>
            </w:r>
            <w:r>
              <w:rPr>
                <w:rFonts w:hint="eastAsia"/>
              </w:rPr>
              <w:t>20 m/s</w:t>
            </w:r>
          </w:p>
          <w:p w14:paraId="5B1E7A20" w14:textId="77777777" w:rsidR="00444E8B" w:rsidRDefault="00000000">
            <w:pPr>
              <w:pStyle w:val="afffffd"/>
            </w:pPr>
            <w:r>
              <w:rPr>
                <w:rFonts w:hint="eastAsia"/>
              </w:rPr>
              <w:t>9.</w:t>
            </w:r>
            <w:r>
              <w:rPr>
                <w:rFonts w:hint="eastAsia"/>
              </w:rPr>
              <w:t>最大飞行海拔高度：≥</w:t>
            </w:r>
            <w:r>
              <w:rPr>
                <w:rFonts w:hint="eastAsia"/>
              </w:rPr>
              <w:t>7000m</w:t>
            </w:r>
            <w:r>
              <w:rPr>
                <w:rFonts w:hint="eastAsia"/>
              </w:rPr>
              <w:t>。</w:t>
            </w:r>
          </w:p>
          <w:p w14:paraId="3B400999" w14:textId="77777777" w:rsidR="00444E8B" w:rsidRDefault="00000000">
            <w:pPr>
              <w:pStyle w:val="afffffd"/>
            </w:pPr>
            <w:r>
              <w:rPr>
                <w:rFonts w:hint="eastAsia"/>
              </w:rPr>
              <w:t>10.</w:t>
            </w:r>
            <w:r>
              <w:rPr>
                <w:rFonts w:hint="eastAsia"/>
              </w:rPr>
              <w:t>最大可承受风速：≥</w:t>
            </w:r>
            <w:r>
              <w:rPr>
                <w:rFonts w:hint="eastAsia"/>
              </w:rPr>
              <w:t>12m/s</w:t>
            </w:r>
            <w:r>
              <w:rPr>
                <w:rFonts w:hint="eastAsia"/>
              </w:rPr>
              <w:t>。</w:t>
            </w:r>
          </w:p>
          <w:p w14:paraId="22BD029C" w14:textId="77777777" w:rsidR="00444E8B" w:rsidRDefault="00000000">
            <w:pPr>
              <w:pStyle w:val="afffffd"/>
            </w:pPr>
            <w:r>
              <w:rPr>
                <w:rFonts w:hint="eastAsia"/>
              </w:rPr>
              <w:t>11.</w:t>
            </w:r>
            <w:r>
              <w:rPr>
                <w:rFonts w:hint="eastAsia"/>
              </w:rPr>
              <w:t>挂载飞行时间：≥</w:t>
            </w:r>
            <w:r>
              <w:rPr>
                <w:rFonts w:hint="eastAsia"/>
              </w:rPr>
              <w:t>50</w:t>
            </w:r>
            <w:r>
              <w:rPr>
                <w:rFonts w:hint="eastAsia"/>
              </w:rPr>
              <w:t>分钟</w:t>
            </w:r>
            <w:r>
              <w:rPr>
                <w:rFonts w:hint="eastAsia"/>
              </w:rPr>
              <w:t>(2kg</w:t>
            </w:r>
            <w:r>
              <w:rPr>
                <w:rFonts w:hint="eastAsia"/>
              </w:rPr>
              <w:t>载荷</w:t>
            </w:r>
            <w:r>
              <w:rPr>
                <w:rFonts w:hint="eastAsia"/>
              </w:rPr>
              <w:t>)</w:t>
            </w:r>
            <w:r>
              <w:rPr>
                <w:rFonts w:hint="eastAsia"/>
              </w:rPr>
              <w:t>。</w:t>
            </w:r>
          </w:p>
          <w:p w14:paraId="4819CDD9" w14:textId="77777777" w:rsidR="00444E8B" w:rsidRDefault="00000000">
            <w:pPr>
              <w:pStyle w:val="afffffd"/>
            </w:pPr>
            <w:r>
              <w:rPr>
                <w:rFonts w:hint="eastAsia"/>
              </w:rPr>
              <w:t>12.</w:t>
            </w:r>
            <w:r>
              <w:rPr>
                <w:rFonts w:hint="eastAsia"/>
              </w:rPr>
              <w:t>工作环境温度：</w:t>
            </w:r>
            <w:r>
              <w:rPr>
                <w:rFonts w:hint="eastAsia"/>
              </w:rPr>
              <w:t>-20</w:t>
            </w:r>
            <w:r>
              <w:rPr>
                <w:rFonts w:hint="eastAsia"/>
              </w:rPr>
              <w:t>°</w:t>
            </w:r>
            <w:r>
              <w:rPr>
                <w:rFonts w:hint="eastAsia"/>
              </w:rPr>
              <w:t xml:space="preserve">C </w:t>
            </w:r>
            <w:r>
              <w:rPr>
                <w:rFonts w:hint="eastAsia"/>
              </w:rPr>
              <w:t>至</w:t>
            </w:r>
            <w:r>
              <w:rPr>
                <w:rFonts w:hint="eastAsia"/>
              </w:rPr>
              <w:t xml:space="preserve"> 50</w:t>
            </w:r>
            <w:r>
              <w:rPr>
                <w:rFonts w:hint="eastAsia"/>
              </w:rPr>
              <w:t>°</w:t>
            </w:r>
            <w:r>
              <w:rPr>
                <w:rFonts w:hint="eastAsia"/>
              </w:rPr>
              <w:t>C</w:t>
            </w:r>
            <w:r>
              <w:rPr>
                <w:rFonts w:hint="eastAsia"/>
              </w:rPr>
              <w:t>。</w:t>
            </w:r>
          </w:p>
          <w:p w14:paraId="20FAD9FF" w14:textId="77777777" w:rsidR="00444E8B" w:rsidRDefault="00000000">
            <w:pPr>
              <w:pStyle w:val="afffffd"/>
            </w:pPr>
            <w:r>
              <w:rPr>
                <w:rFonts w:hint="eastAsia"/>
              </w:rPr>
              <w:t>13.</w:t>
            </w:r>
            <w:r>
              <w:rPr>
                <w:rFonts w:hint="eastAsia"/>
              </w:rPr>
              <w:t>防护等级≥</w:t>
            </w:r>
            <w:r>
              <w:rPr>
                <w:rFonts w:hint="eastAsia"/>
              </w:rPr>
              <w:t>IP55</w:t>
            </w:r>
            <w:r>
              <w:rPr>
                <w:rFonts w:hint="eastAsia"/>
              </w:rPr>
              <w:t>。</w:t>
            </w:r>
          </w:p>
          <w:p w14:paraId="5289CF25" w14:textId="77777777" w:rsidR="00444E8B" w:rsidRDefault="00000000">
            <w:pPr>
              <w:pStyle w:val="afffffd"/>
            </w:pPr>
            <w:r>
              <w:rPr>
                <w:rFonts w:hint="eastAsia"/>
              </w:rPr>
              <w:t>14.</w:t>
            </w:r>
            <w:r>
              <w:rPr>
                <w:rFonts w:hint="eastAsia"/>
              </w:rPr>
              <w:t>传感器冗余：飞行器具备双</w:t>
            </w:r>
            <w:r>
              <w:rPr>
                <w:rFonts w:hint="eastAsia"/>
              </w:rPr>
              <w:t>GNSS</w:t>
            </w:r>
            <w:r>
              <w:rPr>
                <w:rFonts w:hint="eastAsia"/>
              </w:rPr>
              <w:t>、</w:t>
            </w:r>
            <w:r>
              <w:rPr>
                <w:rFonts w:hint="eastAsia"/>
              </w:rPr>
              <w:t>IMU</w:t>
            </w:r>
            <w:r>
              <w:rPr>
                <w:rFonts w:hint="eastAsia"/>
              </w:rPr>
              <w:t>（惯性测量单元）。</w:t>
            </w:r>
          </w:p>
          <w:p w14:paraId="0BDCB189" w14:textId="77777777" w:rsidR="00444E8B" w:rsidRDefault="00000000">
            <w:pPr>
              <w:pStyle w:val="afffffd"/>
            </w:pPr>
            <w:r>
              <w:rPr>
                <w:rFonts w:hint="eastAsia"/>
              </w:rPr>
              <w:t>15.FPV</w:t>
            </w:r>
            <w:r>
              <w:rPr>
                <w:rFonts w:hint="eastAsia"/>
              </w:rPr>
              <w:t>摄像头：飞行器配置</w:t>
            </w:r>
            <w:r>
              <w:rPr>
                <w:rFonts w:hint="eastAsia"/>
              </w:rPr>
              <w:t>FPV</w:t>
            </w:r>
            <w:r>
              <w:rPr>
                <w:rFonts w:hint="eastAsia"/>
              </w:rPr>
              <w:t>摄像头，</w:t>
            </w:r>
            <w:r>
              <w:rPr>
                <w:rFonts w:hint="eastAsia"/>
              </w:rPr>
              <w:t>1080P</w:t>
            </w:r>
            <w:r>
              <w:rPr>
                <w:rFonts w:hint="eastAsia"/>
              </w:rPr>
              <w:t>高清传输。</w:t>
            </w:r>
          </w:p>
          <w:p w14:paraId="2C93883F" w14:textId="77777777" w:rsidR="00444E8B" w:rsidRDefault="00000000">
            <w:pPr>
              <w:pStyle w:val="afffffd"/>
            </w:pPr>
            <w:r>
              <w:rPr>
                <w:rFonts w:hint="eastAsia"/>
              </w:rPr>
              <w:t>16.</w:t>
            </w:r>
            <w:r>
              <w:rPr>
                <w:rFonts w:hint="eastAsia"/>
              </w:rPr>
              <w:t>避障：飞行器具备毫米波雷达避障功能，障碍物感知范围≥</w:t>
            </w:r>
            <w:r>
              <w:rPr>
                <w:rFonts w:hint="eastAsia"/>
              </w:rPr>
              <w:t>80m</w:t>
            </w:r>
            <w:r>
              <w:rPr>
                <w:rFonts w:hint="eastAsia"/>
              </w:rPr>
              <w:t>。</w:t>
            </w:r>
          </w:p>
          <w:p w14:paraId="32DEAA8F" w14:textId="77777777" w:rsidR="00444E8B" w:rsidRDefault="00000000">
            <w:pPr>
              <w:pStyle w:val="afffffd"/>
            </w:pPr>
            <w:r>
              <w:rPr>
                <w:rFonts w:hint="eastAsia"/>
              </w:rPr>
              <w:lastRenderedPageBreak/>
              <w:t>17.</w:t>
            </w:r>
            <w:r>
              <w:rPr>
                <w:rFonts w:hint="eastAsia"/>
              </w:rPr>
              <w:t>最大信号有效距离：最大信号有效距离（无干扰、无遮挡）≥</w:t>
            </w:r>
            <w:r>
              <w:rPr>
                <w:rFonts w:hint="eastAsia"/>
              </w:rPr>
              <w:t xml:space="preserve">20km </w:t>
            </w:r>
            <w:r>
              <w:rPr>
                <w:rFonts w:hint="eastAsia"/>
              </w:rPr>
              <w:t>。</w:t>
            </w:r>
          </w:p>
          <w:p w14:paraId="23420957" w14:textId="77777777" w:rsidR="00444E8B" w:rsidRDefault="00000000">
            <w:pPr>
              <w:pStyle w:val="afffffd"/>
            </w:pPr>
            <w:r>
              <w:rPr>
                <w:rFonts w:hint="eastAsia"/>
              </w:rPr>
              <w:t>18.</w:t>
            </w:r>
            <w:r>
              <w:rPr>
                <w:rFonts w:hint="eastAsia"/>
              </w:rPr>
              <w:t>降落偏差：</w:t>
            </w:r>
            <w:r>
              <w:rPr>
                <w:rFonts w:hint="eastAsia"/>
              </w:rPr>
              <w:t>RTK</w:t>
            </w:r>
            <w:r>
              <w:rPr>
                <w:rFonts w:hint="eastAsia"/>
              </w:rPr>
              <w:t>定位工作正常时，降落偏差≤</w:t>
            </w:r>
            <w:r>
              <w:rPr>
                <w:rFonts w:hint="eastAsia"/>
              </w:rPr>
              <w:t>10cm</w:t>
            </w:r>
            <w:r>
              <w:rPr>
                <w:rFonts w:hint="eastAsia"/>
              </w:rPr>
              <w:t>。</w:t>
            </w:r>
          </w:p>
          <w:p w14:paraId="376D1CD5" w14:textId="77777777" w:rsidR="00444E8B" w:rsidRDefault="00000000">
            <w:pPr>
              <w:pStyle w:val="afffffd"/>
            </w:pPr>
            <w:r>
              <w:rPr>
                <w:rFonts w:hint="eastAsia"/>
              </w:rPr>
              <w:t>19.</w:t>
            </w:r>
            <w:r>
              <w:rPr>
                <w:rFonts w:hint="eastAsia"/>
              </w:rPr>
              <w:t>支持电池热替换，更换电池过程中飞行器无需重启。</w:t>
            </w:r>
          </w:p>
          <w:p w14:paraId="6FF7E321" w14:textId="77777777" w:rsidR="00444E8B" w:rsidRDefault="00000000">
            <w:pPr>
              <w:pStyle w:val="afffffd"/>
            </w:pPr>
            <w:r>
              <w:rPr>
                <w:rFonts w:hint="eastAsia"/>
              </w:rPr>
              <w:t>20.</w:t>
            </w:r>
            <w:r>
              <w:rPr>
                <w:rFonts w:hint="eastAsia"/>
              </w:rPr>
              <w:t>电池循环次数≥</w:t>
            </w:r>
            <w:r>
              <w:rPr>
                <w:rFonts w:hint="eastAsia"/>
              </w:rPr>
              <w:t>450</w:t>
            </w:r>
            <w:r>
              <w:rPr>
                <w:rFonts w:hint="eastAsia"/>
              </w:rPr>
              <w:t>次。</w:t>
            </w:r>
          </w:p>
          <w:p w14:paraId="13D15B55" w14:textId="77777777" w:rsidR="00444E8B" w:rsidRDefault="00000000">
            <w:pPr>
              <w:pStyle w:val="afffffd"/>
            </w:pPr>
            <w:r>
              <w:rPr>
                <w:rFonts w:hint="eastAsia"/>
              </w:rPr>
              <w:t>21.</w:t>
            </w:r>
            <w:r>
              <w:rPr>
                <w:rFonts w:hint="eastAsia"/>
              </w:rPr>
              <w:t>电池自加热功能：电池安装到飞行器且开启电源之后，当环境温度较低时能自动加热。</w:t>
            </w:r>
          </w:p>
          <w:p w14:paraId="61A9868C" w14:textId="77777777" w:rsidR="00444E8B" w:rsidRDefault="00000000">
            <w:pPr>
              <w:pStyle w:val="afffffd"/>
            </w:pPr>
            <w:r>
              <w:rPr>
                <w:rFonts w:hint="eastAsia"/>
              </w:rPr>
              <w:t>22.</w:t>
            </w:r>
            <w:r>
              <w:rPr>
                <w:rFonts w:hint="eastAsia"/>
              </w:rPr>
              <w:t>充电箱：充电箱应具备多个电池接口，可容纳及充电的飞行器电池数≥</w:t>
            </w:r>
            <w:r>
              <w:rPr>
                <w:rFonts w:hint="eastAsia"/>
              </w:rPr>
              <w:t>6</w:t>
            </w:r>
            <w:r>
              <w:rPr>
                <w:rFonts w:hint="eastAsia"/>
              </w:rPr>
              <w:t>；充电箱在未接电源的情况下支持通过飞行器电池对外接移动设备（遥控器、手机）充电。</w:t>
            </w:r>
          </w:p>
          <w:p w14:paraId="3F9B8B51" w14:textId="77777777" w:rsidR="00444E8B" w:rsidRDefault="00000000">
            <w:pPr>
              <w:pStyle w:val="afffffd"/>
            </w:pPr>
            <w:r>
              <w:rPr>
                <w:rFonts w:hint="eastAsia"/>
              </w:rPr>
              <w:t>23</w:t>
            </w:r>
            <w:r>
              <w:rPr>
                <w:rFonts w:hint="eastAsia"/>
              </w:rPr>
              <w:t>、配备</w:t>
            </w:r>
            <w:r>
              <w:rPr>
                <w:rFonts w:hint="eastAsia"/>
              </w:rPr>
              <w:t>3</w:t>
            </w:r>
            <w:r>
              <w:rPr>
                <w:rFonts w:hint="eastAsia"/>
              </w:rPr>
              <w:t>组</w:t>
            </w:r>
            <w:r>
              <w:rPr>
                <w:rFonts w:hint="eastAsia"/>
              </w:rPr>
              <w:t>6</w:t>
            </w:r>
            <w:r>
              <w:rPr>
                <w:rFonts w:hint="eastAsia"/>
              </w:rPr>
              <w:t>块电池，包含无人机保险</w:t>
            </w:r>
            <w:r>
              <w:rPr>
                <w:rFonts w:hint="eastAsia"/>
              </w:rPr>
              <w:t>2</w:t>
            </w:r>
            <w:r>
              <w:rPr>
                <w:rFonts w:hint="eastAsia"/>
              </w:rPr>
              <w:t>年，第三方责任险</w:t>
            </w:r>
            <w:r>
              <w:rPr>
                <w:rFonts w:hint="eastAsia"/>
              </w:rPr>
              <w:t>2</w:t>
            </w:r>
            <w:r>
              <w:rPr>
                <w:rFonts w:hint="eastAsia"/>
              </w:rPr>
              <w:t>年，永久差分</w:t>
            </w:r>
            <w:r>
              <w:rPr>
                <w:rFonts w:hint="eastAsia"/>
              </w:rPr>
              <w:t>CORS</w:t>
            </w:r>
            <w:r>
              <w:rPr>
                <w:rFonts w:hint="eastAsia"/>
              </w:rPr>
              <w:t>账号。</w:t>
            </w:r>
          </w:p>
          <w:p w14:paraId="4D3C6FD4" w14:textId="20CE3949" w:rsidR="00444E8B" w:rsidRDefault="00CE359B">
            <w:pPr>
              <w:pStyle w:val="afffffd"/>
            </w:pPr>
            <w:r>
              <w:rPr>
                <w:rFonts w:hint="eastAsia"/>
              </w:rPr>
              <w:t>（二）机载激光雷达（一套）</w:t>
            </w:r>
          </w:p>
          <w:p w14:paraId="229AE3D8" w14:textId="77777777" w:rsidR="00444E8B" w:rsidRDefault="00000000">
            <w:pPr>
              <w:pStyle w:val="afffffd"/>
            </w:pPr>
            <w:r>
              <w:rPr>
                <w:rFonts w:hint="eastAsia"/>
              </w:rPr>
              <w:t>1</w:t>
            </w:r>
            <w:r>
              <w:rPr>
                <w:rFonts w:hint="eastAsia"/>
              </w:rPr>
              <w:t>、系统重量（主体）：系统为一体化集成，整体重量≤</w:t>
            </w:r>
            <w:r>
              <w:rPr>
                <w:rFonts w:hint="eastAsia"/>
              </w:rPr>
              <w:t>1.35kg</w:t>
            </w:r>
            <w:r>
              <w:rPr>
                <w:rFonts w:hint="eastAsia"/>
              </w:rPr>
              <w:t>（需包含激光器、</w:t>
            </w:r>
            <w:proofErr w:type="gramStart"/>
            <w:r>
              <w:rPr>
                <w:rFonts w:hint="eastAsia"/>
              </w:rPr>
              <w:t>定位定姿模块</w:t>
            </w:r>
            <w:proofErr w:type="gramEnd"/>
            <w:r>
              <w:rPr>
                <w:rFonts w:hint="eastAsia"/>
              </w:rPr>
              <w:t>、航测相机等）。</w:t>
            </w:r>
          </w:p>
          <w:p w14:paraId="2B23A86A" w14:textId="77777777" w:rsidR="00444E8B" w:rsidRDefault="00000000">
            <w:pPr>
              <w:pStyle w:val="afffffd"/>
            </w:pPr>
            <w:r>
              <w:rPr>
                <w:rFonts w:hint="eastAsia"/>
              </w:rPr>
              <w:t>3</w:t>
            </w:r>
            <w:r>
              <w:rPr>
                <w:rFonts w:hint="eastAsia"/>
              </w:rPr>
              <w:t>、系统精度：平面精度≤</w:t>
            </w:r>
            <w:r>
              <w:rPr>
                <w:rFonts w:hint="eastAsia"/>
              </w:rPr>
              <w:t>5cm</w:t>
            </w:r>
            <w:r>
              <w:rPr>
                <w:rFonts w:hint="eastAsia"/>
              </w:rPr>
              <w:t>，高程精度≤</w:t>
            </w:r>
            <w:r>
              <w:rPr>
                <w:rFonts w:hint="eastAsia"/>
              </w:rPr>
              <w:t>5cm</w:t>
            </w:r>
            <w:r>
              <w:rPr>
                <w:rFonts w:hint="eastAsia"/>
              </w:rPr>
              <w:t>。</w:t>
            </w:r>
          </w:p>
          <w:p w14:paraId="1200C746" w14:textId="77777777" w:rsidR="00444E8B" w:rsidRDefault="00000000">
            <w:pPr>
              <w:pStyle w:val="afffffd"/>
            </w:pPr>
            <w:r>
              <w:rPr>
                <w:rFonts w:hint="eastAsia"/>
              </w:rPr>
              <w:t>4</w:t>
            </w:r>
            <w:r>
              <w:rPr>
                <w:rFonts w:hint="eastAsia"/>
              </w:rPr>
              <w:t>、典型功率：≤</w:t>
            </w:r>
            <w:r>
              <w:rPr>
                <w:rFonts w:hint="eastAsia"/>
              </w:rPr>
              <w:t>40W@300kHz</w:t>
            </w:r>
            <w:r>
              <w:rPr>
                <w:rFonts w:hint="eastAsia"/>
              </w:rPr>
              <w:t>，</w:t>
            </w:r>
            <w:r>
              <w:rPr>
                <w:rFonts w:hint="eastAsia"/>
              </w:rPr>
              <w:t>200l/s</w:t>
            </w:r>
            <w:r>
              <w:rPr>
                <w:rFonts w:hint="eastAsia"/>
              </w:rPr>
              <w:t>。</w:t>
            </w:r>
          </w:p>
          <w:p w14:paraId="42E976F6" w14:textId="77777777" w:rsidR="00444E8B" w:rsidRDefault="00000000">
            <w:pPr>
              <w:pStyle w:val="afffffd"/>
            </w:pPr>
            <w:r>
              <w:rPr>
                <w:rFonts w:hint="eastAsia"/>
              </w:rPr>
              <w:t>5</w:t>
            </w:r>
            <w:r>
              <w:rPr>
                <w:rFonts w:hint="eastAsia"/>
              </w:rPr>
              <w:t>、设备工作温度范围</w:t>
            </w:r>
            <w:r>
              <w:rPr>
                <w:rFonts w:hint="eastAsia"/>
              </w:rPr>
              <w:t>-20</w:t>
            </w:r>
            <w:r>
              <w:rPr>
                <w:rFonts w:hint="eastAsia"/>
              </w:rPr>
              <w:t>℃到</w:t>
            </w:r>
            <w:r>
              <w:rPr>
                <w:rFonts w:hint="eastAsia"/>
              </w:rPr>
              <w:t>50</w:t>
            </w:r>
            <w:r>
              <w:rPr>
                <w:rFonts w:hint="eastAsia"/>
              </w:rPr>
              <w:t>℃，工作湿度范围</w:t>
            </w:r>
            <w:r>
              <w:rPr>
                <w:rFonts w:hint="eastAsia"/>
              </w:rPr>
              <w:t>80%</w:t>
            </w:r>
            <w:r>
              <w:rPr>
                <w:rFonts w:hint="eastAsia"/>
              </w:rPr>
              <w:t>（无冷凝）以下。</w:t>
            </w:r>
          </w:p>
          <w:p w14:paraId="11858D7E" w14:textId="77777777" w:rsidR="00444E8B" w:rsidRDefault="00000000">
            <w:pPr>
              <w:pStyle w:val="afffffd"/>
            </w:pPr>
            <w:r>
              <w:rPr>
                <w:rFonts w:hint="eastAsia"/>
              </w:rPr>
              <w:t>6</w:t>
            </w:r>
            <w:r>
              <w:rPr>
                <w:rFonts w:hint="eastAsia"/>
              </w:rPr>
              <w:t>、防护等级：≥</w:t>
            </w:r>
            <w:r>
              <w:rPr>
                <w:rFonts w:hint="eastAsia"/>
              </w:rPr>
              <w:t>IP64</w:t>
            </w:r>
            <w:r>
              <w:rPr>
                <w:rFonts w:hint="eastAsia"/>
              </w:rPr>
              <w:t>。</w:t>
            </w:r>
          </w:p>
          <w:p w14:paraId="4B91D13F" w14:textId="77777777" w:rsidR="00444E8B" w:rsidRDefault="00000000">
            <w:pPr>
              <w:pStyle w:val="afffffd"/>
            </w:pPr>
            <w:r>
              <w:rPr>
                <w:rFonts w:hint="eastAsia"/>
              </w:rPr>
              <w:t>7</w:t>
            </w:r>
            <w:r>
              <w:rPr>
                <w:rFonts w:hint="eastAsia"/>
              </w:rPr>
              <w:t>、系统采用可插拔</w:t>
            </w:r>
            <w:proofErr w:type="gramStart"/>
            <w:r>
              <w:rPr>
                <w:rFonts w:hint="eastAsia"/>
              </w:rPr>
              <w:t>式统一</w:t>
            </w:r>
            <w:proofErr w:type="gramEnd"/>
            <w:r>
              <w:rPr>
                <w:rFonts w:hint="eastAsia"/>
              </w:rPr>
              <w:t>存储，容量≥</w:t>
            </w:r>
            <w:r>
              <w:rPr>
                <w:rFonts w:hint="eastAsia"/>
              </w:rPr>
              <w:t>512GB</w:t>
            </w:r>
            <w:r>
              <w:rPr>
                <w:rFonts w:hint="eastAsia"/>
              </w:rPr>
              <w:t>，支持扩展，拷贝速度≥</w:t>
            </w:r>
            <w:r>
              <w:rPr>
                <w:rFonts w:hint="eastAsia"/>
              </w:rPr>
              <w:t>200M/S</w:t>
            </w:r>
            <w:r>
              <w:rPr>
                <w:rFonts w:hint="eastAsia"/>
              </w:rPr>
              <w:t>，满足直接进行数据转移和更换存储的需要，避免频繁数据拷贝带来的数据损坏风险。</w:t>
            </w:r>
          </w:p>
          <w:p w14:paraId="341539C0" w14:textId="77777777" w:rsidR="00444E8B" w:rsidRDefault="00000000">
            <w:pPr>
              <w:pStyle w:val="afffffd"/>
            </w:pPr>
            <w:r>
              <w:rPr>
                <w:rFonts w:hint="eastAsia"/>
              </w:rPr>
              <w:t>8</w:t>
            </w:r>
            <w:r>
              <w:rPr>
                <w:rFonts w:hint="eastAsia"/>
              </w:rPr>
              <w:t>、最大发射点频率：≥</w:t>
            </w:r>
            <w:r>
              <w:rPr>
                <w:rFonts w:hint="eastAsia"/>
              </w:rPr>
              <w:t>200</w:t>
            </w:r>
            <w:r>
              <w:rPr>
                <w:rFonts w:hint="eastAsia"/>
              </w:rPr>
              <w:t>万点</w:t>
            </w:r>
            <w:r>
              <w:rPr>
                <w:rFonts w:hint="eastAsia"/>
              </w:rPr>
              <w:t>/</w:t>
            </w:r>
            <w:r>
              <w:rPr>
                <w:rFonts w:hint="eastAsia"/>
              </w:rPr>
              <w:t>秒。</w:t>
            </w:r>
          </w:p>
          <w:p w14:paraId="2D5548C0" w14:textId="77777777" w:rsidR="00444E8B" w:rsidRDefault="00000000">
            <w:pPr>
              <w:pStyle w:val="afffffd"/>
            </w:pPr>
            <w:r>
              <w:rPr>
                <w:rFonts w:hint="eastAsia"/>
              </w:rPr>
              <w:t>9</w:t>
            </w:r>
            <w:r>
              <w:rPr>
                <w:rFonts w:hint="eastAsia"/>
              </w:rPr>
              <w:t>、最大测程：≥</w:t>
            </w:r>
            <w:r>
              <w:rPr>
                <w:rFonts w:hint="eastAsia"/>
              </w:rPr>
              <w:t>2100m</w:t>
            </w:r>
            <w:r>
              <w:rPr>
                <w:rFonts w:hint="eastAsia"/>
              </w:rPr>
              <w:t>。</w:t>
            </w:r>
          </w:p>
          <w:p w14:paraId="3BD4CAF6" w14:textId="77777777" w:rsidR="00444E8B" w:rsidRDefault="00000000">
            <w:pPr>
              <w:pStyle w:val="afffffd"/>
            </w:pPr>
            <w:r>
              <w:rPr>
                <w:rFonts w:hint="eastAsia"/>
              </w:rPr>
              <w:t>10</w:t>
            </w:r>
            <w:r>
              <w:rPr>
                <w:rFonts w:hint="eastAsia"/>
              </w:rPr>
              <w:t>、最大扫描线速：≥</w:t>
            </w:r>
            <w:r>
              <w:rPr>
                <w:rFonts w:hint="eastAsia"/>
              </w:rPr>
              <w:t xml:space="preserve">400 </w:t>
            </w:r>
            <w:r>
              <w:rPr>
                <w:rFonts w:hint="eastAsia"/>
              </w:rPr>
              <w:t>线每秒。</w:t>
            </w:r>
          </w:p>
          <w:p w14:paraId="6D7B17B5" w14:textId="77777777" w:rsidR="00444E8B" w:rsidRDefault="00000000">
            <w:pPr>
              <w:pStyle w:val="afffffd"/>
            </w:pPr>
            <w:r>
              <w:rPr>
                <w:rFonts w:hint="eastAsia"/>
              </w:rPr>
              <w:t>11</w:t>
            </w:r>
            <w:r>
              <w:rPr>
                <w:rFonts w:hint="eastAsia"/>
              </w:rPr>
              <w:t>、测距精度：≤±</w:t>
            </w:r>
            <w:r>
              <w:rPr>
                <w:rFonts w:hint="eastAsia"/>
              </w:rPr>
              <w:t>15mm@150m / 400m</w:t>
            </w:r>
            <w:r>
              <w:rPr>
                <w:rFonts w:hint="eastAsia"/>
              </w:rPr>
              <w:t>（</w:t>
            </w:r>
            <w:r>
              <w:rPr>
                <w:rFonts w:hint="eastAsia"/>
              </w:rPr>
              <w:t>300kHz</w:t>
            </w:r>
            <w:r>
              <w:rPr>
                <w:rFonts w:hint="eastAsia"/>
              </w:rPr>
              <w:t>点频）；重复测距精度：≤</w:t>
            </w:r>
            <w:r>
              <w:rPr>
                <w:rFonts w:hint="eastAsia"/>
              </w:rPr>
              <w:t>5mm @150m/ 400m</w:t>
            </w:r>
            <w:r>
              <w:rPr>
                <w:rFonts w:hint="eastAsia"/>
              </w:rPr>
              <w:t>（</w:t>
            </w:r>
            <w:r>
              <w:rPr>
                <w:rFonts w:hint="eastAsia"/>
              </w:rPr>
              <w:t>300kHz</w:t>
            </w:r>
            <w:r>
              <w:rPr>
                <w:rFonts w:hint="eastAsia"/>
              </w:rPr>
              <w:t>点频）。</w:t>
            </w:r>
          </w:p>
          <w:p w14:paraId="26495A84" w14:textId="77777777" w:rsidR="00444E8B" w:rsidRDefault="00000000">
            <w:pPr>
              <w:pStyle w:val="afffffd"/>
            </w:pPr>
            <w:r>
              <w:rPr>
                <w:rFonts w:hint="eastAsia"/>
              </w:rPr>
              <w:t>12</w:t>
            </w:r>
            <w:r>
              <w:rPr>
                <w:rFonts w:hint="eastAsia"/>
              </w:rPr>
              <w:t>、雷达视场角：≥</w:t>
            </w:r>
            <w:r>
              <w:rPr>
                <w:rFonts w:hint="eastAsia"/>
              </w:rPr>
              <w:t>90</w:t>
            </w:r>
            <w:r>
              <w:rPr>
                <w:rFonts w:hint="eastAsia"/>
              </w:rPr>
              <w:t>°。</w:t>
            </w:r>
          </w:p>
          <w:p w14:paraId="672232D2" w14:textId="77777777" w:rsidR="00444E8B" w:rsidRDefault="00000000">
            <w:pPr>
              <w:pStyle w:val="afffffd"/>
            </w:pPr>
            <w:r>
              <w:rPr>
                <w:rFonts w:hint="eastAsia"/>
              </w:rPr>
              <w:t>13</w:t>
            </w:r>
            <w:r>
              <w:rPr>
                <w:rFonts w:hint="eastAsia"/>
              </w:rPr>
              <w:t>、回波处理技术：最大回波次数≥</w:t>
            </w:r>
            <w:r>
              <w:rPr>
                <w:rFonts w:hint="eastAsia"/>
              </w:rPr>
              <w:t>16</w:t>
            </w:r>
            <w:r>
              <w:rPr>
                <w:rFonts w:hint="eastAsia"/>
              </w:rPr>
              <w:t>次。</w:t>
            </w:r>
          </w:p>
          <w:p w14:paraId="26049D53" w14:textId="77777777" w:rsidR="00444E8B" w:rsidRDefault="00000000">
            <w:pPr>
              <w:pStyle w:val="afffffd"/>
            </w:pPr>
            <w:r>
              <w:rPr>
                <w:rFonts w:hint="eastAsia"/>
              </w:rPr>
              <w:t>14</w:t>
            </w:r>
            <w:r>
              <w:rPr>
                <w:rFonts w:hint="eastAsia"/>
              </w:rPr>
              <w:t>、多周期处理能力：≥</w:t>
            </w:r>
            <w:r>
              <w:rPr>
                <w:rFonts w:hint="eastAsia"/>
              </w:rPr>
              <w:t>7</w:t>
            </w:r>
            <w:r>
              <w:rPr>
                <w:rFonts w:hint="eastAsia"/>
              </w:rPr>
              <w:t>次。</w:t>
            </w:r>
          </w:p>
          <w:p w14:paraId="1A14365F" w14:textId="77777777" w:rsidR="00444E8B" w:rsidRDefault="00000000">
            <w:pPr>
              <w:pStyle w:val="afffffd"/>
            </w:pPr>
            <w:r>
              <w:rPr>
                <w:rFonts w:hint="eastAsia"/>
              </w:rPr>
              <w:t>15</w:t>
            </w:r>
            <w:r>
              <w:rPr>
                <w:rFonts w:hint="eastAsia"/>
              </w:rPr>
              <w:t>、支持实时多周期处理能力（</w:t>
            </w:r>
            <w:r>
              <w:rPr>
                <w:rFonts w:hint="eastAsia"/>
              </w:rPr>
              <w:t>MTA</w:t>
            </w:r>
            <w:r>
              <w:rPr>
                <w:rFonts w:hint="eastAsia"/>
              </w:rPr>
              <w:t>）</w:t>
            </w:r>
            <w:r>
              <w:rPr>
                <w:rFonts w:hint="eastAsia"/>
              </w:rPr>
              <w:t>,</w:t>
            </w:r>
            <w:r>
              <w:rPr>
                <w:rFonts w:hint="eastAsia"/>
              </w:rPr>
              <w:t>提高实时点云数据质量。</w:t>
            </w:r>
          </w:p>
          <w:p w14:paraId="14769D5A" w14:textId="77777777" w:rsidR="00444E8B" w:rsidRDefault="00000000">
            <w:pPr>
              <w:pStyle w:val="afffffd"/>
            </w:pPr>
            <w:r>
              <w:rPr>
                <w:rFonts w:hint="eastAsia"/>
              </w:rPr>
              <w:t>16</w:t>
            </w:r>
            <w:r>
              <w:rPr>
                <w:rFonts w:hint="eastAsia"/>
              </w:rPr>
              <w:t>、角度分辨率：≤</w:t>
            </w:r>
            <w:r>
              <w:rPr>
                <w:rFonts w:hint="eastAsia"/>
              </w:rPr>
              <w:t>0.001</w:t>
            </w:r>
            <w:r>
              <w:rPr>
                <w:rFonts w:hint="eastAsia"/>
              </w:rPr>
              <w:t>°。</w:t>
            </w:r>
          </w:p>
          <w:p w14:paraId="257F3A12" w14:textId="77777777" w:rsidR="00444E8B" w:rsidRDefault="00000000">
            <w:pPr>
              <w:pStyle w:val="afffffd"/>
            </w:pPr>
            <w:r>
              <w:rPr>
                <w:rFonts w:hint="eastAsia"/>
              </w:rPr>
              <w:t>17</w:t>
            </w:r>
            <w:r>
              <w:rPr>
                <w:rFonts w:hint="eastAsia"/>
              </w:rPr>
              <w:t>、支持卫星系统数据：</w:t>
            </w:r>
            <w:r>
              <w:rPr>
                <w:rFonts w:hint="eastAsia"/>
              </w:rPr>
              <w:t>GPS</w:t>
            </w:r>
            <w:r>
              <w:rPr>
                <w:rFonts w:hint="eastAsia"/>
              </w:rPr>
              <w:t>：</w:t>
            </w:r>
            <w:r>
              <w:rPr>
                <w:rFonts w:hint="eastAsia"/>
              </w:rPr>
              <w:t>L1</w:t>
            </w:r>
            <w:r>
              <w:rPr>
                <w:rFonts w:hint="eastAsia"/>
              </w:rPr>
              <w:t>、</w:t>
            </w:r>
            <w:r>
              <w:rPr>
                <w:rFonts w:hint="eastAsia"/>
              </w:rPr>
              <w:t>L2</w:t>
            </w:r>
            <w:r>
              <w:rPr>
                <w:rFonts w:hint="eastAsia"/>
              </w:rPr>
              <w:t>、</w:t>
            </w:r>
            <w:r>
              <w:rPr>
                <w:rFonts w:hint="eastAsia"/>
              </w:rPr>
              <w:t>L5</w:t>
            </w:r>
            <w:r>
              <w:rPr>
                <w:rFonts w:hint="eastAsia"/>
              </w:rPr>
              <w:t>；</w:t>
            </w:r>
            <w:r>
              <w:rPr>
                <w:rFonts w:hint="eastAsia"/>
              </w:rPr>
              <w:t>GLONASS</w:t>
            </w:r>
            <w:r>
              <w:rPr>
                <w:rFonts w:hint="eastAsia"/>
              </w:rPr>
              <w:t>：</w:t>
            </w:r>
            <w:r>
              <w:rPr>
                <w:rFonts w:hint="eastAsia"/>
              </w:rPr>
              <w:t>L1</w:t>
            </w:r>
            <w:r>
              <w:rPr>
                <w:rFonts w:hint="eastAsia"/>
              </w:rPr>
              <w:t>、</w:t>
            </w:r>
            <w:r>
              <w:rPr>
                <w:rFonts w:hint="eastAsia"/>
              </w:rPr>
              <w:t>L2;BEIDOU</w:t>
            </w:r>
            <w:r>
              <w:rPr>
                <w:rFonts w:hint="eastAsia"/>
              </w:rPr>
              <w:t>：</w:t>
            </w:r>
            <w:r>
              <w:rPr>
                <w:rFonts w:hint="eastAsia"/>
              </w:rPr>
              <w:t>B1</w:t>
            </w:r>
            <w:r>
              <w:rPr>
                <w:rFonts w:hint="eastAsia"/>
              </w:rPr>
              <w:t>、</w:t>
            </w:r>
            <w:r>
              <w:rPr>
                <w:rFonts w:hint="eastAsia"/>
              </w:rPr>
              <w:t>B2</w:t>
            </w:r>
            <w:r>
              <w:rPr>
                <w:rFonts w:hint="eastAsia"/>
              </w:rPr>
              <w:t>、</w:t>
            </w:r>
            <w:r>
              <w:rPr>
                <w:rFonts w:hint="eastAsia"/>
              </w:rPr>
              <w:t>B3</w:t>
            </w:r>
            <w:r>
              <w:rPr>
                <w:rFonts w:hint="eastAsia"/>
              </w:rPr>
              <w:t>、</w:t>
            </w:r>
            <w:r>
              <w:rPr>
                <w:rFonts w:hint="eastAsia"/>
              </w:rPr>
              <w:t>GALILEO</w:t>
            </w:r>
            <w:r>
              <w:rPr>
                <w:rFonts w:hint="eastAsia"/>
              </w:rPr>
              <w:t>：</w:t>
            </w:r>
            <w:r>
              <w:rPr>
                <w:rFonts w:hint="eastAsia"/>
              </w:rPr>
              <w:t>E1</w:t>
            </w:r>
            <w:r>
              <w:rPr>
                <w:rFonts w:hint="eastAsia"/>
              </w:rPr>
              <w:t>、</w:t>
            </w:r>
            <w:r>
              <w:rPr>
                <w:rFonts w:hint="eastAsia"/>
              </w:rPr>
              <w:t>E5a</w:t>
            </w:r>
            <w:r>
              <w:rPr>
                <w:rFonts w:hint="eastAsia"/>
              </w:rPr>
              <w:t>、</w:t>
            </w:r>
            <w:r>
              <w:rPr>
                <w:rFonts w:hint="eastAsia"/>
              </w:rPr>
              <w:t>E5b</w:t>
            </w:r>
            <w:r>
              <w:rPr>
                <w:rFonts w:hint="eastAsia"/>
              </w:rPr>
              <w:t>。</w:t>
            </w:r>
          </w:p>
          <w:p w14:paraId="1CE39D1B" w14:textId="77777777" w:rsidR="00444E8B" w:rsidRDefault="00000000">
            <w:pPr>
              <w:pStyle w:val="afffffd"/>
            </w:pPr>
            <w:r>
              <w:rPr>
                <w:rFonts w:hint="eastAsia"/>
              </w:rPr>
              <w:t>18</w:t>
            </w:r>
            <w:r>
              <w:rPr>
                <w:rFonts w:hint="eastAsia"/>
              </w:rPr>
              <w:t>、数据更新率：≥</w:t>
            </w:r>
            <w:r>
              <w:rPr>
                <w:rFonts w:hint="eastAsia"/>
              </w:rPr>
              <w:t>500Hz</w:t>
            </w:r>
            <w:r>
              <w:rPr>
                <w:rFonts w:hint="eastAsia"/>
              </w:rPr>
              <w:t>。</w:t>
            </w:r>
          </w:p>
          <w:p w14:paraId="630EE31B" w14:textId="77777777" w:rsidR="00444E8B" w:rsidRDefault="00000000">
            <w:pPr>
              <w:pStyle w:val="afffffd"/>
            </w:pPr>
            <w:r>
              <w:rPr>
                <w:rFonts w:hint="eastAsia"/>
              </w:rPr>
              <w:t>19</w:t>
            </w:r>
            <w:r>
              <w:rPr>
                <w:rFonts w:hint="eastAsia"/>
              </w:rPr>
              <w:t>、后处理姿态精度：</w:t>
            </w:r>
            <w:r>
              <w:rPr>
                <w:rFonts w:hint="eastAsia"/>
              </w:rPr>
              <w:t>Roll/Pitch</w:t>
            </w:r>
            <w:r>
              <w:rPr>
                <w:rFonts w:hint="eastAsia"/>
              </w:rPr>
              <w:t>≤</w:t>
            </w:r>
            <w:r>
              <w:rPr>
                <w:rFonts w:hint="eastAsia"/>
              </w:rPr>
              <w:t>0.006</w:t>
            </w:r>
            <w:r>
              <w:rPr>
                <w:rFonts w:hint="eastAsia"/>
              </w:rPr>
              <w:t>°、</w:t>
            </w:r>
            <w:r>
              <w:rPr>
                <w:rFonts w:hint="eastAsia"/>
              </w:rPr>
              <w:t>Heading</w:t>
            </w:r>
            <w:r>
              <w:rPr>
                <w:rFonts w:hint="eastAsia"/>
              </w:rPr>
              <w:t>≤</w:t>
            </w:r>
            <w:r>
              <w:rPr>
                <w:rFonts w:hint="eastAsia"/>
              </w:rPr>
              <w:t>0.015</w:t>
            </w:r>
            <w:r>
              <w:rPr>
                <w:rFonts w:hint="eastAsia"/>
              </w:rPr>
              <w:t>°。</w:t>
            </w:r>
          </w:p>
          <w:p w14:paraId="4D2B7BE4" w14:textId="77777777" w:rsidR="00444E8B" w:rsidRDefault="00000000">
            <w:pPr>
              <w:pStyle w:val="afffffd"/>
            </w:pPr>
            <w:r>
              <w:rPr>
                <w:rFonts w:hint="eastAsia"/>
              </w:rPr>
              <w:t>20</w:t>
            </w:r>
            <w:r>
              <w:rPr>
                <w:rFonts w:hint="eastAsia"/>
              </w:rPr>
              <w:t>、后处理位置精度：水平≤</w:t>
            </w:r>
            <w:r>
              <w:rPr>
                <w:rFonts w:hint="eastAsia"/>
              </w:rPr>
              <w:t>0.01m</w:t>
            </w:r>
            <w:r>
              <w:rPr>
                <w:rFonts w:hint="eastAsia"/>
              </w:rPr>
              <w:t>、高程≤</w:t>
            </w:r>
            <w:r>
              <w:rPr>
                <w:rFonts w:hint="eastAsia"/>
              </w:rPr>
              <w:t>0.015m</w:t>
            </w:r>
            <w:r>
              <w:rPr>
                <w:rFonts w:hint="eastAsia"/>
              </w:rPr>
              <w:t>。</w:t>
            </w:r>
          </w:p>
          <w:p w14:paraId="183CC80D" w14:textId="77777777" w:rsidR="00444E8B" w:rsidRDefault="00000000">
            <w:pPr>
              <w:pStyle w:val="afffffd"/>
            </w:pPr>
            <w:r>
              <w:rPr>
                <w:rFonts w:hint="eastAsia"/>
              </w:rPr>
              <w:t>21</w:t>
            </w:r>
            <w:r>
              <w:rPr>
                <w:rFonts w:hint="eastAsia"/>
              </w:rPr>
              <w:t>、影像分辨率：≥</w:t>
            </w:r>
            <w:r>
              <w:rPr>
                <w:rFonts w:hint="eastAsia"/>
              </w:rPr>
              <w:t>1</w:t>
            </w:r>
            <w:r>
              <w:rPr>
                <w:rFonts w:hint="eastAsia"/>
              </w:rPr>
              <w:t>亿像素，可切换</w:t>
            </w:r>
            <w:r>
              <w:rPr>
                <w:rFonts w:hint="eastAsia"/>
              </w:rPr>
              <w:t>2500</w:t>
            </w:r>
            <w:r>
              <w:rPr>
                <w:rFonts w:hint="eastAsia"/>
              </w:rPr>
              <w:t>万。</w:t>
            </w:r>
          </w:p>
          <w:p w14:paraId="6ED3559D" w14:textId="77777777" w:rsidR="00444E8B" w:rsidRDefault="00000000">
            <w:pPr>
              <w:pStyle w:val="afffffd"/>
            </w:pPr>
            <w:r>
              <w:rPr>
                <w:rFonts w:hint="eastAsia"/>
              </w:rPr>
              <w:t>22</w:t>
            </w:r>
            <w:r>
              <w:rPr>
                <w:rFonts w:hint="eastAsia"/>
              </w:rPr>
              <w:t>、画幅尺寸：≥</w:t>
            </w:r>
            <w:r>
              <w:rPr>
                <w:rFonts w:hint="eastAsia"/>
              </w:rPr>
              <w:t>4/3</w:t>
            </w:r>
            <w:r>
              <w:rPr>
                <w:rFonts w:hint="eastAsia"/>
              </w:rPr>
              <w:t>英寸。</w:t>
            </w:r>
          </w:p>
          <w:p w14:paraId="3C885F65" w14:textId="77777777" w:rsidR="00444E8B" w:rsidRDefault="00000000">
            <w:pPr>
              <w:pStyle w:val="afffffd"/>
            </w:pPr>
            <w:r>
              <w:rPr>
                <w:rFonts w:hint="eastAsia"/>
              </w:rPr>
              <w:t>23</w:t>
            </w:r>
            <w:r>
              <w:rPr>
                <w:rFonts w:hint="eastAsia"/>
              </w:rPr>
              <w:t>、水平视场角：≥</w:t>
            </w:r>
            <w:r>
              <w:rPr>
                <w:rFonts w:hint="eastAsia"/>
              </w:rPr>
              <w:t>74</w:t>
            </w:r>
            <w:r>
              <w:rPr>
                <w:rFonts w:hint="eastAsia"/>
              </w:rPr>
              <w:t>°。</w:t>
            </w:r>
          </w:p>
          <w:p w14:paraId="56C08D2B" w14:textId="77777777" w:rsidR="00444E8B" w:rsidRDefault="00000000">
            <w:pPr>
              <w:pStyle w:val="afffffd"/>
            </w:pPr>
            <w:r>
              <w:rPr>
                <w:rFonts w:hint="eastAsia"/>
              </w:rPr>
              <w:t>24</w:t>
            </w:r>
            <w:r>
              <w:rPr>
                <w:rFonts w:hint="eastAsia"/>
              </w:rPr>
              <w:t>、最小拍照间隔≤</w:t>
            </w:r>
            <w:r>
              <w:rPr>
                <w:rFonts w:hint="eastAsia"/>
              </w:rPr>
              <w:t xml:space="preserve"> 0.5s@2500</w:t>
            </w:r>
            <w:r>
              <w:rPr>
                <w:rFonts w:hint="eastAsia"/>
              </w:rPr>
              <w:t>万，</w:t>
            </w:r>
            <w:r>
              <w:rPr>
                <w:rFonts w:hint="eastAsia"/>
              </w:rPr>
              <w:t>1s@1</w:t>
            </w:r>
            <w:r>
              <w:rPr>
                <w:rFonts w:hint="eastAsia"/>
              </w:rPr>
              <w:t>亿。</w:t>
            </w:r>
          </w:p>
          <w:p w14:paraId="33F47E8B" w14:textId="77777777" w:rsidR="00444E8B" w:rsidRDefault="00000000">
            <w:pPr>
              <w:pStyle w:val="afffffd"/>
            </w:pPr>
            <w:r>
              <w:rPr>
                <w:rFonts w:hint="eastAsia"/>
              </w:rPr>
              <w:t>25</w:t>
            </w:r>
            <w:r>
              <w:rPr>
                <w:rFonts w:hint="eastAsia"/>
              </w:rPr>
              <w:t>、软件全自主国产化含预处理软件一套、数据综合处理软件一套，预处理软件需支持，手持激光雷达，机载激光雷达，车载激光雷达的数据解算、平差、生成点云、正射影像、三维模型功能，手持激光雷达可生成</w:t>
            </w:r>
            <w:r>
              <w:rPr>
                <w:rFonts w:hint="eastAsia"/>
              </w:rPr>
              <w:t>3D</w:t>
            </w:r>
            <w:r>
              <w:rPr>
                <w:rFonts w:hint="eastAsia"/>
              </w:rPr>
              <w:t>高斯模型。数据综合处理软件需支持，点云分类，生成地面点，高程点，等高线，</w:t>
            </w:r>
            <w:r>
              <w:rPr>
                <w:rFonts w:hint="eastAsia"/>
              </w:rPr>
              <w:t>DEM</w:t>
            </w:r>
            <w:r>
              <w:rPr>
                <w:rFonts w:hint="eastAsia"/>
              </w:rPr>
              <w:t>。支持点云矢量化处理，编辑、多段线绘制、创建立面，智能提取、一键体积计算、</w:t>
            </w:r>
            <w:proofErr w:type="gramStart"/>
            <w:r>
              <w:rPr>
                <w:rFonts w:hint="eastAsia"/>
              </w:rPr>
              <w:t>堆体识别</w:t>
            </w:r>
            <w:proofErr w:type="gramEnd"/>
            <w:r>
              <w:rPr>
                <w:rFonts w:hint="eastAsia"/>
              </w:rPr>
              <w:t>无需人工干预等功能。</w:t>
            </w:r>
          </w:p>
          <w:p w14:paraId="45A75EC1" w14:textId="00C1005F" w:rsidR="00444E8B" w:rsidRDefault="00CE359B">
            <w:pPr>
              <w:pStyle w:val="afffffd"/>
            </w:pPr>
            <w:r>
              <w:rPr>
                <w:rFonts w:hint="eastAsia"/>
              </w:rPr>
              <w:t>（三）全画幅正射相机（一套）</w:t>
            </w:r>
          </w:p>
          <w:p w14:paraId="40EAFE29" w14:textId="77777777" w:rsidR="00444E8B" w:rsidRDefault="00000000">
            <w:pPr>
              <w:pStyle w:val="afffffd"/>
            </w:pPr>
            <w:r>
              <w:rPr>
                <w:rFonts w:hint="eastAsia"/>
              </w:rPr>
              <w:lastRenderedPageBreak/>
              <w:t>1</w:t>
            </w:r>
            <w:r>
              <w:rPr>
                <w:rFonts w:hint="eastAsia"/>
              </w:rPr>
              <w:t>、产品重量≤</w:t>
            </w:r>
            <w:r>
              <w:rPr>
                <w:rFonts w:hint="eastAsia"/>
              </w:rPr>
              <w:t>350g</w:t>
            </w:r>
          </w:p>
          <w:p w14:paraId="122541E4" w14:textId="77777777" w:rsidR="00444E8B" w:rsidRDefault="00000000">
            <w:pPr>
              <w:pStyle w:val="afffffd"/>
            </w:pPr>
            <w:r>
              <w:rPr>
                <w:rFonts w:hint="eastAsia"/>
              </w:rPr>
              <w:t>2</w:t>
            </w:r>
            <w:r>
              <w:rPr>
                <w:rFonts w:hint="eastAsia"/>
              </w:rPr>
              <w:t>、总像素≥</w:t>
            </w:r>
            <w:r>
              <w:rPr>
                <w:rFonts w:hint="eastAsia"/>
              </w:rPr>
              <w:t>4400</w:t>
            </w:r>
            <w:r>
              <w:rPr>
                <w:rFonts w:hint="eastAsia"/>
              </w:rPr>
              <w:t>万</w:t>
            </w:r>
          </w:p>
          <w:p w14:paraId="3A5D76E2" w14:textId="77777777" w:rsidR="00444E8B" w:rsidRDefault="00000000">
            <w:pPr>
              <w:pStyle w:val="afffffd"/>
            </w:pPr>
            <w:r>
              <w:rPr>
                <w:rFonts w:hint="eastAsia"/>
              </w:rPr>
              <w:t>3</w:t>
            </w:r>
            <w:r>
              <w:rPr>
                <w:rFonts w:hint="eastAsia"/>
              </w:rPr>
              <w:t>、像元尺寸≥</w:t>
            </w:r>
            <w:r>
              <w:rPr>
                <w:rFonts w:hint="eastAsia"/>
              </w:rPr>
              <w:t>4.4</w:t>
            </w:r>
            <w:r>
              <w:rPr>
                <w:rFonts w:hint="eastAsia"/>
              </w:rPr>
              <w:t>μ</w:t>
            </w:r>
            <w:r>
              <w:rPr>
                <w:rFonts w:hint="eastAsia"/>
              </w:rPr>
              <w:t>m</w:t>
            </w:r>
          </w:p>
          <w:p w14:paraId="2EA698A4" w14:textId="77777777" w:rsidR="00444E8B" w:rsidRDefault="00000000">
            <w:pPr>
              <w:pStyle w:val="afffffd"/>
            </w:pPr>
            <w:r>
              <w:rPr>
                <w:rFonts w:hint="eastAsia"/>
              </w:rPr>
              <w:t>4</w:t>
            </w:r>
            <w:r>
              <w:rPr>
                <w:rFonts w:hint="eastAsia"/>
              </w:rPr>
              <w:t>、传感器尺寸≥</w:t>
            </w:r>
            <w:r>
              <w:rPr>
                <w:rFonts w:hint="eastAsia"/>
              </w:rPr>
              <w:t>36mm</w:t>
            </w:r>
            <w:r>
              <w:rPr>
                <w:rFonts w:hint="eastAsia"/>
              </w:rPr>
              <w:t>×</w:t>
            </w:r>
            <w:r>
              <w:rPr>
                <w:rFonts w:hint="eastAsia"/>
              </w:rPr>
              <w:t>24mm</w:t>
            </w:r>
          </w:p>
          <w:p w14:paraId="483A8B91" w14:textId="77777777" w:rsidR="00444E8B" w:rsidRDefault="00000000">
            <w:pPr>
              <w:pStyle w:val="afffffd"/>
            </w:pPr>
            <w:r>
              <w:rPr>
                <w:rFonts w:hint="eastAsia"/>
              </w:rPr>
              <w:t>5</w:t>
            </w:r>
            <w:r>
              <w:rPr>
                <w:rFonts w:hint="eastAsia"/>
              </w:rPr>
              <w:t>、</w:t>
            </w:r>
            <w:proofErr w:type="gramStart"/>
            <w:r>
              <w:rPr>
                <w:rFonts w:hint="eastAsia"/>
              </w:rPr>
              <w:t>存储容量标配</w:t>
            </w:r>
            <w:proofErr w:type="gramEnd"/>
            <w:r>
              <w:rPr>
                <w:rFonts w:hint="eastAsia"/>
              </w:rPr>
              <w:t>≥</w:t>
            </w:r>
            <w:r>
              <w:rPr>
                <w:rFonts w:hint="eastAsia"/>
              </w:rPr>
              <w:t>256G*2</w:t>
            </w:r>
          </w:p>
          <w:p w14:paraId="0909182A" w14:textId="77777777" w:rsidR="00444E8B" w:rsidRDefault="00000000">
            <w:pPr>
              <w:pStyle w:val="afffffd"/>
            </w:pPr>
            <w:r>
              <w:rPr>
                <w:rFonts w:hint="eastAsia"/>
              </w:rPr>
              <w:t>6</w:t>
            </w:r>
            <w:r>
              <w:rPr>
                <w:rFonts w:hint="eastAsia"/>
              </w:rPr>
              <w:t>、最小曝光间隔≤</w:t>
            </w:r>
            <w:r>
              <w:rPr>
                <w:rFonts w:hint="eastAsia"/>
              </w:rPr>
              <w:t>0.5s</w:t>
            </w:r>
          </w:p>
          <w:p w14:paraId="3CF0B89B" w14:textId="77777777" w:rsidR="00444E8B" w:rsidRDefault="00000000">
            <w:pPr>
              <w:pStyle w:val="afffffd"/>
            </w:pPr>
            <w:r>
              <w:rPr>
                <w:rFonts w:hint="eastAsia"/>
              </w:rPr>
              <w:t>7</w:t>
            </w:r>
            <w:r>
              <w:rPr>
                <w:rFonts w:hint="eastAsia"/>
              </w:rPr>
              <w:t>、数据下载方式</w:t>
            </w:r>
            <w:r>
              <w:rPr>
                <w:rFonts w:hint="eastAsia"/>
              </w:rPr>
              <w:t>SD</w:t>
            </w:r>
            <w:r>
              <w:rPr>
                <w:rFonts w:hint="eastAsia"/>
              </w:rPr>
              <w:t>卡</w:t>
            </w:r>
          </w:p>
          <w:p w14:paraId="79E6F8BB" w14:textId="77777777" w:rsidR="00444E8B" w:rsidRDefault="00000000">
            <w:pPr>
              <w:pStyle w:val="afffffd"/>
            </w:pPr>
            <w:r>
              <w:rPr>
                <w:rFonts w:hint="eastAsia"/>
              </w:rPr>
              <w:t>8</w:t>
            </w:r>
            <w:r>
              <w:rPr>
                <w:rFonts w:hint="eastAsia"/>
              </w:rPr>
              <w:t>、控制</w:t>
            </w:r>
            <w:proofErr w:type="gramStart"/>
            <w:r>
              <w:rPr>
                <w:rFonts w:hint="eastAsia"/>
              </w:rPr>
              <w:t>方式蓝牙</w:t>
            </w:r>
            <w:proofErr w:type="gramEnd"/>
            <w:r>
              <w:rPr>
                <w:rFonts w:hint="eastAsia"/>
              </w:rPr>
              <w:t>/PSDK</w:t>
            </w:r>
          </w:p>
          <w:p w14:paraId="2CE129C0" w14:textId="77777777" w:rsidR="00444E8B" w:rsidRDefault="00000000">
            <w:pPr>
              <w:pStyle w:val="afffffd"/>
            </w:pPr>
            <w:r>
              <w:rPr>
                <w:rFonts w:hint="eastAsia"/>
              </w:rPr>
              <w:t>9</w:t>
            </w:r>
            <w:r>
              <w:rPr>
                <w:rFonts w:hint="eastAsia"/>
              </w:rPr>
              <w:t>、镜头焦距≥</w:t>
            </w:r>
            <w:r>
              <w:rPr>
                <w:rFonts w:hint="eastAsia"/>
              </w:rPr>
              <w:t>40mm</w:t>
            </w:r>
          </w:p>
          <w:p w14:paraId="550B827D" w14:textId="77777777" w:rsidR="00444E8B" w:rsidRDefault="00000000">
            <w:pPr>
              <w:pStyle w:val="afffffd"/>
            </w:pPr>
            <w:r>
              <w:rPr>
                <w:rFonts w:hint="eastAsia"/>
              </w:rPr>
              <w:t>10</w:t>
            </w:r>
            <w:r>
              <w:rPr>
                <w:rFonts w:hint="eastAsia"/>
              </w:rPr>
              <w:t>、最近合焦距离≤</w:t>
            </w:r>
            <w:r>
              <w:rPr>
                <w:rFonts w:hint="eastAsia"/>
              </w:rPr>
              <w:t>10m</w:t>
            </w:r>
          </w:p>
          <w:p w14:paraId="4B174D80" w14:textId="25031EDD" w:rsidR="00444E8B" w:rsidRDefault="00000000">
            <w:pPr>
              <w:pStyle w:val="afffffd"/>
            </w:pPr>
            <w:r>
              <w:rPr>
                <w:rFonts w:hint="eastAsia"/>
              </w:rPr>
              <w:t>11</w:t>
            </w:r>
            <w:r>
              <w:rPr>
                <w:rFonts w:hint="eastAsia"/>
              </w:rPr>
              <w:t>、工作温度</w:t>
            </w:r>
            <w:r>
              <w:rPr>
                <w:rFonts w:hint="eastAsia"/>
              </w:rPr>
              <w:t>-40</w:t>
            </w:r>
            <w:r>
              <w:rPr>
                <w:rFonts w:hint="eastAsia"/>
              </w:rPr>
              <w:t>℃</w:t>
            </w:r>
            <w:r>
              <w:rPr>
                <w:rFonts w:hint="eastAsia"/>
              </w:rPr>
              <w:t>-65</w:t>
            </w:r>
            <w:r>
              <w:rPr>
                <w:rFonts w:hint="eastAsia"/>
              </w:rPr>
              <w:t>℃</w:t>
            </w:r>
          </w:p>
          <w:p w14:paraId="58050097" w14:textId="77777777" w:rsidR="00444E8B" w:rsidRDefault="00000000">
            <w:pPr>
              <w:pStyle w:val="afffffd"/>
            </w:pPr>
            <w:r>
              <w:t>三、土地整理规划设计模块</w:t>
            </w:r>
            <w:r>
              <w:rPr>
                <w:rFonts w:hint="eastAsia"/>
              </w:rPr>
              <w:t>1</w:t>
            </w:r>
            <w:r>
              <w:rPr>
                <w:rFonts w:hint="eastAsia"/>
              </w:rPr>
              <w:t>套（</w:t>
            </w:r>
            <w:r>
              <w:rPr>
                <w:rFonts w:hint="eastAsia"/>
              </w:rPr>
              <w:t>80</w:t>
            </w:r>
            <w:r>
              <w:rPr>
                <w:rFonts w:hint="eastAsia"/>
              </w:rPr>
              <w:t>节点）</w:t>
            </w:r>
          </w:p>
          <w:p w14:paraId="52F47992" w14:textId="77777777" w:rsidR="00444E8B" w:rsidRDefault="00000000">
            <w:pPr>
              <w:pStyle w:val="afffffd"/>
            </w:pPr>
            <w:r>
              <w:t>（一）基础通用功能</w:t>
            </w:r>
          </w:p>
          <w:p w14:paraId="07E8B248" w14:textId="77777777" w:rsidR="00444E8B" w:rsidRDefault="00000000">
            <w:pPr>
              <w:pStyle w:val="afffffd"/>
            </w:pPr>
            <w:r>
              <w:t>1.</w:t>
            </w:r>
            <w:r>
              <w:t>运行平台：模块基于通用</w:t>
            </w:r>
            <w:r>
              <w:t>CAD</w:t>
            </w:r>
            <w:r>
              <w:t>设计平台搭建。</w:t>
            </w:r>
          </w:p>
          <w:p w14:paraId="050C1847" w14:textId="77777777" w:rsidR="00444E8B" w:rsidRDefault="00000000">
            <w:pPr>
              <w:pStyle w:val="afffffd"/>
            </w:pPr>
            <w:r>
              <w:t>2.</w:t>
            </w:r>
            <w:r>
              <w:t>智能编号：支持沟渠、建筑物、格田等要素自动编号、重新编号，减少人工重复作业。</w:t>
            </w:r>
          </w:p>
          <w:p w14:paraId="3C0BFE09" w14:textId="77777777" w:rsidR="00444E8B" w:rsidRDefault="00000000">
            <w:pPr>
              <w:pStyle w:val="afffffd"/>
            </w:pPr>
            <w:r>
              <w:t>3.</w:t>
            </w:r>
            <w:r>
              <w:t>智能报表：可批量生成沟渠路林、水工建筑各类明细表、统计表、坐标表、估算表，满足标段统计要求。</w:t>
            </w:r>
          </w:p>
          <w:p w14:paraId="331D797C" w14:textId="77777777" w:rsidR="00444E8B" w:rsidRDefault="00000000">
            <w:pPr>
              <w:pStyle w:val="afffffd"/>
            </w:pPr>
            <w:r>
              <w:t>4.</w:t>
            </w:r>
            <w:r>
              <w:t>图件图库：内置丰富农田水利单体图库，满足图纸出图要求。</w:t>
            </w:r>
          </w:p>
          <w:p w14:paraId="0CCA5833" w14:textId="77777777" w:rsidR="00444E8B" w:rsidRDefault="00000000">
            <w:pPr>
              <w:pStyle w:val="afffffd"/>
            </w:pPr>
            <w:r>
              <w:t>（二）格田与土方设计</w:t>
            </w:r>
          </w:p>
          <w:p w14:paraId="49A66150" w14:textId="77777777" w:rsidR="00444E8B" w:rsidRDefault="00000000">
            <w:pPr>
              <w:pStyle w:val="afffffd"/>
            </w:pPr>
            <w:r>
              <w:t>1.▲</w:t>
            </w:r>
            <w:r>
              <w:t>批量格田整理：配备多种土方计算模型，包含归并法、方格网法、三角网法、断面法、散点法，可批量规整格田、统筹土方平衡（需提供模块界面截图</w:t>
            </w:r>
            <w:r>
              <w:t>≥2</w:t>
            </w:r>
            <w:r>
              <w:t>张）。</w:t>
            </w:r>
          </w:p>
          <w:p w14:paraId="0EF00A2A" w14:textId="77777777" w:rsidR="00444E8B" w:rsidRDefault="00000000">
            <w:pPr>
              <w:pStyle w:val="afffffd"/>
            </w:pPr>
            <w:r>
              <w:t>2.</w:t>
            </w:r>
            <w:r>
              <w:t>田坎方量计算：适配多种挡土墙类型，自动测算高差并计算田坎土方量。</w:t>
            </w:r>
          </w:p>
          <w:p w14:paraId="29C2A767" w14:textId="77777777" w:rsidR="00444E8B" w:rsidRDefault="00000000">
            <w:pPr>
              <w:pStyle w:val="afffffd"/>
            </w:pPr>
            <w:r>
              <w:t>3.</w:t>
            </w:r>
            <w:r>
              <w:t>智能划分格田：支持按面积、高程、等高线等多种方式批量划分格田。</w:t>
            </w:r>
          </w:p>
          <w:p w14:paraId="2B9CF276" w14:textId="77777777" w:rsidR="00444E8B" w:rsidRDefault="00000000">
            <w:pPr>
              <w:pStyle w:val="afffffd"/>
            </w:pPr>
            <w:r>
              <w:t>4.</w:t>
            </w:r>
            <w:r>
              <w:t>土方调配：具备自动就近调配、人工指定调配两种模式，可自动生成土方调配表。</w:t>
            </w:r>
          </w:p>
          <w:p w14:paraId="3F0E5CC1" w14:textId="77777777" w:rsidR="00444E8B" w:rsidRDefault="00000000">
            <w:pPr>
              <w:pStyle w:val="afffffd"/>
            </w:pPr>
            <w:r>
              <w:t>5.</w:t>
            </w:r>
            <w:r>
              <w:t>填挖示意：可对格田填充填挖色差示意图、表土剥离示意图，直观区分施工区域。</w:t>
            </w:r>
          </w:p>
          <w:p w14:paraId="25092152" w14:textId="77777777" w:rsidR="00444E8B" w:rsidRDefault="00000000">
            <w:pPr>
              <w:pStyle w:val="afffffd"/>
            </w:pPr>
            <w:r>
              <w:t>（三）水利断面与计算</w:t>
            </w:r>
          </w:p>
          <w:p w14:paraId="6A500C05" w14:textId="77777777" w:rsidR="00444E8B" w:rsidRDefault="00000000">
            <w:pPr>
              <w:pStyle w:val="afffffd"/>
            </w:pPr>
            <w:r>
              <w:t>1.</w:t>
            </w:r>
            <w:r>
              <w:t>渠路纵断面：自动识别跌水、智能分幅，支持多类标注，可导入实测数据成图。</w:t>
            </w:r>
          </w:p>
          <w:p w14:paraId="1BEA15BA" w14:textId="77777777" w:rsidR="00444E8B" w:rsidRDefault="00000000">
            <w:pPr>
              <w:pStyle w:val="afffffd"/>
            </w:pPr>
            <w:r>
              <w:t>2.</w:t>
            </w:r>
            <w:r>
              <w:t>渠路横断面：内置矩形、梯形、</w:t>
            </w:r>
            <w:r>
              <w:t>U</w:t>
            </w:r>
            <w:proofErr w:type="gramStart"/>
            <w:r>
              <w:t>型多种</w:t>
            </w:r>
            <w:proofErr w:type="gramEnd"/>
            <w:r>
              <w:t>标准断面，支持自定义保存断面模板。</w:t>
            </w:r>
          </w:p>
          <w:p w14:paraId="7E504859" w14:textId="77777777" w:rsidR="00444E8B" w:rsidRDefault="00000000">
            <w:pPr>
              <w:pStyle w:val="afffffd"/>
            </w:pPr>
            <w:r>
              <w:t>3.▲</w:t>
            </w:r>
            <w:r>
              <w:t>农田水利计算：智能生成</w:t>
            </w:r>
            <w:proofErr w:type="gramStart"/>
            <w:r>
              <w:t>滩槽点位</w:t>
            </w:r>
            <w:proofErr w:type="gramEnd"/>
            <w:r>
              <w:t>，批量绘制河道沟渠断面，</w:t>
            </w:r>
            <w:proofErr w:type="gramStart"/>
            <w:r>
              <w:t>推算水</w:t>
            </w:r>
            <w:proofErr w:type="gramEnd"/>
            <w:r>
              <w:t>位线，完成多类型渠道均匀流水利计算（需提供模块界面截图</w:t>
            </w:r>
            <w:r>
              <w:t>≥2</w:t>
            </w:r>
            <w:r>
              <w:t>张）。</w:t>
            </w:r>
          </w:p>
          <w:p w14:paraId="68F47EFB" w14:textId="77777777" w:rsidR="00444E8B" w:rsidRDefault="00000000">
            <w:pPr>
              <w:pStyle w:val="afffffd"/>
            </w:pPr>
            <w:r>
              <w:t>4.</w:t>
            </w:r>
            <w:r>
              <w:t>智能配水：依据进出口高程、桩号、控制流量等参数自动生成专业配水图。</w:t>
            </w:r>
          </w:p>
          <w:p w14:paraId="06B85EBF" w14:textId="77777777" w:rsidR="00444E8B" w:rsidRDefault="00000000">
            <w:pPr>
              <w:pStyle w:val="afffffd"/>
            </w:pPr>
            <w:r>
              <w:t>（四）矿山复垦专项</w:t>
            </w:r>
          </w:p>
          <w:p w14:paraId="6A1766A7" w14:textId="77777777" w:rsidR="00444E8B" w:rsidRDefault="00000000">
            <w:pPr>
              <w:pStyle w:val="afffffd"/>
            </w:pPr>
            <w:r>
              <w:t>1.</w:t>
            </w:r>
            <w:r>
              <w:t>地形分析：等高线坡度分析、地表模型绘制；可批量绘制挡土墙、护坡、</w:t>
            </w:r>
            <w:proofErr w:type="gramStart"/>
            <w:r>
              <w:t>喷播复绿图纸</w:t>
            </w:r>
            <w:proofErr w:type="gramEnd"/>
            <w:r>
              <w:t>及工程统计表。</w:t>
            </w:r>
          </w:p>
          <w:p w14:paraId="1ECA0763" w14:textId="77777777" w:rsidR="00444E8B" w:rsidRDefault="00000000">
            <w:pPr>
              <w:pStyle w:val="afffffd"/>
            </w:pPr>
            <w:r>
              <w:t>四、高效节水灌溉设计模块</w:t>
            </w:r>
            <w:r>
              <w:rPr>
                <w:rFonts w:hint="eastAsia"/>
              </w:rPr>
              <w:t>1</w:t>
            </w:r>
            <w:r>
              <w:rPr>
                <w:rFonts w:hint="eastAsia"/>
              </w:rPr>
              <w:t>套（</w:t>
            </w:r>
            <w:r>
              <w:rPr>
                <w:rFonts w:hint="eastAsia"/>
              </w:rPr>
              <w:t>80</w:t>
            </w:r>
            <w:r>
              <w:rPr>
                <w:rFonts w:hint="eastAsia"/>
              </w:rPr>
              <w:t>节点）</w:t>
            </w:r>
          </w:p>
          <w:p w14:paraId="478A17F6" w14:textId="77777777" w:rsidR="00444E8B" w:rsidRDefault="00000000">
            <w:pPr>
              <w:pStyle w:val="afffffd"/>
            </w:pPr>
            <w:r>
              <w:t>（一）基础设置与工程布设</w:t>
            </w:r>
          </w:p>
          <w:p w14:paraId="17C61EA6" w14:textId="77777777" w:rsidR="00444E8B" w:rsidRDefault="00000000">
            <w:pPr>
              <w:pStyle w:val="afffffd"/>
            </w:pPr>
            <w:r>
              <w:t>1.</w:t>
            </w:r>
            <w:r>
              <w:t>运行平台：模块基于通用</w:t>
            </w:r>
            <w:r>
              <w:t>CAD</w:t>
            </w:r>
            <w:r>
              <w:t>设计平台搭建。</w:t>
            </w:r>
          </w:p>
          <w:p w14:paraId="26927776" w14:textId="77777777" w:rsidR="00444E8B" w:rsidRDefault="00000000">
            <w:pPr>
              <w:pStyle w:val="afffffd"/>
            </w:pPr>
            <w:r>
              <w:t>2.</w:t>
            </w:r>
            <w:r>
              <w:t>系统设置：支持比例、精度、编号、管道、阀门、喷头等参数自定义编辑，内置四级管道体系。</w:t>
            </w:r>
          </w:p>
          <w:p w14:paraId="5BFDA356" w14:textId="77777777" w:rsidR="00444E8B" w:rsidRDefault="00000000">
            <w:pPr>
              <w:pStyle w:val="afffffd"/>
            </w:pPr>
            <w:r>
              <w:t>3.</w:t>
            </w:r>
            <w:r>
              <w:t>工程布设：包含水源、水池、管道、出水口、附件布设，支持区域批量布管，具备管道三维长度计算、轮灌组划分功能。</w:t>
            </w:r>
          </w:p>
          <w:p w14:paraId="2C70004C" w14:textId="77777777" w:rsidR="00444E8B" w:rsidRDefault="00000000">
            <w:pPr>
              <w:pStyle w:val="afffffd"/>
            </w:pPr>
            <w:r>
              <w:t>4.</w:t>
            </w:r>
            <w:r>
              <w:t>轮灌划分：支持多种轮灌组划分方式，适配不同灌溉工况。</w:t>
            </w:r>
          </w:p>
          <w:p w14:paraId="5FC82638" w14:textId="77777777" w:rsidR="00444E8B" w:rsidRDefault="00000000">
            <w:pPr>
              <w:pStyle w:val="afffffd"/>
            </w:pPr>
            <w:r>
              <w:t>5.</w:t>
            </w:r>
            <w:r>
              <w:t>标注功能：可自定义出水口、管径标注样式、内容、颜色及字高。</w:t>
            </w:r>
          </w:p>
          <w:p w14:paraId="1C6F1E8B" w14:textId="77777777" w:rsidR="00444E8B" w:rsidRDefault="00000000">
            <w:pPr>
              <w:pStyle w:val="afffffd"/>
            </w:pPr>
            <w:r>
              <w:t>（二）水力专业计算</w:t>
            </w:r>
          </w:p>
          <w:p w14:paraId="6DF3790F" w14:textId="77777777" w:rsidR="00444E8B" w:rsidRDefault="00000000">
            <w:pPr>
              <w:pStyle w:val="afffffd"/>
            </w:pPr>
            <w:r>
              <w:lastRenderedPageBreak/>
              <w:t>1.▲</w:t>
            </w:r>
            <w:r>
              <w:t>滴灌水力计算：完成流量、管径、水头损失、极限管长、设计水头专业计算，每种计算方式不少于两类可选（需提供模块界面截图</w:t>
            </w:r>
            <w:r>
              <w:t>≥2</w:t>
            </w:r>
            <w:r>
              <w:t>张）。</w:t>
            </w:r>
          </w:p>
          <w:p w14:paraId="307827FD" w14:textId="77777777" w:rsidR="00444E8B" w:rsidRDefault="00000000">
            <w:pPr>
              <w:pStyle w:val="afffffd"/>
            </w:pPr>
            <w:r>
              <w:t>2.</w:t>
            </w:r>
            <w:r>
              <w:t>喷灌水力计算：支持流量、管径、水头损失、系统设计参数核算。</w:t>
            </w:r>
          </w:p>
          <w:p w14:paraId="0CA2F259" w14:textId="77777777" w:rsidR="00444E8B" w:rsidRDefault="00000000">
            <w:pPr>
              <w:pStyle w:val="afffffd"/>
            </w:pPr>
            <w:r>
              <w:t>3.</w:t>
            </w:r>
            <w:r>
              <w:t>管灌水力计算：包含压力、扬程、自流式水头计算，满足低压管道灌溉设计。</w:t>
            </w:r>
          </w:p>
          <w:p w14:paraId="62380736" w14:textId="77777777" w:rsidR="00444E8B" w:rsidRDefault="00000000">
            <w:pPr>
              <w:pStyle w:val="afffffd"/>
            </w:pPr>
            <w:r>
              <w:t>4.</w:t>
            </w:r>
            <w:r>
              <w:t>分干管流量：提供三种流量核算方式，适配不同轮灌工况。</w:t>
            </w:r>
          </w:p>
          <w:p w14:paraId="1A799C61" w14:textId="77777777" w:rsidR="00444E8B" w:rsidRDefault="00000000">
            <w:pPr>
              <w:pStyle w:val="afffffd"/>
            </w:pPr>
            <w:r>
              <w:t>5.▲</w:t>
            </w:r>
            <w:r>
              <w:t>管径确定计算：包含计算内径、设计内径核算，支持自动匹配、统一设定两种管径计算模式，图纸可直接标注管径（需提供模块界面截图</w:t>
            </w:r>
            <w:r>
              <w:t>≥2</w:t>
            </w:r>
            <w:r>
              <w:t>张）。</w:t>
            </w:r>
          </w:p>
          <w:p w14:paraId="4670EF15" w14:textId="77777777" w:rsidR="00444E8B" w:rsidRDefault="00000000">
            <w:pPr>
              <w:pStyle w:val="afffffd"/>
            </w:pPr>
            <w:r>
              <w:t>6.</w:t>
            </w:r>
            <w:r>
              <w:t>公式导出：所有设计计算公式内置留存，支持导出文档保存。</w:t>
            </w:r>
          </w:p>
          <w:p w14:paraId="7590DB28" w14:textId="77777777" w:rsidR="00444E8B" w:rsidRDefault="00000000">
            <w:pPr>
              <w:pStyle w:val="afffffd"/>
            </w:pPr>
            <w:r>
              <w:t>（三）报表与出图功能</w:t>
            </w:r>
          </w:p>
          <w:p w14:paraId="51348843" w14:textId="77777777" w:rsidR="00444E8B" w:rsidRDefault="00000000">
            <w:pPr>
              <w:pStyle w:val="afffffd"/>
            </w:pPr>
            <w:r>
              <w:t>1.▲</w:t>
            </w:r>
            <w:r>
              <w:t>工程汇总报表：内置水利计算、管道、水源、轮灌组、附件、镇墩等全套行业报表；支持两种灌溉模式水力计算、压力绘图与校核（需提供模块界面截图</w:t>
            </w:r>
            <w:r>
              <w:t>≥2</w:t>
            </w:r>
            <w:r>
              <w:t>张）。</w:t>
            </w:r>
          </w:p>
          <w:p w14:paraId="675C608F" w14:textId="77777777" w:rsidR="00444E8B" w:rsidRDefault="00000000">
            <w:pPr>
              <w:pStyle w:val="afffffd"/>
            </w:pPr>
            <w:r>
              <w:t>2.</w:t>
            </w:r>
            <w:r>
              <w:t>压力图标注：两种标注格式，自定义标注角度与字高。</w:t>
            </w:r>
          </w:p>
          <w:p w14:paraId="5DF12F34" w14:textId="77777777" w:rsidR="00444E8B" w:rsidRDefault="00000000">
            <w:pPr>
              <w:pStyle w:val="afffffd"/>
            </w:pPr>
            <w:r>
              <w:t>3.</w:t>
            </w:r>
            <w:r>
              <w:t>材料报表：自动统计各类管材、管件、阀门材料表，支持</w:t>
            </w:r>
            <w:r>
              <w:t>CAD</w:t>
            </w:r>
            <w:proofErr w:type="gramStart"/>
            <w:r>
              <w:t>出表及</w:t>
            </w:r>
            <w:proofErr w:type="gramEnd"/>
            <w:r>
              <w:t>Excel</w:t>
            </w:r>
            <w:r>
              <w:t>导出。</w:t>
            </w:r>
          </w:p>
          <w:p w14:paraId="08ACD541" w14:textId="77777777" w:rsidR="00444E8B" w:rsidRDefault="00000000">
            <w:pPr>
              <w:pStyle w:val="afffffd"/>
            </w:pPr>
            <w:r>
              <w:t>4.</w:t>
            </w:r>
            <w:r>
              <w:t>断面出图：自动生成管道纵、横断面图，可手动调整高程、比例、间距。</w:t>
            </w:r>
          </w:p>
          <w:p w14:paraId="697DDFA6" w14:textId="77777777" w:rsidR="00444E8B" w:rsidRDefault="00000000">
            <w:pPr>
              <w:pStyle w:val="afffffd"/>
            </w:pPr>
            <w:r>
              <w:t>5.</w:t>
            </w:r>
            <w:r>
              <w:t>工程量统计：支持文本导入工程量数据，自动统计土方、石方、填沙等工程量。</w:t>
            </w:r>
          </w:p>
          <w:p w14:paraId="1CF9D69F" w14:textId="77777777" w:rsidR="00444E8B" w:rsidRDefault="00000000">
            <w:pPr>
              <w:pStyle w:val="afffffd"/>
            </w:pPr>
            <w:r>
              <w:t>（四）图库与节点设计</w:t>
            </w:r>
          </w:p>
          <w:p w14:paraId="37AB5A25" w14:textId="77777777" w:rsidR="00444E8B" w:rsidRDefault="00000000">
            <w:pPr>
              <w:pStyle w:val="afffffd"/>
            </w:pPr>
            <w:r>
              <w:t>1.</w:t>
            </w:r>
            <w:r>
              <w:t>水工图库：内置微灌、喷灌、水闸、涵洞等全套水工图例，支持自定义修改添加。</w:t>
            </w:r>
          </w:p>
          <w:p w14:paraId="43AE02C0" w14:textId="77777777" w:rsidR="00444E8B" w:rsidRDefault="00000000">
            <w:pPr>
              <w:pStyle w:val="afffffd"/>
            </w:pPr>
            <w:r>
              <w:t>2.</w:t>
            </w:r>
            <w:r>
              <w:t>节点大样：可布置三通、弯头、阀门、</w:t>
            </w:r>
            <w:proofErr w:type="gramStart"/>
            <w:r>
              <w:t>变径等</w:t>
            </w:r>
            <w:proofErr w:type="gramEnd"/>
            <w:r>
              <w:t>节点详图，自动统计、智能编号、定位。</w:t>
            </w:r>
          </w:p>
          <w:p w14:paraId="05AC5A44" w14:textId="77777777" w:rsidR="00444E8B" w:rsidRDefault="00000000">
            <w:pPr>
              <w:pStyle w:val="afffffd"/>
            </w:pPr>
            <w:r>
              <w:t>五、</w:t>
            </w:r>
            <w:proofErr w:type="spellStart"/>
            <w:r>
              <w:t>NVMe</w:t>
            </w:r>
            <w:proofErr w:type="spellEnd"/>
            <w:r>
              <w:rPr>
                <w:rFonts w:hint="eastAsia"/>
              </w:rPr>
              <w:t xml:space="preserve"> </w:t>
            </w:r>
            <w:r>
              <w:t>M.2</w:t>
            </w:r>
            <w:r>
              <w:t>接口固态硬盘</w:t>
            </w:r>
            <w:r>
              <w:rPr>
                <w:rFonts w:hint="eastAsia"/>
              </w:rPr>
              <w:t>（</w:t>
            </w:r>
            <w:r>
              <w:rPr>
                <w:rFonts w:hint="eastAsia"/>
              </w:rPr>
              <w:t>4</w:t>
            </w:r>
            <w:r>
              <w:rPr>
                <w:rFonts w:hint="eastAsia"/>
              </w:rPr>
              <w:t>片）</w:t>
            </w:r>
          </w:p>
          <w:p w14:paraId="400FA65D" w14:textId="77777777" w:rsidR="00444E8B" w:rsidRDefault="00000000">
            <w:pPr>
              <w:pStyle w:val="afffffd"/>
            </w:pPr>
            <w:r>
              <w:t>1.</w:t>
            </w:r>
            <w:r>
              <w:t>存储容量：标称容量</w:t>
            </w:r>
            <w:r>
              <w:t>2TB</w:t>
            </w:r>
            <w:r>
              <w:t>；</w:t>
            </w:r>
          </w:p>
          <w:p w14:paraId="336E1873" w14:textId="77777777" w:rsidR="00444E8B" w:rsidRDefault="00000000">
            <w:pPr>
              <w:pStyle w:val="afffffd"/>
            </w:pPr>
            <w:r>
              <w:t>2.</w:t>
            </w:r>
            <w:r>
              <w:t>接口规格：采用</w:t>
            </w:r>
            <w:r>
              <w:t>M.2</w:t>
            </w:r>
            <w:r>
              <w:t>接口，支持</w:t>
            </w:r>
            <w:proofErr w:type="spellStart"/>
            <w:r>
              <w:t>NVMe</w:t>
            </w:r>
            <w:proofErr w:type="spellEnd"/>
            <w:r>
              <w:t>协议，传输标准为</w:t>
            </w:r>
            <w:r>
              <w:t>PCIe4.0</w:t>
            </w:r>
            <w:r>
              <w:t>；</w:t>
            </w:r>
          </w:p>
          <w:p w14:paraId="21ACC560" w14:textId="77777777" w:rsidR="00444E8B" w:rsidRDefault="00000000">
            <w:pPr>
              <w:pStyle w:val="afffffd"/>
            </w:pPr>
            <w:r>
              <w:t>3.</w:t>
            </w:r>
            <w:r>
              <w:t>读写性能：顺序读取速度不低于</w:t>
            </w:r>
            <w:r>
              <w:t>7000MB/s</w:t>
            </w:r>
            <w:r>
              <w:t>，顺序写入速度不低于</w:t>
            </w:r>
            <w:r>
              <w:t>6000MB/s</w:t>
            </w:r>
            <w:r>
              <w:t>；</w:t>
            </w:r>
          </w:p>
          <w:p w14:paraId="7C1CC64B" w14:textId="77777777" w:rsidR="00444E8B" w:rsidRDefault="00000000">
            <w:pPr>
              <w:pStyle w:val="afffffd"/>
            </w:pPr>
            <w:r>
              <w:t>4.</w:t>
            </w:r>
            <w:r>
              <w:t>闪存类型：采用</w:t>
            </w:r>
            <w:r>
              <w:t>QLC</w:t>
            </w:r>
            <w:r>
              <w:t>闪存颗粒；</w:t>
            </w:r>
          </w:p>
          <w:p w14:paraId="76F023F4" w14:textId="77777777" w:rsidR="00444E8B" w:rsidRDefault="00000000">
            <w:pPr>
              <w:pStyle w:val="afffffd"/>
            </w:pPr>
            <w:r>
              <w:t>5.</w:t>
            </w:r>
            <w:r>
              <w:t>耐用性指标：总写入量</w:t>
            </w:r>
            <w:r>
              <w:t>TBW≥800TBW</w:t>
            </w:r>
            <w:r>
              <w:t>，满足长期稳定读写使用；</w:t>
            </w:r>
          </w:p>
          <w:p w14:paraId="75A03974" w14:textId="77777777" w:rsidR="00444E8B" w:rsidRDefault="00000000">
            <w:pPr>
              <w:pStyle w:val="afffffd"/>
            </w:pPr>
            <w:r>
              <w:t>6.</w:t>
            </w:r>
            <w:r>
              <w:t>产品品质：全新正品行货，原厂原装，无翻新无维修，兼容主流台式机、工控设备、服务器设备；</w:t>
            </w:r>
          </w:p>
          <w:p w14:paraId="1EC9140C" w14:textId="77777777" w:rsidR="00444E8B" w:rsidRDefault="00000000">
            <w:pPr>
              <w:pStyle w:val="afffffd"/>
            </w:pPr>
            <w:r>
              <w:t>7.</w:t>
            </w:r>
            <w:r>
              <w:t>适配性：可适配主流主板</w:t>
            </w:r>
            <w:r>
              <w:t>M.2</w:t>
            </w:r>
            <w:r>
              <w:t>插槽，即插即用，运行稳定、散热表现良好；</w:t>
            </w:r>
          </w:p>
          <w:p w14:paraId="2312E268" w14:textId="77777777" w:rsidR="00444E8B" w:rsidRDefault="00000000">
            <w:pPr>
              <w:pStyle w:val="afffffd"/>
            </w:pPr>
            <w:r>
              <w:t>六、显示器</w:t>
            </w:r>
            <w:r>
              <w:rPr>
                <w:rFonts w:hint="eastAsia"/>
              </w:rPr>
              <w:t>（</w:t>
            </w:r>
            <w:r>
              <w:rPr>
                <w:rFonts w:hint="eastAsia"/>
              </w:rPr>
              <w:t>2</w:t>
            </w:r>
            <w:r>
              <w:rPr>
                <w:rFonts w:hint="eastAsia"/>
              </w:rPr>
              <w:t>台）</w:t>
            </w:r>
          </w:p>
          <w:p w14:paraId="268485A7" w14:textId="77777777" w:rsidR="00444E8B" w:rsidRDefault="00000000">
            <w:pPr>
              <w:pStyle w:val="afffffd"/>
            </w:pPr>
            <w:r>
              <w:t>1.</w:t>
            </w:r>
            <w:r>
              <w:t>屏幕尺寸：</w:t>
            </w:r>
            <w:r>
              <w:t>27</w:t>
            </w:r>
            <w:r>
              <w:t>英寸直面显示屏，屏幕比例</w:t>
            </w:r>
            <w:r>
              <w:t>16:9</w:t>
            </w:r>
            <w:r>
              <w:t>；</w:t>
            </w:r>
          </w:p>
          <w:p w14:paraId="4508114A" w14:textId="77777777" w:rsidR="00444E8B" w:rsidRDefault="00000000">
            <w:pPr>
              <w:pStyle w:val="afffffd"/>
            </w:pPr>
            <w:r>
              <w:t>2.</w:t>
            </w:r>
            <w:r>
              <w:t>显示面板：采用</w:t>
            </w:r>
            <w:r>
              <w:t>Mini-LED</w:t>
            </w:r>
            <w:r>
              <w:t>背光面板，原生对比度</w:t>
            </w:r>
            <w:r>
              <w:t>1000:1</w:t>
            </w:r>
            <w:r>
              <w:t>；</w:t>
            </w:r>
          </w:p>
          <w:p w14:paraId="618C1182" w14:textId="77777777" w:rsidR="00444E8B" w:rsidRDefault="00000000">
            <w:pPr>
              <w:pStyle w:val="afffffd"/>
            </w:pPr>
            <w:r>
              <w:t>3.</w:t>
            </w:r>
            <w:r>
              <w:t>屏幕分辨率：物理分辨率</w:t>
            </w:r>
            <w:r>
              <w:t>3840*2160</w:t>
            </w:r>
            <w:r>
              <w:t>高清规格；</w:t>
            </w:r>
          </w:p>
          <w:p w14:paraId="558888F5" w14:textId="77777777" w:rsidR="00444E8B" w:rsidRDefault="00000000">
            <w:pPr>
              <w:pStyle w:val="afffffd"/>
            </w:pPr>
            <w:r>
              <w:t>4.</w:t>
            </w:r>
            <w:r>
              <w:t>屏幕刷新率：支持最高</w:t>
            </w:r>
            <w:r>
              <w:t>160Hz</w:t>
            </w:r>
            <w:r>
              <w:t>高刷新率；</w:t>
            </w:r>
          </w:p>
          <w:p w14:paraId="71FB0BF2" w14:textId="77777777" w:rsidR="00444E8B" w:rsidRDefault="00000000">
            <w:pPr>
              <w:pStyle w:val="afffffd"/>
            </w:pPr>
            <w:r>
              <w:t>5.</w:t>
            </w:r>
            <w:r>
              <w:t>影像规格：支持</w:t>
            </w:r>
            <w:r>
              <w:t>HDR1000</w:t>
            </w:r>
            <w:r>
              <w:t>高动态范围显示标准；</w:t>
            </w:r>
          </w:p>
          <w:p w14:paraId="4706472A" w14:textId="77777777" w:rsidR="00444E8B" w:rsidRDefault="00000000">
            <w:pPr>
              <w:pStyle w:val="afffffd"/>
            </w:pPr>
            <w:r>
              <w:t>6.</w:t>
            </w:r>
            <w:r>
              <w:t>响应速度：屏幕响应时间</w:t>
            </w:r>
            <w:r>
              <w:t>≤1ms</w:t>
            </w:r>
            <w:r>
              <w:t>，画面流畅无拖影；</w:t>
            </w:r>
          </w:p>
          <w:p w14:paraId="56E4E0A9" w14:textId="77777777" w:rsidR="00444E8B" w:rsidRDefault="00000000">
            <w:pPr>
              <w:pStyle w:val="afffffd"/>
            </w:pPr>
            <w:r>
              <w:t>7.</w:t>
            </w:r>
            <w:r>
              <w:t>功能配置：机身内置音箱，无需外接音频设备；</w:t>
            </w:r>
          </w:p>
          <w:p w14:paraId="258B9B66" w14:textId="77777777" w:rsidR="00444E8B" w:rsidRDefault="00000000">
            <w:pPr>
              <w:pStyle w:val="afffffd"/>
            </w:pPr>
            <w:r>
              <w:t>8.</w:t>
            </w:r>
            <w:r>
              <w:t>底座功能：配备专业支架，支持升降、旋转多角度调节；</w:t>
            </w:r>
          </w:p>
          <w:p w14:paraId="77D55006" w14:textId="77777777" w:rsidR="00444E8B" w:rsidRDefault="00000000">
            <w:pPr>
              <w:pStyle w:val="afffffd"/>
            </w:pPr>
            <w:r>
              <w:t>9.</w:t>
            </w:r>
            <w:r>
              <w:t>供电方式：采用外接电源适配器供电；</w:t>
            </w:r>
          </w:p>
          <w:p w14:paraId="4D6BEA51" w14:textId="77777777" w:rsidR="00444E8B" w:rsidRDefault="00000000">
            <w:pPr>
              <w:pStyle w:val="afffffd"/>
            </w:pPr>
            <w:r>
              <w:t>10.</w:t>
            </w:r>
            <w:r>
              <w:t>视频接口：配备</w:t>
            </w:r>
            <w:r>
              <w:t>HDMI</w:t>
            </w:r>
            <w:r>
              <w:t>、</w:t>
            </w:r>
            <w:r>
              <w:t>DP</w:t>
            </w:r>
            <w:r>
              <w:t>主流高清接口，兼容性强；</w:t>
            </w:r>
          </w:p>
          <w:p w14:paraId="4009143F" w14:textId="77777777" w:rsidR="00444E8B" w:rsidRDefault="00000000">
            <w:pPr>
              <w:pStyle w:val="afffffd"/>
            </w:pPr>
            <w:r>
              <w:t>1</w:t>
            </w:r>
            <w:r>
              <w:rPr>
                <w:rFonts w:hint="eastAsia"/>
              </w:rPr>
              <w:t>1</w:t>
            </w:r>
            <w:r>
              <w:t>.</w:t>
            </w:r>
            <w:r>
              <w:t>产品配置：</w:t>
            </w:r>
            <w:proofErr w:type="gramStart"/>
            <w:r>
              <w:t>标配主机</w:t>
            </w:r>
            <w:proofErr w:type="gramEnd"/>
            <w:r>
              <w:t>、电源线、电源适配器全套配件；</w:t>
            </w:r>
          </w:p>
          <w:p w14:paraId="375A812A" w14:textId="77777777" w:rsidR="00444E8B" w:rsidRDefault="00000000">
            <w:pPr>
              <w:pStyle w:val="afffffd"/>
            </w:pPr>
            <w:r>
              <w:t>1</w:t>
            </w:r>
            <w:r>
              <w:rPr>
                <w:rFonts w:hint="eastAsia"/>
              </w:rPr>
              <w:t>2</w:t>
            </w:r>
            <w:r>
              <w:t>.</w:t>
            </w:r>
            <w:r>
              <w:t>品质要求：全新正品行货，原厂未拆封，出厂检测合格；</w:t>
            </w:r>
          </w:p>
          <w:p w14:paraId="2619FEA7" w14:textId="77777777" w:rsidR="00444E8B" w:rsidRDefault="00000000">
            <w:pPr>
              <w:pStyle w:val="afffffd"/>
            </w:pPr>
            <w:r>
              <w:t>1</w:t>
            </w:r>
            <w:r>
              <w:rPr>
                <w:rFonts w:hint="eastAsia"/>
              </w:rPr>
              <w:t>3</w:t>
            </w:r>
            <w:r>
              <w:t>.</w:t>
            </w:r>
            <w:r>
              <w:t>售后保障：提供整机</w:t>
            </w:r>
            <w:r>
              <w:t>3</w:t>
            </w:r>
            <w:r>
              <w:t>年官方质保服务，支持正规售后维保。</w:t>
            </w:r>
          </w:p>
          <w:p w14:paraId="4E4B10B4" w14:textId="77777777" w:rsidR="00444E8B" w:rsidRDefault="00000000">
            <w:pPr>
              <w:pStyle w:val="afffffd"/>
            </w:pPr>
            <w:r>
              <w:t>七、高精度</w:t>
            </w:r>
            <w:r>
              <w:t>GNSS</w:t>
            </w:r>
            <w:r>
              <w:t>接收机</w:t>
            </w:r>
            <w:r>
              <w:rPr>
                <w:rFonts w:hint="eastAsia"/>
              </w:rPr>
              <w:t>（</w:t>
            </w:r>
            <w:r>
              <w:rPr>
                <w:rFonts w:hint="eastAsia"/>
              </w:rPr>
              <w:t>6</w:t>
            </w:r>
            <w:r>
              <w:rPr>
                <w:rFonts w:hint="eastAsia"/>
              </w:rPr>
              <w:t>套）</w:t>
            </w:r>
          </w:p>
          <w:p w14:paraId="30CCA089" w14:textId="77777777" w:rsidR="00444E8B" w:rsidRDefault="00000000">
            <w:pPr>
              <w:pStyle w:val="afffffd"/>
            </w:pPr>
            <w:r>
              <w:t>卫星跟踪</w:t>
            </w:r>
          </w:p>
          <w:p w14:paraId="353764C3" w14:textId="77777777" w:rsidR="00444E8B" w:rsidRDefault="00000000">
            <w:pPr>
              <w:pStyle w:val="afffffd"/>
            </w:pPr>
            <w:r>
              <w:t>（</w:t>
            </w:r>
            <w:r>
              <w:t>1</w:t>
            </w:r>
            <w:r>
              <w:t>）卫星系统：</w:t>
            </w:r>
            <w:proofErr w:type="spellStart"/>
            <w:r>
              <w:t>BDS+GPS+GLONASS+Galileo+QZSS+NavlC+SBAS</w:t>
            </w:r>
            <w:proofErr w:type="spellEnd"/>
            <w:r>
              <w:t>，，支持北斗三代，</w:t>
            </w:r>
            <w:r>
              <w:lastRenderedPageBreak/>
              <w:t>支持</w:t>
            </w:r>
            <w:r>
              <w:t>5</w:t>
            </w:r>
            <w:r>
              <w:t>星</w:t>
            </w:r>
            <w:r>
              <w:t>21</w:t>
            </w:r>
            <w:r>
              <w:t>频；</w:t>
            </w:r>
          </w:p>
          <w:p w14:paraId="29216123" w14:textId="77777777" w:rsidR="00444E8B" w:rsidRDefault="00000000">
            <w:pPr>
              <w:pStyle w:val="afffffd"/>
            </w:pPr>
            <w:r>
              <w:t>卫星跟踪：</w:t>
            </w:r>
          </w:p>
          <w:p w14:paraId="00983C75" w14:textId="77777777" w:rsidR="00444E8B" w:rsidRDefault="00000000">
            <w:pPr>
              <w:pStyle w:val="afffffd"/>
            </w:pPr>
            <w:proofErr w:type="gramStart"/>
            <w:r>
              <w:t>GPS:L</w:t>
            </w:r>
            <w:proofErr w:type="gramEnd"/>
            <w:r>
              <w:t>1C/</w:t>
            </w:r>
            <w:proofErr w:type="gramStart"/>
            <w:r>
              <w:t>A,L</w:t>
            </w:r>
            <w:proofErr w:type="gramEnd"/>
            <w:r>
              <w:t>1</w:t>
            </w:r>
            <w:proofErr w:type="gramStart"/>
            <w:r>
              <w:t>C,L</w:t>
            </w:r>
            <w:proofErr w:type="gramEnd"/>
            <w:r>
              <w:t>2P(Y</w:t>
            </w:r>
            <w:proofErr w:type="gramStart"/>
            <w:r>
              <w:t>),L</w:t>
            </w:r>
            <w:proofErr w:type="gramEnd"/>
            <w:r>
              <w:t>2</w:t>
            </w:r>
            <w:proofErr w:type="gramStart"/>
            <w:r>
              <w:t>C,L</w:t>
            </w:r>
            <w:proofErr w:type="gramEnd"/>
            <w:r>
              <w:t>5</w:t>
            </w:r>
          </w:p>
          <w:p w14:paraId="6B540594" w14:textId="77777777" w:rsidR="00444E8B" w:rsidRDefault="00000000">
            <w:pPr>
              <w:pStyle w:val="afffffd"/>
            </w:pPr>
            <w:proofErr w:type="gramStart"/>
            <w:r>
              <w:t>BDS:B</w:t>
            </w:r>
            <w:proofErr w:type="gramEnd"/>
            <w:r>
              <w:t>1</w:t>
            </w:r>
            <w:proofErr w:type="gramStart"/>
            <w:r>
              <w:t>I,B</w:t>
            </w:r>
            <w:proofErr w:type="gramEnd"/>
            <w:r>
              <w:t>2</w:t>
            </w:r>
            <w:proofErr w:type="gramStart"/>
            <w:r>
              <w:t>I,B</w:t>
            </w:r>
            <w:proofErr w:type="gramEnd"/>
            <w:r>
              <w:t>3</w:t>
            </w:r>
            <w:proofErr w:type="gramStart"/>
            <w:r>
              <w:t>I,B</w:t>
            </w:r>
            <w:proofErr w:type="gramEnd"/>
            <w:r>
              <w:t>1</w:t>
            </w:r>
            <w:proofErr w:type="gramStart"/>
            <w:r>
              <w:t>C,B</w:t>
            </w:r>
            <w:proofErr w:type="gramEnd"/>
            <w:r>
              <w:t>2</w:t>
            </w:r>
            <w:proofErr w:type="gramStart"/>
            <w:r>
              <w:t>a,B</w:t>
            </w:r>
            <w:proofErr w:type="gramEnd"/>
            <w:r>
              <w:t>2b</w:t>
            </w:r>
          </w:p>
          <w:p w14:paraId="1166FE00" w14:textId="77777777" w:rsidR="00444E8B" w:rsidRDefault="00000000">
            <w:pPr>
              <w:pStyle w:val="afffffd"/>
            </w:pPr>
            <w:proofErr w:type="gramStart"/>
            <w:r>
              <w:t>Galileo:E</w:t>
            </w:r>
            <w:proofErr w:type="gramEnd"/>
            <w:r>
              <w:t>1</w:t>
            </w:r>
            <w:proofErr w:type="gramStart"/>
            <w:r>
              <w:t>C,E</w:t>
            </w:r>
            <w:proofErr w:type="gramEnd"/>
            <w:r>
              <w:t>5</w:t>
            </w:r>
            <w:proofErr w:type="gramStart"/>
            <w:r>
              <w:t>a,E</w:t>
            </w:r>
            <w:proofErr w:type="gramEnd"/>
            <w:r>
              <w:t>5</w:t>
            </w:r>
            <w:proofErr w:type="gramStart"/>
            <w:r>
              <w:t>b,E</w:t>
            </w:r>
            <w:proofErr w:type="gramEnd"/>
            <w:r>
              <w:t>5</w:t>
            </w:r>
            <w:proofErr w:type="gramStart"/>
            <w:r>
              <w:t>AltBoC,E</w:t>
            </w:r>
            <w:proofErr w:type="gramEnd"/>
            <w:r>
              <w:t>6</w:t>
            </w:r>
          </w:p>
          <w:p w14:paraId="372AEEFD" w14:textId="77777777" w:rsidR="00444E8B" w:rsidRDefault="00000000">
            <w:pPr>
              <w:pStyle w:val="afffffd"/>
            </w:pPr>
            <w:proofErr w:type="gramStart"/>
            <w:r>
              <w:t>GLONASS:G1,G2,L</w:t>
            </w:r>
            <w:proofErr w:type="gramEnd"/>
            <w:r>
              <w:t>1OC</w:t>
            </w:r>
            <w:proofErr w:type="gramStart"/>
            <w:r>
              <w:t>*,L</w:t>
            </w:r>
            <w:proofErr w:type="gramEnd"/>
            <w:r>
              <w:t>2OC</w:t>
            </w:r>
            <w:proofErr w:type="gramStart"/>
            <w:r>
              <w:t>*,L</w:t>
            </w:r>
            <w:proofErr w:type="gramEnd"/>
            <w:r>
              <w:t>3OC*</w:t>
            </w:r>
          </w:p>
          <w:p w14:paraId="051F211A" w14:textId="77777777" w:rsidR="00444E8B" w:rsidRDefault="00000000">
            <w:pPr>
              <w:pStyle w:val="afffffd"/>
            </w:pPr>
            <w:proofErr w:type="gramStart"/>
            <w:r>
              <w:t>QZSS:L</w:t>
            </w:r>
            <w:proofErr w:type="gramEnd"/>
            <w:r>
              <w:t>1C/A(B</w:t>
            </w:r>
            <w:proofErr w:type="gramStart"/>
            <w:r>
              <w:t>),L</w:t>
            </w:r>
            <w:proofErr w:type="gramEnd"/>
            <w:r>
              <w:t>1</w:t>
            </w:r>
            <w:proofErr w:type="gramStart"/>
            <w:r>
              <w:t>C,L</w:t>
            </w:r>
            <w:proofErr w:type="gramEnd"/>
            <w:r>
              <w:t>2</w:t>
            </w:r>
            <w:proofErr w:type="gramStart"/>
            <w:r>
              <w:t>C,L5,L</w:t>
            </w:r>
            <w:proofErr w:type="gramEnd"/>
            <w:r>
              <w:t>6D/E*</w:t>
            </w:r>
          </w:p>
          <w:p w14:paraId="164596F9" w14:textId="77777777" w:rsidR="00444E8B" w:rsidRDefault="00000000">
            <w:pPr>
              <w:pStyle w:val="afffffd"/>
            </w:pPr>
            <w:proofErr w:type="gramStart"/>
            <w:r>
              <w:t>NavlC:L</w:t>
            </w:r>
            <w:proofErr w:type="gramEnd"/>
            <w:r>
              <w:t>5</w:t>
            </w:r>
          </w:p>
          <w:p w14:paraId="06BD8E99" w14:textId="77777777" w:rsidR="00444E8B" w:rsidRDefault="00000000">
            <w:pPr>
              <w:pStyle w:val="afffffd"/>
            </w:pPr>
            <w:r>
              <w:t>SBAS</w:t>
            </w:r>
            <w:r>
              <w:t>：</w:t>
            </w:r>
            <w:r>
              <w:t>L</w:t>
            </w:r>
            <w:proofErr w:type="gramStart"/>
            <w:r>
              <w:t>1,L</w:t>
            </w:r>
            <w:proofErr w:type="gramEnd"/>
            <w:r>
              <w:t>5</w:t>
            </w:r>
          </w:p>
          <w:p w14:paraId="311449A4" w14:textId="77777777" w:rsidR="00444E8B" w:rsidRDefault="00000000">
            <w:pPr>
              <w:pStyle w:val="afffffd"/>
            </w:pPr>
            <w:r>
              <w:t>L-Band</w:t>
            </w:r>
            <w:r>
              <w:t>：</w:t>
            </w:r>
            <w:proofErr w:type="spellStart"/>
            <w:r>
              <w:t>PointSky</w:t>
            </w:r>
            <w:proofErr w:type="spellEnd"/>
          </w:p>
          <w:p w14:paraId="7259EC0C" w14:textId="77777777" w:rsidR="00444E8B" w:rsidRDefault="00000000">
            <w:pPr>
              <w:pStyle w:val="afffffd"/>
            </w:pPr>
            <w:r>
              <w:t>（</w:t>
            </w:r>
            <w:r>
              <w:t>2</w:t>
            </w:r>
            <w:r>
              <w:t>）通道数：</w:t>
            </w:r>
            <w:r>
              <w:t>1892</w:t>
            </w:r>
            <w:r>
              <w:t>；</w:t>
            </w:r>
          </w:p>
          <w:p w14:paraId="7EC16F88" w14:textId="77777777" w:rsidR="00444E8B" w:rsidRDefault="00000000">
            <w:pPr>
              <w:pStyle w:val="afffffd"/>
            </w:pPr>
            <w:r>
              <w:t>（</w:t>
            </w:r>
            <w:r>
              <w:t>3</w:t>
            </w:r>
            <w:r>
              <w:t>）初始化可靠性：</w:t>
            </w:r>
            <w:r>
              <w:t>99.99%</w:t>
            </w:r>
          </w:p>
          <w:p w14:paraId="5DE0B941" w14:textId="77777777" w:rsidR="00444E8B" w:rsidRDefault="00000000">
            <w:pPr>
              <w:pStyle w:val="afffffd"/>
            </w:pPr>
            <w:r>
              <w:t>（</w:t>
            </w:r>
            <w:r>
              <w:t>4</w:t>
            </w:r>
            <w:r>
              <w:t>）</w:t>
            </w:r>
            <w:proofErr w:type="gramStart"/>
            <w:r>
              <w:t>星基差分</w:t>
            </w:r>
            <w:proofErr w:type="gramEnd"/>
            <w:r>
              <w:t>:</w:t>
            </w:r>
            <w:r>
              <w:t>支持</w:t>
            </w:r>
            <w:r>
              <w:t>PPP-AR/PPP-RTK/B2b-PPP*</w:t>
            </w:r>
          </w:p>
          <w:p w14:paraId="112FCE67" w14:textId="77777777" w:rsidR="00444E8B" w:rsidRDefault="00000000">
            <w:pPr>
              <w:pStyle w:val="afffffd"/>
            </w:pPr>
            <w:r>
              <w:t>（</w:t>
            </w:r>
            <w:r>
              <w:t>5</w:t>
            </w:r>
            <w:r>
              <w:t>）无</w:t>
            </w:r>
            <w:proofErr w:type="gramStart"/>
            <w:r>
              <w:t>网续测</w:t>
            </w:r>
            <w:proofErr w:type="gramEnd"/>
            <w:r>
              <w:t>：支持</w:t>
            </w:r>
          </w:p>
          <w:p w14:paraId="720E0C72" w14:textId="77777777" w:rsidR="00444E8B" w:rsidRDefault="00000000">
            <w:pPr>
              <w:pStyle w:val="afffffd"/>
            </w:pPr>
            <w:r>
              <w:t>（</w:t>
            </w:r>
            <w:r>
              <w:t>6</w:t>
            </w:r>
            <w:r>
              <w:t>）抗干扰：窄带抗干扰技术，有效屏蔽主机内部电磁干扰</w:t>
            </w:r>
          </w:p>
          <w:p w14:paraId="2000791D" w14:textId="77777777" w:rsidR="00444E8B" w:rsidRDefault="00000000">
            <w:pPr>
              <w:pStyle w:val="afffffd"/>
            </w:pPr>
            <w:r>
              <w:t>精度</w:t>
            </w:r>
          </w:p>
          <w:p w14:paraId="4D32FF36" w14:textId="77777777" w:rsidR="00444E8B" w:rsidRDefault="00000000">
            <w:pPr>
              <w:pStyle w:val="afffffd"/>
            </w:pPr>
            <w:r>
              <w:t>（</w:t>
            </w:r>
            <w:r>
              <w:t>7</w:t>
            </w:r>
            <w:r>
              <w:t>）高精度静态：平面精度</w:t>
            </w:r>
            <w:r>
              <w:t>:±(2.5+0.1×10-6×</w:t>
            </w:r>
            <w:proofErr w:type="gramStart"/>
            <w:r>
              <w:t>D)mm</w:t>
            </w:r>
            <w:proofErr w:type="gramEnd"/>
          </w:p>
          <w:p w14:paraId="3875A4DE" w14:textId="77777777" w:rsidR="00444E8B" w:rsidRDefault="00000000">
            <w:pPr>
              <w:pStyle w:val="afffffd"/>
            </w:pPr>
            <w:r>
              <w:t>高程精度</w:t>
            </w:r>
            <w:r>
              <w:t>:±(3.5+0.4×10-6×</w:t>
            </w:r>
            <w:proofErr w:type="gramStart"/>
            <w:r>
              <w:t>D)mm</w:t>
            </w:r>
            <w:proofErr w:type="gramEnd"/>
          </w:p>
          <w:p w14:paraId="1442A1DB" w14:textId="77777777" w:rsidR="00444E8B" w:rsidRDefault="00000000">
            <w:pPr>
              <w:pStyle w:val="afffffd"/>
            </w:pPr>
            <w:r>
              <w:t>（</w:t>
            </w:r>
            <w:r>
              <w:t>8</w:t>
            </w:r>
            <w:r>
              <w:t>）静态和快速静态：平面精度</w:t>
            </w:r>
            <w:r>
              <w:t>:±(2.5+0.5×10-6×</w:t>
            </w:r>
            <w:proofErr w:type="gramStart"/>
            <w:r>
              <w:t>D)mm</w:t>
            </w:r>
            <w:proofErr w:type="gramEnd"/>
          </w:p>
          <w:p w14:paraId="5B4813CA" w14:textId="77777777" w:rsidR="00444E8B" w:rsidRDefault="00000000">
            <w:pPr>
              <w:pStyle w:val="afffffd"/>
            </w:pPr>
            <w:r>
              <w:t>高程精度</w:t>
            </w:r>
            <w:r>
              <w:t>:±(5+0.5×10-6×</w:t>
            </w:r>
            <w:proofErr w:type="gramStart"/>
            <w:r>
              <w:t>D)mm</w:t>
            </w:r>
            <w:proofErr w:type="gramEnd"/>
          </w:p>
          <w:p w14:paraId="772C264A" w14:textId="77777777" w:rsidR="00444E8B" w:rsidRDefault="00000000">
            <w:pPr>
              <w:pStyle w:val="afffffd"/>
            </w:pPr>
            <w:r>
              <w:t>（</w:t>
            </w:r>
            <w:r>
              <w:t>9</w:t>
            </w:r>
            <w:r>
              <w:t>）</w:t>
            </w:r>
            <w:r>
              <w:t>RTK</w:t>
            </w:r>
            <w:r>
              <w:t>精度：平面</w:t>
            </w:r>
            <w:r>
              <w:t>±(8+1×10-6×D)mm</w:t>
            </w:r>
          </w:p>
          <w:p w14:paraId="73C5D306" w14:textId="77777777" w:rsidR="00444E8B" w:rsidRDefault="00000000">
            <w:pPr>
              <w:pStyle w:val="afffffd"/>
            </w:pPr>
            <w:r>
              <w:t>高程</w:t>
            </w:r>
            <w:r>
              <w:t>±(15+1×10-6×D)mm</w:t>
            </w:r>
          </w:p>
          <w:p w14:paraId="073D8DFC" w14:textId="77777777" w:rsidR="00444E8B" w:rsidRDefault="00000000">
            <w:pPr>
              <w:pStyle w:val="afffffd"/>
            </w:pPr>
            <w:r>
              <w:t>（</w:t>
            </w:r>
            <w:r>
              <w:t>10</w:t>
            </w:r>
            <w:r>
              <w:t>）</w:t>
            </w:r>
            <w:proofErr w:type="gramStart"/>
            <w:r>
              <w:t>星基精度</w:t>
            </w:r>
            <w:proofErr w:type="gramEnd"/>
            <w:r>
              <w:t>：平面精度</w:t>
            </w:r>
            <w:r>
              <w:t>:±2.5cmRMS</w:t>
            </w:r>
          </w:p>
          <w:p w14:paraId="5F7CB950" w14:textId="77777777" w:rsidR="00444E8B" w:rsidRDefault="00000000">
            <w:pPr>
              <w:pStyle w:val="afffffd"/>
            </w:pPr>
            <w:r>
              <w:t>高程精度</w:t>
            </w:r>
            <w:r>
              <w:t>:±5cmRMS</w:t>
            </w:r>
          </w:p>
          <w:p w14:paraId="4EDE17D1" w14:textId="77777777" w:rsidR="00444E8B" w:rsidRDefault="00000000">
            <w:pPr>
              <w:pStyle w:val="afffffd"/>
            </w:pPr>
            <w:r>
              <w:t>（</w:t>
            </w:r>
            <w:r>
              <w:t>11</w:t>
            </w:r>
            <w:r>
              <w:t>）倾斜补偿精度：</w:t>
            </w:r>
            <w:r>
              <w:t>8mm+0.3mm/°tilt(30°</w:t>
            </w:r>
            <w:r>
              <w:t>内精度</w:t>
            </w:r>
            <w:r>
              <w:t>&lt;2cm)</w:t>
            </w:r>
          </w:p>
          <w:p w14:paraId="39447A07" w14:textId="77777777" w:rsidR="00444E8B" w:rsidRDefault="00000000">
            <w:pPr>
              <w:pStyle w:val="afffffd"/>
            </w:pPr>
            <w:r>
              <w:t>（</w:t>
            </w:r>
            <w:r>
              <w:t>12</w:t>
            </w:r>
            <w:r>
              <w:t>）激光测量精度：</w:t>
            </w:r>
            <w:r>
              <w:t>5</w:t>
            </w:r>
            <w:r>
              <w:t>米内，平面和高程精度</w:t>
            </w:r>
            <w:r>
              <w:t>:RMS≤3cm</w:t>
            </w:r>
            <w:r>
              <w:t>；</w:t>
            </w:r>
            <w:r>
              <w:t>10</w:t>
            </w:r>
            <w:r>
              <w:t>米内，平面和高程精度</w:t>
            </w:r>
            <w:r>
              <w:t>:RMS≤5cm</w:t>
            </w:r>
          </w:p>
          <w:p w14:paraId="130A34DD" w14:textId="77777777" w:rsidR="00444E8B" w:rsidRDefault="00000000">
            <w:pPr>
              <w:pStyle w:val="afffffd"/>
            </w:pPr>
            <w:proofErr w:type="spellStart"/>
            <w:r>
              <w:t>PointX</w:t>
            </w:r>
            <w:proofErr w:type="spellEnd"/>
            <w:r>
              <w:t>服务</w:t>
            </w:r>
          </w:p>
          <w:p w14:paraId="099ABF5B" w14:textId="77777777" w:rsidR="00444E8B" w:rsidRDefault="00000000">
            <w:pPr>
              <w:pStyle w:val="afffffd"/>
            </w:pPr>
            <w:r>
              <w:t>（</w:t>
            </w:r>
            <w:r>
              <w:t>13</w:t>
            </w:r>
            <w:r>
              <w:t>）</w:t>
            </w:r>
            <w:proofErr w:type="gramStart"/>
            <w:r>
              <w:t>星基服务</w:t>
            </w:r>
            <w:proofErr w:type="gramEnd"/>
            <w:r>
              <w:t>：</w:t>
            </w:r>
            <w:proofErr w:type="gramStart"/>
            <w:r>
              <w:t>星基服务</w:t>
            </w:r>
            <w:proofErr w:type="gramEnd"/>
            <w:r>
              <w:t>，覆盖中国大陆全境</w:t>
            </w:r>
          </w:p>
          <w:p w14:paraId="10ABBAF6" w14:textId="77777777" w:rsidR="00444E8B" w:rsidRDefault="00000000">
            <w:pPr>
              <w:pStyle w:val="afffffd"/>
            </w:pPr>
            <w:r>
              <w:t>（</w:t>
            </w:r>
            <w:r>
              <w:t>14</w:t>
            </w:r>
            <w:r>
              <w:t>）星地融合：星地融合服务，覆盖中国大陆除港、澳、台、西藏及少数无人区</w:t>
            </w:r>
          </w:p>
          <w:p w14:paraId="27302BFC" w14:textId="77777777" w:rsidR="00444E8B" w:rsidRDefault="00000000">
            <w:pPr>
              <w:pStyle w:val="afffffd"/>
            </w:pPr>
            <w:r>
              <w:t>（</w:t>
            </w:r>
            <w:r>
              <w:t>15</w:t>
            </w:r>
            <w:r>
              <w:t>）坐标系统：支持</w:t>
            </w:r>
            <w:r>
              <w:t>CGCS2000</w:t>
            </w:r>
            <w:r>
              <w:t>和</w:t>
            </w:r>
            <w:r>
              <w:t>WGS84</w:t>
            </w:r>
            <w:r>
              <w:t>框架转换，可直出</w:t>
            </w:r>
            <w:r>
              <w:t>CGCS2000</w:t>
            </w:r>
            <w:r>
              <w:t>坐标</w:t>
            </w:r>
          </w:p>
          <w:p w14:paraId="7E143A5C" w14:textId="77777777" w:rsidR="00444E8B" w:rsidRDefault="00000000">
            <w:pPr>
              <w:pStyle w:val="afffffd"/>
            </w:pPr>
            <w:r>
              <w:t>GNSS+</w:t>
            </w:r>
            <w:r>
              <w:t>惯导</w:t>
            </w:r>
          </w:p>
          <w:p w14:paraId="690FD720" w14:textId="77777777" w:rsidR="00444E8B" w:rsidRDefault="00000000">
            <w:pPr>
              <w:pStyle w:val="afffffd"/>
            </w:pPr>
            <w:r>
              <w:t>（</w:t>
            </w:r>
            <w:r>
              <w:t>16</w:t>
            </w:r>
            <w:r>
              <w:t>）</w:t>
            </w:r>
            <w:r>
              <w:t>IMU</w:t>
            </w:r>
            <w:r>
              <w:t>更新率：</w:t>
            </w:r>
            <w:r>
              <w:t>≥200Hz</w:t>
            </w:r>
            <w:r>
              <w:t>；</w:t>
            </w:r>
          </w:p>
          <w:p w14:paraId="1FBCE2A2" w14:textId="77777777" w:rsidR="00444E8B" w:rsidRDefault="00000000">
            <w:pPr>
              <w:pStyle w:val="afffffd"/>
            </w:pPr>
            <w:r>
              <w:t>（</w:t>
            </w:r>
            <w:r>
              <w:t>17</w:t>
            </w:r>
            <w:r>
              <w:t>）倾斜角度：支持</w:t>
            </w:r>
            <w:r>
              <w:t>0~60°</w:t>
            </w:r>
            <w:r>
              <w:t>范围内任意倾斜角度测量；</w:t>
            </w:r>
          </w:p>
          <w:p w14:paraId="2C4F2BEE" w14:textId="77777777" w:rsidR="00444E8B" w:rsidRDefault="00000000">
            <w:pPr>
              <w:pStyle w:val="afffffd"/>
            </w:pPr>
            <w:r>
              <w:t>（</w:t>
            </w:r>
            <w:r>
              <w:t>18</w:t>
            </w:r>
            <w:r>
              <w:t>）无感超级惯导：第</w:t>
            </w:r>
            <w:r>
              <w:t>5</w:t>
            </w:r>
            <w:r>
              <w:t>代</w:t>
            </w:r>
            <w:r>
              <w:t>Ultra-IMU</w:t>
            </w:r>
            <w:r>
              <w:t>技术，</w:t>
            </w:r>
            <w:proofErr w:type="gramStart"/>
            <w:r>
              <w:t>自动惯导初始化</w:t>
            </w:r>
            <w:proofErr w:type="gramEnd"/>
            <w:r>
              <w:t>，精度可靠</w:t>
            </w:r>
          </w:p>
          <w:p w14:paraId="74552372" w14:textId="77777777" w:rsidR="00444E8B" w:rsidRDefault="00000000">
            <w:pPr>
              <w:pStyle w:val="afffffd"/>
            </w:pPr>
            <w:r>
              <w:t>用户交互</w:t>
            </w:r>
          </w:p>
          <w:p w14:paraId="013DD264" w14:textId="77777777" w:rsidR="00444E8B" w:rsidRDefault="00000000">
            <w:pPr>
              <w:pStyle w:val="afffffd"/>
            </w:pPr>
            <w:r>
              <w:t>（</w:t>
            </w:r>
            <w:r>
              <w:t>19</w:t>
            </w:r>
            <w:r>
              <w:t>）指示灯：</w:t>
            </w:r>
            <w:r>
              <w:t>1</w:t>
            </w:r>
            <w:r>
              <w:t>个卫星灯</w:t>
            </w:r>
            <w:r>
              <w:t>+1</w:t>
            </w:r>
            <w:r>
              <w:t>个差分数据灯</w:t>
            </w:r>
            <w:r>
              <w:t>+1</w:t>
            </w:r>
            <w:r>
              <w:t>个静态指示灯</w:t>
            </w:r>
            <w:r>
              <w:t>+1</w:t>
            </w:r>
            <w:r>
              <w:t>个电源灯</w:t>
            </w:r>
          </w:p>
          <w:p w14:paraId="3BBCF11D" w14:textId="77777777" w:rsidR="00444E8B" w:rsidRDefault="00000000">
            <w:pPr>
              <w:pStyle w:val="afffffd"/>
            </w:pPr>
            <w:r>
              <w:t>（</w:t>
            </w:r>
            <w:r>
              <w:t>20</w:t>
            </w:r>
            <w:r>
              <w:t>）按键：静态切换键</w:t>
            </w:r>
            <w:r>
              <w:t>+</w:t>
            </w:r>
            <w:r>
              <w:t>电源</w:t>
            </w:r>
            <w:r>
              <w:t>/</w:t>
            </w:r>
            <w:r>
              <w:t>确认键</w:t>
            </w:r>
          </w:p>
          <w:p w14:paraId="5A7AB482" w14:textId="77777777" w:rsidR="00444E8B" w:rsidRDefault="00000000">
            <w:pPr>
              <w:pStyle w:val="afffffd"/>
            </w:pPr>
            <w:r>
              <w:t>（</w:t>
            </w:r>
            <w:r>
              <w:t>21</w:t>
            </w:r>
            <w:r>
              <w:t>）</w:t>
            </w:r>
            <w:r>
              <w:t>web</w:t>
            </w:r>
            <w:r>
              <w:t>网页：支持</w:t>
            </w:r>
            <w:r>
              <w:t>PC/</w:t>
            </w:r>
            <w:r>
              <w:t>手机端网页</w:t>
            </w:r>
          </w:p>
          <w:p w14:paraId="306BD5C4" w14:textId="77777777" w:rsidR="00444E8B" w:rsidRDefault="00000000">
            <w:pPr>
              <w:pStyle w:val="afffffd"/>
            </w:pPr>
            <w:r>
              <w:t>（</w:t>
            </w:r>
            <w:r>
              <w:t>22</w:t>
            </w:r>
            <w:r>
              <w:t>）语音：支持手簿语音播报</w:t>
            </w:r>
          </w:p>
          <w:p w14:paraId="33F48151" w14:textId="77777777" w:rsidR="00444E8B" w:rsidRDefault="00000000">
            <w:pPr>
              <w:pStyle w:val="afffffd"/>
            </w:pPr>
            <w:r>
              <w:t>摄像头</w:t>
            </w:r>
          </w:p>
          <w:p w14:paraId="4611D458" w14:textId="77777777" w:rsidR="00444E8B" w:rsidRDefault="00000000">
            <w:pPr>
              <w:pStyle w:val="afffffd"/>
            </w:pPr>
            <w:r>
              <w:t>（</w:t>
            </w:r>
            <w:r>
              <w:t>23</w:t>
            </w:r>
            <w:r>
              <w:t>）特色功能：</w:t>
            </w:r>
            <w:r>
              <w:t>AR</w:t>
            </w:r>
            <w:r>
              <w:t>实景导航，放点</w:t>
            </w:r>
            <w:proofErr w:type="gramStart"/>
            <w:r>
              <w:t>不</w:t>
            </w:r>
            <w:proofErr w:type="gramEnd"/>
            <w:r>
              <w:t>迷路</w:t>
            </w:r>
            <w:r>
              <w:t>,</w:t>
            </w:r>
            <w:r>
              <w:t>视觉放样，一杆放到位</w:t>
            </w:r>
            <w:r>
              <w:t>,</w:t>
            </w:r>
            <w:r>
              <w:t>激光测量影像辅助，数十米外地物纹理依旧清晰</w:t>
            </w:r>
          </w:p>
          <w:p w14:paraId="350C1E98" w14:textId="77777777" w:rsidR="00444E8B" w:rsidRDefault="00000000">
            <w:pPr>
              <w:pStyle w:val="afffffd"/>
            </w:pPr>
            <w:r>
              <w:t>（</w:t>
            </w:r>
            <w:r>
              <w:t>24</w:t>
            </w:r>
            <w:r>
              <w:t>）像素：</w:t>
            </w:r>
            <w:r>
              <w:t>2MP&amp;8MP</w:t>
            </w:r>
          </w:p>
          <w:p w14:paraId="2CFE72E7" w14:textId="77777777" w:rsidR="00444E8B" w:rsidRDefault="00000000">
            <w:pPr>
              <w:pStyle w:val="afffffd"/>
            </w:pPr>
            <w:r>
              <w:lastRenderedPageBreak/>
              <w:t>（</w:t>
            </w:r>
            <w:r>
              <w:t>25</w:t>
            </w:r>
            <w:r>
              <w:t>）视场：</w:t>
            </w:r>
            <w:r>
              <w:t>91°</w:t>
            </w:r>
          </w:p>
          <w:p w14:paraId="388ADEE9" w14:textId="77777777" w:rsidR="00444E8B" w:rsidRDefault="00000000">
            <w:pPr>
              <w:pStyle w:val="afffffd"/>
            </w:pPr>
            <w:r>
              <w:t>（</w:t>
            </w:r>
            <w:r>
              <w:t>26</w:t>
            </w:r>
            <w:r>
              <w:t>）帧率：</w:t>
            </w:r>
            <w:r>
              <w:t>30fps</w:t>
            </w:r>
            <w:r>
              <w:t>，</w:t>
            </w:r>
            <w:proofErr w:type="gramStart"/>
            <w:r>
              <w:t>放样低</w:t>
            </w:r>
            <w:proofErr w:type="gramEnd"/>
            <w:r>
              <w:t>延迟，画</w:t>
            </w:r>
            <w:proofErr w:type="gramStart"/>
            <w:r>
              <w:t>质稳定</w:t>
            </w:r>
            <w:proofErr w:type="gramEnd"/>
            <w:r>
              <w:t>不抖动</w:t>
            </w:r>
          </w:p>
          <w:p w14:paraId="42966610" w14:textId="77777777" w:rsidR="00444E8B" w:rsidRDefault="00000000">
            <w:pPr>
              <w:pStyle w:val="afffffd"/>
            </w:pPr>
            <w:r>
              <w:t>物理特性</w:t>
            </w:r>
          </w:p>
          <w:p w14:paraId="1ED6505A" w14:textId="77777777" w:rsidR="00444E8B" w:rsidRDefault="00000000">
            <w:pPr>
              <w:pStyle w:val="afffffd"/>
            </w:pPr>
            <w:r>
              <w:t>（</w:t>
            </w:r>
            <w:r>
              <w:t>27</w:t>
            </w:r>
            <w:r>
              <w:t>）尺寸：</w:t>
            </w:r>
            <w:r>
              <w:t>Φ133mm×85mm</w:t>
            </w:r>
          </w:p>
          <w:p w14:paraId="1ED54CB0" w14:textId="77777777" w:rsidR="00444E8B" w:rsidRDefault="00000000">
            <w:pPr>
              <w:pStyle w:val="afffffd"/>
            </w:pPr>
            <w:r>
              <w:t>（</w:t>
            </w:r>
            <w:r>
              <w:t>28</w:t>
            </w:r>
            <w:r>
              <w:t>）重量：</w:t>
            </w:r>
            <w:r>
              <w:t>800g</w:t>
            </w:r>
            <w:r>
              <w:t>（含电池）</w:t>
            </w:r>
          </w:p>
          <w:p w14:paraId="77EBB40E" w14:textId="77777777" w:rsidR="00444E8B" w:rsidRDefault="00000000">
            <w:pPr>
              <w:pStyle w:val="afffffd"/>
            </w:pPr>
            <w:r>
              <w:t>（</w:t>
            </w:r>
            <w:r>
              <w:t>29</w:t>
            </w:r>
            <w:r>
              <w:t>）材质：镁合金</w:t>
            </w:r>
          </w:p>
          <w:p w14:paraId="28677F2A" w14:textId="77777777" w:rsidR="00444E8B" w:rsidRDefault="00000000">
            <w:pPr>
              <w:pStyle w:val="afffffd"/>
            </w:pPr>
            <w:r>
              <w:t>（</w:t>
            </w:r>
            <w:r>
              <w:t>30</w:t>
            </w:r>
            <w:r>
              <w:t>）工作温度：</w:t>
            </w:r>
            <w:r>
              <w:t>-45℃~+75℃</w:t>
            </w:r>
          </w:p>
          <w:p w14:paraId="25862E53" w14:textId="77777777" w:rsidR="00444E8B" w:rsidRDefault="00000000">
            <w:pPr>
              <w:pStyle w:val="afffffd"/>
            </w:pPr>
            <w:r>
              <w:t>（</w:t>
            </w:r>
            <w:r>
              <w:t>31</w:t>
            </w:r>
            <w:r>
              <w:t>）存储温度：</w:t>
            </w:r>
            <w:r>
              <w:t>-55℃~+85℃</w:t>
            </w:r>
          </w:p>
          <w:p w14:paraId="27ABE53E" w14:textId="77777777" w:rsidR="00444E8B" w:rsidRDefault="00000000">
            <w:pPr>
              <w:pStyle w:val="afffffd"/>
            </w:pPr>
            <w:r>
              <w:t>（</w:t>
            </w:r>
            <w:r>
              <w:t>32</w:t>
            </w:r>
            <w:r>
              <w:t>）防水防尘：</w:t>
            </w:r>
            <w:r>
              <w:t>IP68</w:t>
            </w:r>
            <w:r>
              <w:t>（防</w:t>
            </w:r>
            <w:r>
              <w:t>30</w:t>
            </w:r>
            <w:r>
              <w:t>分钟水下</w:t>
            </w:r>
            <w:r>
              <w:t>1</w:t>
            </w:r>
            <w:r>
              <w:t>米浸泡）</w:t>
            </w:r>
          </w:p>
          <w:p w14:paraId="0886531E" w14:textId="77777777" w:rsidR="00444E8B" w:rsidRDefault="00000000">
            <w:pPr>
              <w:pStyle w:val="afffffd"/>
            </w:pPr>
            <w:r>
              <w:t>（</w:t>
            </w:r>
            <w:r>
              <w:t>33</w:t>
            </w:r>
            <w:r>
              <w:t>）防撞击：</w:t>
            </w:r>
            <w:r>
              <w:t>IK08</w:t>
            </w:r>
            <w:r>
              <w:t>（受到</w:t>
            </w:r>
            <w:r>
              <w:t>2.5</w:t>
            </w:r>
            <w:r>
              <w:t>公斤钢制撞锤同等的机械冲击力而不损坏、抗</w:t>
            </w:r>
            <w:r>
              <w:t>3</w:t>
            </w:r>
            <w:r>
              <w:t>米跌落）</w:t>
            </w:r>
          </w:p>
          <w:p w14:paraId="242F6657" w14:textId="77777777" w:rsidR="00444E8B" w:rsidRDefault="00000000">
            <w:pPr>
              <w:pStyle w:val="afffffd"/>
            </w:pPr>
            <w:r>
              <w:t>（</w:t>
            </w:r>
            <w:r>
              <w:t>34</w:t>
            </w:r>
            <w:r>
              <w:t>）防冷凝：</w:t>
            </w:r>
            <w:r>
              <w:t>100%</w:t>
            </w:r>
          </w:p>
          <w:p w14:paraId="4975D32C" w14:textId="77777777" w:rsidR="00444E8B" w:rsidRDefault="00000000">
            <w:pPr>
              <w:pStyle w:val="afffffd"/>
            </w:pPr>
            <w:r>
              <w:t>电气性能</w:t>
            </w:r>
          </w:p>
          <w:p w14:paraId="48332855" w14:textId="77777777" w:rsidR="00444E8B" w:rsidRDefault="00000000">
            <w:pPr>
              <w:pStyle w:val="afffffd"/>
            </w:pPr>
            <w:r>
              <w:t>（</w:t>
            </w:r>
            <w:r>
              <w:t>35</w:t>
            </w:r>
            <w:r>
              <w:t>）电池：移动站典型续航</w:t>
            </w:r>
            <w:r>
              <w:t>20h</w:t>
            </w:r>
            <w:r>
              <w:t>以上；</w:t>
            </w:r>
          </w:p>
          <w:p w14:paraId="6D9F2D8D" w14:textId="77777777" w:rsidR="00444E8B" w:rsidRDefault="00000000">
            <w:pPr>
              <w:pStyle w:val="afffffd"/>
            </w:pPr>
            <w:r>
              <w:t>（</w:t>
            </w:r>
            <w:r>
              <w:t>36</w:t>
            </w:r>
            <w:r>
              <w:t>）充满时长：</w:t>
            </w:r>
            <w:r>
              <w:t>≤4.5</w:t>
            </w:r>
            <w:r>
              <w:t>小时</w:t>
            </w:r>
          </w:p>
          <w:p w14:paraId="0EA370EA" w14:textId="77777777" w:rsidR="00444E8B" w:rsidRDefault="00000000">
            <w:pPr>
              <w:pStyle w:val="afffffd"/>
            </w:pPr>
            <w:r>
              <w:t>（</w:t>
            </w:r>
            <w:r>
              <w:t>37</w:t>
            </w:r>
            <w:r>
              <w:t>）外接供电：</w:t>
            </w:r>
            <w:r>
              <w:t>DC5-12V</w:t>
            </w:r>
            <w:r>
              <w:t>，支持充电宝</w:t>
            </w:r>
          </w:p>
          <w:p w14:paraId="2F2F69B2" w14:textId="77777777" w:rsidR="00444E8B" w:rsidRDefault="00000000">
            <w:pPr>
              <w:pStyle w:val="afffffd"/>
            </w:pPr>
            <w:r>
              <w:t>（</w:t>
            </w:r>
            <w:r>
              <w:t>38</w:t>
            </w:r>
            <w:r>
              <w:t>）激光模组：</w:t>
            </w:r>
            <w:r>
              <w:t>3R</w:t>
            </w:r>
            <w:r>
              <w:t>类激光</w:t>
            </w:r>
          </w:p>
          <w:p w14:paraId="48F69D57" w14:textId="77777777" w:rsidR="00444E8B" w:rsidRDefault="00000000">
            <w:pPr>
              <w:pStyle w:val="afffffd"/>
            </w:pPr>
            <w:r>
              <w:t>（</w:t>
            </w:r>
            <w:r>
              <w:t>39</w:t>
            </w:r>
            <w:r>
              <w:t>）存储：</w:t>
            </w:r>
            <w:r>
              <w:t>8GB</w:t>
            </w:r>
            <w:r>
              <w:t>，支持外部扩展</w:t>
            </w:r>
            <w:r>
              <w:t>128G</w:t>
            </w:r>
            <w:r>
              <w:t>（</w:t>
            </w:r>
            <w:r>
              <w:t>U</w:t>
            </w:r>
            <w:r>
              <w:t>盘</w:t>
            </w:r>
            <w:r>
              <w:t>/TF</w:t>
            </w:r>
            <w:r>
              <w:t>卡）</w:t>
            </w:r>
          </w:p>
          <w:p w14:paraId="37FEFDFB" w14:textId="77777777" w:rsidR="00444E8B" w:rsidRDefault="00000000">
            <w:pPr>
              <w:pStyle w:val="afffffd"/>
            </w:pPr>
            <w:r>
              <w:t>数据输出</w:t>
            </w:r>
          </w:p>
          <w:p w14:paraId="4C6244D3" w14:textId="77777777" w:rsidR="00444E8B" w:rsidRDefault="00000000">
            <w:pPr>
              <w:pStyle w:val="afffffd"/>
            </w:pPr>
            <w:r>
              <w:t>（</w:t>
            </w:r>
            <w:r>
              <w:t>40</w:t>
            </w:r>
            <w:r>
              <w:t>）差分数据：</w:t>
            </w:r>
            <w:r>
              <w:t>TCM2.X</w:t>
            </w:r>
            <w:r>
              <w:t>、</w:t>
            </w:r>
            <w:r>
              <w:t>RTCM3.X</w:t>
            </w:r>
            <w:r>
              <w:t>、</w:t>
            </w:r>
            <w:r>
              <w:t>CMR</w:t>
            </w:r>
          </w:p>
          <w:p w14:paraId="70F726CB" w14:textId="77777777" w:rsidR="00444E8B" w:rsidRDefault="00000000">
            <w:pPr>
              <w:pStyle w:val="afffffd"/>
            </w:pPr>
            <w:r>
              <w:t>（</w:t>
            </w:r>
            <w:r>
              <w:t>41</w:t>
            </w:r>
            <w:r>
              <w:t>）定位数据：</w:t>
            </w:r>
            <w:r>
              <w:t>NMEA-0183</w:t>
            </w:r>
          </w:p>
          <w:p w14:paraId="54983946" w14:textId="77777777" w:rsidR="00444E8B" w:rsidRDefault="00000000">
            <w:pPr>
              <w:pStyle w:val="afffffd"/>
            </w:pPr>
            <w:r>
              <w:t>（</w:t>
            </w:r>
            <w:r>
              <w:t>42</w:t>
            </w:r>
            <w:r>
              <w:t>）静态数据：</w:t>
            </w:r>
            <w:r>
              <w:t>HCN</w:t>
            </w:r>
            <w:r>
              <w:t>、</w:t>
            </w:r>
            <w:r>
              <w:t>RINEX2.11</w:t>
            </w:r>
            <w:r>
              <w:t>、</w:t>
            </w:r>
            <w:r>
              <w:t>RINEX3.02</w:t>
            </w:r>
          </w:p>
          <w:p w14:paraId="6EDA1243" w14:textId="77777777" w:rsidR="00444E8B" w:rsidRDefault="00000000">
            <w:pPr>
              <w:pStyle w:val="afffffd"/>
            </w:pPr>
            <w:r>
              <w:t>数据通讯</w:t>
            </w:r>
          </w:p>
          <w:p w14:paraId="3EFB7A65" w14:textId="77777777" w:rsidR="00444E8B" w:rsidRDefault="00000000">
            <w:pPr>
              <w:pStyle w:val="afffffd"/>
            </w:pPr>
            <w:r>
              <w:t>（</w:t>
            </w:r>
            <w:r>
              <w:t>43</w:t>
            </w:r>
            <w:r>
              <w:t>）无线连接：支持</w:t>
            </w:r>
            <w:r>
              <w:t>NFC</w:t>
            </w:r>
            <w:r>
              <w:t>，支持蓝牙、</w:t>
            </w:r>
            <w:r>
              <w:t>Wi-Fi</w:t>
            </w:r>
            <w:proofErr w:type="gramStart"/>
            <w:r>
              <w:t>触碰闪连接收机</w:t>
            </w:r>
            <w:proofErr w:type="gramEnd"/>
            <w:r>
              <w:t>；</w:t>
            </w:r>
          </w:p>
          <w:p w14:paraId="50933774" w14:textId="77777777" w:rsidR="00444E8B" w:rsidRDefault="00000000">
            <w:pPr>
              <w:pStyle w:val="afffffd"/>
            </w:pPr>
            <w:r>
              <w:t>（</w:t>
            </w:r>
            <w:r>
              <w:t>44</w:t>
            </w:r>
            <w:r>
              <w:t>）</w:t>
            </w:r>
            <w:r>
              <w:t>Wi-Fi</w:t>
            </w:r>
            <w:r>
              <w:t>：</w:t>
            </w:r>
            <w:r>
              <w:t>Wi-FiIEEE802.11a/b/g/n/ac</w:t>
            </w:r>
          </w:p>
          <w:p w14:paraId="3AC330E9" w14:textId="77777777" w:rsidR="00444E8B" w:rsidRDefault="00000000">
            <w:pPr>
              <w:pStyle w:val="afffffd"/>
            </w:pPr>
            <w:r>
              <w:t>（</w:t>
            </w:r>
            <w:r>
              <w:t>45</w:t>
            </w:r>
            <w:r>
              <w:t>）蓝牙：</w:t>
            </w:r>
            <w:r>
              <w:t>4.2+EDR,</w:t>
            </w:r>
            <w:r>
              <w:t>向下兼容</w:t>
            </w:r>
          </w:p>
          <w:p w14:paraId="6D383754" w14:textId="77777777" w:rsidR="00444E8B" w:rsidRDefault="00000000">
            <w:pPr>
              <w:pStyle w:val="afffffd"/>
            </w:pPr>
            <w:r>
              <w:t>（</w:t>
            </w:r>
            <w:r>
              <w:t>46</w:t>
            </w:r>
            <w:r>
              <w:t>）网络模块：手簿支持</w:t>
            </w:r>
            <w:r>
              <w:t>4G</w:t>
            </w:r>
            <w:r>
              <w:t>全网通</w:t>
            </w:r>
          </w:p>
          <w:p w14:paraId="20AF85CE" w14:textId="77777777" w:rsidR="00444E8B" w:rsidRDefault="00000000">
            <w:pPr>
              <w:pStyle w:val="afffffd"/>
            </w:pPr>
            <w:r>
              <w:t>（</w:t>
            </w:r>
            <w:r>
              <w:t>47</w:t>
            </w:r>
            <w:r>
              <w:t>）电台：</w:t>
            </w:r>
            <w:r>
              <w:rPr>
                <w:rFonts w:hint="eastAsia"/>
              </w:rPr>
              <w:t>支持主流通用测绘电台协议、透明传输协议</w:t>
            </w:r>
            <w:r>
              <w:t>高级功能</w:t>
            </w:r>
          </w:p>
          <w:p w14:paraId="08AD0615" w14:textId="77777777" w:rsidR="00444E8B" w:rsidRDefault="00000000">
            <w:pPr>
              <w:pStyle w:val="afffffd"/>
            </w:pPr>
            <w:r>
              <w:t>（</w:t>
            </w:r>
            <w:r>
              <w:t>48</w:t>
            </w:r>
            <w:r>
              <w:t>）超级双收：支持电台</w:t>
            </w:r>
            <w:r>
              <w:t>+</w:t>
            </w:r>
            <w:r>
              <w:t>网络两路数</w:t>
            </w:r>
            <w:proofErr w:type="gramStart"/>
            <w:r>
              <w:t>据同时</w:t>
            </w:r>
            <w:proofErr w:type="gramEnd"/>
            <w:r>
              <w:t>差分，提供全面数据服务</w:t>
            </w:r>
          </w:p>
          <w:p w14:paraId="70CF09B9" w14:textId="77777777" w:rsidR="00444E8B" w:rsidRDefault="00000000">
            <w:pPr>
              <w:pStyle w:val="afffffd"/>
            </w:pPr>
            <w:r>
              <w:t>（</w:t>
            </w:r>
            <w:r>
              <w:t>49</w:t>
            </w:r>
            <w:r>
              <w:t>）一键固定：自带</w:t>
            </w:r>
            <w:r>
              <w:t>CORS</w:t>
            </w:r>
            <w:r>
              <w:t>账号，开机就能固定</w:t>
            </w:r>
          </w:p>
          <w:p w14:paraId="51B503F4" w14:textId="77777777" w:rsidR="00444E8B" w:rsidRDefault="00000000">
            <w:pPr>
              <w:pStyle w:val="afffffd"/>
            </w:pPr>
            <w:r>
              <w:t>（</w:t>
            </w:r>
            <w:r>
              <w:t>50</w:t>
            </w:r>
            <w:r>
              <w:t>）</w:t>
            </w:r>
            <w:r>
              <w:rPr>
                <w:rFonts w:hint="eastAsia"/>
              </w:rPr>
              <w:t>支持全国性星地融合差分服务，具备强抗干扰能力与稳定解算性能</w:t>
            </w:r>
          </w:p>
          <w:p w14:paraId="28658A53" w14:textId="77777777" w:rsidR="00444E8B" w:rsidRDefault="00000000">
            <w:pPr>
              <w:pStyle w:val="afffffd"/>
            </w:pPr>
            <w:r>
              <w:t>（</w:t>
            </w:r>
            <w:r>
              <w:t>51</w:t>
            </w:r>
            <w:r>
              <w:t>）智能服务：支持云服务，提供云存储、远程协助、分享码传输</w:t>
            </w:r>
          </w:p>
          <w:p w14:paraId="5A784E18" w14:textId="77777777" w:rsidR="00444E8B" w:rsidRDefault="00000000">
            <w:pPr>
              <w:pStyle w:val="afffffd"/>
            </w:pPr>
            <w:r>
              <w:t>（</w:t>
            </w:r>
            <w:r>
              <w:t>52</w:t>
            </w:r>
            <w:r>
              <w:t>）液晶屏：电台自带液晶显示屏，液晶屏可显示频道和频率、数据协议、空中波特率、收发模式、发射功率、串口波特率、语言、设备信息等。</w:t>
            </w:r>
          </w:p>
          <w:p w14:paraId="5458D48C" w14:textId="77777777" w:rsidR="00444E8B" w:rsidRDefault="00000000">
            <w:pPr>
              <w:pStyle w:val="afffffd"/>
            </w:pPr>
            <w:r>
              <w:t>（</w:t>
            </w:r>
            <w:r>
              <w:t>53</w:t>
            </w:r>
            <w:r>
              <w:t>）通讯方式：</w:t>
            </w:r>
            <w:proofErr w:type="gramStart"/>
            <w:r>
              <w:t>蓝牙</w:t>
            </w:r>
            <w:proofErr w:type="gramEnd"/>
            <w:r>
              <w:t>/</w:t>
            </w:r>
            <w:r>
              <w:t>串口</w:t>
            </w:r>
          </w:p>
          <w:p w14:paraId="6EDED2ED" w14:textId="77777777" w:rsidR="00444E8B" w:rsidRDefault="00000000">
            <w:pPr>
              <w:pStyle w:val="afffffd"/>
            </w:pPr>
            <w:r>
              <w:t>（</w:t>
            </w:r>
            <w:r>
              <w:t>54</w:t>
            </w:r>
            <w:r>
              <w:t>）电台协议：</w:t>
            </w:r>
            <w:r>
              <w:rPr>
                <w:rFonts w:hint="eastAsia"/>
              </w:rPr>
              <w:t>支持主流通用测绘电台协议、透明传输协议</w:t>
            </w:r>
            <w:r>
              <w:t>；</w:t>
            </w:r>
          </w:p>
          <w:p w14:paraId="754EC6A8" w14:textId="77777777" w:rsidR="00444E8B" w:rsidRDefault="00000000">
            <w:pPr>
              <w:pStyle w:val="afffffd"/>
            </w:pPr>
            <w:r>
              <w:t>（</w:t>
            </w:r>
            <w:r>
              <w:t>55</w:t>
            </w:r>
            <w:r>
              <w:t>）发射功率：</w:t>
            </w:r>
            <w:proofErr w:type="gramStart"/>
            <w:r>
              <w:t>标配</w:t>
            </w:r>
            <w:proofErr w:type="gramEnd"/>
            <w:r>
              <w:t>0-28W</w:t>
            </w:r>
            <w:r>
              <w:t>；</w:t>
            </w:r>
          </w:p>
          <w:p w14:paraId="6A27FEE9" w14:textId="77777777" w:rsidR="00444E8B" w:rsidRDefault="00000000">
            <w:pPr>
              <w:pStyle w:val="afffffd"/>
            </w:pPr>
            <w:r>
              <w:t>（</w:t>
            </w:r>
            <w:r>
              <w:t>56</w:t>
            </w:r>
            <w:r>
              <w:t>）串口波特率智能识别：支持自动匹配串口波特率，无需手动设置；</w:t>
            </w:r>
          </w:p>
          <w:p w14:paraId="1B6B0F6E" w14:textId="77777777" w:rsidR="00444E8B" w:rsidRDefault="00000000">
            <w:pPr>
              <w:pStyle w:val="afffffd"/>
            </w:pPr>
            <w:r>
              <w:t>（</w:t>
            </w:r>
            <w:r>
              <w:t>57</w:t>
            </w:r>
            <w:r>
              <w:t>）实时电压监测：可通过液晶屏显示实时电压数值，准确了解供电情况；</w:t>
            </w:r>
          </w:p>
          <w:p w14:paraId="753BC02E" w14:textId="77777777" w:rsidR="00444E8B" w:rsidRDefault="00000000">
            <w:pPr>
              <w:pStyle w:val="afffffd"/>
            </w:pPr>
            <w:r>
              <w:t>（</w:t>
            </w:r>
            <w:r>
              <w:t>58</w:t>
            </w:r>
            <w:r>
              <w:t>）通道数：支持</w:t>
            </w:r>
            <w:r>
              <w:t>120</w:t>
            </w:r>
            <w:r>
              <w:t>个通信信道，支持面板按键自主随意切换，避免串频；</w:t>
            </w:r>
          </w:p>
          <w:p w14:paraId="1048A105" w14:textId="77777777" w:rsidR="00444E8B" w:rsidRDefault="00000000">
            <w:pPr>
              <w:pStyle w:val="afffffd"/>
            </w:pPr>
            <w:r>
              <w:t>工业三防手簿控制器</w:t>
            </w:r>
          </w:p>
          <w:p w14:paraId="4D55FD7B" w14:textId="77777777" w:rsidR="00444E8B" w:rsidRDefault="00000000">
            <w:pPr>
              <w:pStyle w:val="afffffd"/>
            </w:pPr>
            <w:r>
              <w:t>（</w:t>
            </w:r>
            <w:r>
              <w:t>59</w:t>
            </w:r>
            <w:r>
              <w:t>）三防性能：</w:t>
            </w:r>
            <w:r>
              <w:t>IP68</w:t>
            </w:r>
            <w:r>
              <w:t>防水防尘等级；</w:t>
            </w:r>
          </w:p>
          <w:p w14:paraId="76EA2827" w14:textId="77777777" w:rsidR="00444E8B" w:rsidRDefault="00000000">
            <w:pPr>
              <w:pStyle w:val="afffffd"/>
            </w:pPr>
            <w:r>
              <w:t>（</w:t>
            </w:r>
            <w:r>
              <w:t>60</w:t>
            </w:r>
            <w:r>
              <w:t>）操作系统：</w:t>
            </w:r>
            <w:r>
              <w:t>Android10</w:t>
            </w:r>
            <w:r>
              <w:t>及以上，保障两年无需升级；</w:t>
            </w:r>
          </w:p>
          <w:p w14:paraId="10136385" w14:textId="77777777" w:rsidR="00444E8B" w:rsidRDefault="00000000">
            <w:pPr>
              <w:pStyle w:val="afffffd"/>
            </w:pPr>
            <w:r>
              <w:t>（</w:t>
            </w:r>
            <w:r>
              <w:t>61</w:t>
            </w:r>
            <w:r>
              <w:t>）</w:t>
            </w:r>
            <w:r>
              <w:t>CPU</w:t>
            </w:r>
            <w:r>
              <w:t>：核心数</w:t>
            </w:r>
            <w:r>
              <w:t>≥</w:t>
            </w:r>
            <w:r>
              <w:t>八核，主频</w:t>
            </w:r>
            <w:r>
              <w:t>≥2.0GHz</w:t>
            </w:r>
            <w:r>
              <w:t>；</w:t>
            </w:r>
          </w:p>
          <w:p w14:paraId="52DDA8D3" w14:textId="77777777" w:rsidR="00444E8B" w:rsidRDefault="00000000">
            <w:pPr>
              <w:pStyle w:val="afffffd"/>
            </w:pPr>
            <w:r>
              <w:lastRenderedPageBreak/>
              <w:t>（</w:t>
            </w:r>
            <w:r>
              <w:t>62</w:t>
            </w:r>
            <w:r>
              <w:t>）存储：</w:t>
            </w:r>
            <w:proofErr w:type="gramStart"/>
            <w:r>
              <w:t>运存</w:t>
            </w:r>
            <w:proofErr w:type="gramEnd"/>
            <w:r>
              <w:t>RAM≥3GB</w:t>
            </w:r>
            <w:r>
              <w:t>，内置存储</w:t>
            </w:r>
            <w:r>
              <w:t>ROM≥32GB</w:t>
            </w:r>
            <w:r>
              <w:t>；</w:t>
            </w:r>
          </w:p>
          <w:p w14:paraId="1CA299BF" w14:textId="77777777" w:rsidR="00444E8B" w:rsidRDefault="00000000">
            <w:pPr>
              <w:pStyle w:val="afffffd"/>
            </w:pPr>
            <w:r>
              <w:t>（</w:t>
            </w:r>
            <w:r>
              <w:t>63</w:t>
            </w:r>
            <w:r>
              <w:t>）液晶屏：不低于</w:t>
            </w:r>
            <w:r>
              <w:t>5.5</w:t>
            </w:r>
            <w:r>
              <w:t>英寸且不超过</w:t>
            </w:r>
            <w:r>
              <w:t>6</w:t>
            </w:r>
            <w:r>
              <w:t>英寸，</w:t>
            </w:r>
            <w:r>
              <w:t>1440×720HD+</w:t>
            </w:r>
            <w:r>
              <w:t>；</w:t>
            </w:r>
          </w:p>
          <w:p w14:paraId="24F0E7DD" w14:textId="77777777" w:rsidR="00444E8B" w:rsidRDefault="00000000">
            <w:pPr>
              <w:pStyle w:val="afffffd"/>
            </w:pPr>
            <w:r>
              <w:t>（</w:t>
            </w:r>
            <w:r>
              <w:t>64</w:t>
            </w:r>
            <w:r>
              <w:t>）电池：内置不可拆卸锂电池，容量</w:t>
            </w:r>
            <w:r>
              <w:t>≥8000mAh</w:t>
            </w:r>
            <w:r>
              <w:t>，</w:t>
            </w:r>
            <w:r>
              <w:t>TYPE-C</w:t>
            </w:r>
            <w:r>
              <w:t>接口直充，</w:t>
            </w:r>
            <w:proofErr w:type="gramStart"/>
            <w:r>
              <w:t>支持快充</w:t>
            </w:r>
            <w:proofErr w:type="gramEnd"/>
            <w:r>
              <w:t>；</w:t>
            </w:r>
          </w:p>
          <w:p w14:paraId="48FBDAF5" w14:textId="77777777" w:rsidR="00444E8B" w:rsidRDefault="00000000">
            <w:pPr>
              <w:pStyle w:val="afffffd"/>
            </w:pPr>
            <w:r>
              <w:t>（</w:t>
            </w:r>
            <w:r>
              <w:t>65</w:t>
            </w:r>
            <w:r>
              <w:t>）续航：续航时间</w:t>
            </w:r>
            <w:r>
              <w:t>≥14h</w:t>
            </w:r>
          </w:p>
          <w:p w14:paraId="010BC266" w14:textId="77777777" w:rsidR="00444E8B" w:rsidRDefault="00000000">
            <w:pPr>
              <w:pStyle w:val="afffffd"/>
            </w:pPr>
            <w:r>
              <w:t>（</w:t>
            </w:r>
            <w:r>
              <w:t>66</w:t>
            </w:r>
            <w:r>
              <w:t>）</w:t>
            </w:r>
            <w:r>
              <w:rPr>
                <w:rFonts w:hint="eastAsia"/>
              </w:rPr>
              <w:t>支持</w:t>
            </w:r>
            <w:r>
              <w:rPr>
                <w:rFonts w:hint="eastAsia"/>
              </w:rPr>
              <w:t xml:space="preserve"> 4G </w:t>
            </w:r>
            <w:r>
              <w:rPr>
                <w:rFonts w:hint="eastAsia"/>
              </w:rPr>
              <w:t>全网通，兼容</w:t>
            </w:r>
            <w:r>
              <w:rPr>
                <w:rFonts w:hint="eastAsia"/>
              </w:rPr>
              <w:t xml:space="preserve"> </w:t>
            </w:r>
            <w:proofErr w:type="spellStart"/>
            <w:r>
              <w:rPr>
                <w:rFonts w:hint="eastAsia"/>
              </w:rPr>
              <w:t>eSIM</w:t>
            </w:r>
            <w:proofErr w:type="spellEnd"/>
            <w:r>
              <w:rPr>
                <w:rFonts w:hint="eastAsia"/>
              </w:rPr>
              <w:t xml:space="preserve">/SIM </w:t>
            </w:r>
            <w:r>
              <w:rPr>
                <w:rFonts w:hint="eastAsia"/>
              </w:rPr>
              <w:t>卡，可配套测绘流量服务</w:t>
            </w:r>
          </w:p>
          <w:p w14:paraId="3B2D6AEB" w14:textId="77777777" w:rsidR="00444E8B" w:rsidRDefault="00000000">
            <w:pPr>
              <w:pStyle w:val="afffffd"/>
            </w:pPr>
            <w:r>
              <w:t>（</w:t>
            </w:r>
            <w:r>
              <w:t>67</w:t>
            </w:r>
            <w:r>
              <w:t>）</w:t>
            </w:r>
            <w:r>
              <w:t>GPS</w:t>
            </w:r>
            <w:r>
              <w:t>性能：支持内置天线</w:t>
            </w:r>
            <w:r>
              <w:t>BDS/GPS/GLONASS</w:t>
            </w:r>
            <w:r>
              <w:t>，支持</w:t>
            </w:r>
            <w:r>
              <w:t>AGPS</w:t>
            </w:r>
            <w:r>
              <w:t>，可配套手簿软件单独用作</w:t>
            </w:r>
            <w:r>
              <w:t>GIS</w:t>
            </w:r>
            <w:r>
              <w:t>使用，用于外业控制点初堪；</w:t>
            </w:r>
          </w:p>
          <w:p w14:paraId="586B8520" w14:textId="77777777" w:rsidR="00444E8B" w:rsidRDefault="00000000">
            <w:pPr>
              <w:pStyle w:val="afffffd"/>
            </w:pPr>
            <w:r>
              <w:t>（</w:t>
            </w:r>
            <w:r>
              <w:t>68</w:t>
            </w:r>
            <w:r>
              <w:t>）</w:t>
            </w:r>
            <w:r>
              <w:rPr>
                <w:rFonts w:hint="eastAsia"/>
              </w:rPr>
              <w:t>需配备</w:t>
            </w:r>
            <w:r>
              <w:rPr>
                <w:rFonts w:hint="eastAsia"/>
              </w:rPr>
              <w:t>1</w:t>
            </w:r>
            <w:r>
              <w:rPr>
                <w:rFonts w:hint="eastAsia"/>
              </w:rPr>
              <w:t>台基站（含，脚架、电频、电台天线），</w:t>
            </w:r>
            <w:r>
              <w:rPr>
                <w:rFonts w:hint="eastAsia"/>
              </w:rPr>
              <w:t>5</w:t>
            </w:r>
            <w:r>
              <w:rPr>
                <w:rFonts w:hint="eastAsia"/>
              </w:rPr>
              <w:t>台移动站，</w:t>
            </w:r>
            <w:r>
              <w:rPr>
                <w:rFonts w:hint="eastAsia"/>
              </w:rPr>
              <w:t>6</w:t>
            </w:r>
            <w:r>
              <w:rPr>
                <w:rFonts w:hint="eastAsia"/>
              </w:rPr>
              <w:t>台设备均配备永久</w:t>
            </w:r>
            <w:r>
              <w:rPr>
                <w:rFonts w:hint="eastAsia"/>
              </w:rPr>
              <w:t>CORS</w:t>
            </w:r>
            <w:r>
              <w:rPr>
                <w:rFonts w:hint="eastAsia"/>
              </w:rPr>
              <w:t>账号。</w:t>
            </w:r>
          </w:p>
          <w:p w14:paraId="74D5AECE" w14:textId="77777777" w:rsidR="00444E8B" w:rsidRDefault="00000000">
            <w:pPr>
              <w:pStyle w:val="afffffd"/>
            </w:pPr>
            <w:r>
              <w:t>软件要求（测量软件）：；</w:t>
            </w:r>
          </w:p>
          <w:p w14:paraId="449FFD70" w14:textId="77777777" w:rsidR="00444E8B" w:rsidRDefault="00000000">
            <w:pPr>
              <w:pStyle w:val="afffffd"/>
            </w:pPr>
            <w:r>
              <w:t>（</w:t>
            </w:r>
            <w:r>
              <w:rPr>
                <w:rFonts w:hint="eastAsia"/>
              </w:rPr>
              <w:t>69</w:t>
            </w:r>
            <w:r>
              <w:t>）内置教学视频：外业操作可直接查看软件中的教学视频，便于学习；</w:t>
            </w:r>
          </w:p>
          <w:p w14:paraId="48CA7B0B" w14:textId="77777777" w:rsidR="00444E8B" w:rsidRDefault="00000000">
            <w:pPr>
              <w:pStyle w:val="afffffd"/>
            </w:pPr>
            <w:r>
              <w:t>（</w:t>
            </w:r>
            <w:r>
              <w:rPr>
                <w:rFonts w:hint="eastAsia"/>
              </w:rPr>
              <w:t>70</w:t>
            </w:r>
            <w:r>
              <w:t>）工程数据云端备份，分享码下载，团队作业更高效。</w:t>
            </w:r>
          </w:p>
          <w:p w14:paraId="1ADF282B" w14:textId="77777777" w:rsidR="00444E8B" w:rsidRDefault="00000000">
            <w:pPr>
              <w:pStyle w:val="afffffd"/>
            </w:pPr>
            <w:r>
              <w:t>（</w:t>
            </w:r>
            <w:r>
              <w:rPr>
                <w:rFonts w:hint="eastAsia"/>
              </w:rPr>
              <w:t>71</w:t>
            </w:r>
            <w:r>
              <w:t>）道路新增横断面自动出图功能，省时省力；测量完横断面之后，不用自己再画横断面图了，软件自动生成。</w:t>
            </w:r>
          </w:p>
          <w:p w14:paraId="7E14C4EC" w14:textId="77777777" w:rsidR="00444E8B" w:rsidRDefault="00000000">
            <w:pPr>
              <w:pStyle w:val="afffffd"/>
            </w:pPr>
            <w:r>
              <w:t>（</w:t>
            </w:r>
            <w:r>
              <w:rPr>
                <w:rFonts w:hint="eastAsia"/>
              </w:rPr>
              <w:t>72</w:t>
            </w:r>
            <w:r>
              <w:t>）支持快速代码，用户可以配置代码面板，加快外业代码采集效率。</w:t>
            </w:r>
          </w:p>
          <w:p w14:paraId="7DD380A0" w14:textId="77777777" w:rsidR="00444E8B" w:rsidRDefault="00000000">
            <w:pPr>
              <w:pStyle w:val="afffffd"/>
            </w:pPr>
            <w:r>
              <w:t>（</w:t>
            </w:r>
            <w:r>
              <w:rPr>
                <w:rFonts w:hint="eastAsia"/>
              </w:rPr>
              <w:t>73</w:t>
            </w:r>
            <w:r>
              <w:t>）用户可以指定测点所在的图层，设置点样式、线型和颜色，导出的</w:t>
            </w:r>
            <w:proofErr w:type="spellStart"/>
            <w:r>
              <w:t>dxf</w:t>
            </w:r>
            <w:proofErr w:type="spellEnd"/>
            <w:proofErr w:type="gramStart"/>
            <w:r>
              <w:t>图层与</w:t>
            </w:r>
            <w:proofErr w:type="gramEnd"/>
            <w:r>
              <w:t>手簿</w:t>
            </w:r>
            <w:proofErr w:type="gramStart"/>
            <w:r>
              <w:t>选择图层一致</w:t>
            </w:r>
            <w:proofErr w:type="gramEnd"/>
            <w:r>
              <w:t>，用户可自定义点符号。</w:t>
            </w:r>
          </w:p>
          <w:p w14:paraId="35FA73BC" w14:textId="77777777" w:rsidR="00444E8B" w:rsidRDefault="00000000">
            <w:pPr>
              <w:pStyle w:val="afffffd"/>
            </w:pPr>
            <w:r>
              <w:t>（</w:t>
            </w:r>
            <w:r>
              <w:rPr>
                <w:rFonts w:hint="eastAsia"/>
              </w:rPr>
              <w:t>74</w:t>
            </w:r>
            <w:r>
              <w:t>）支持导入</w:t>
            </w:r>
            <w:proofErr w:type="spellStart"/>
            <w:r>
              <w:t>jpg,tiff,mbtiles</w:t>
            </w:r>
            <w:proofErr w:type="spellEnd"/>
            <w:r>
              <w:t>格式的栅格图做底图，用于</w:t>
            </w:r>
            <w:proofErr w:type="gramStart"/>
            <w:r>
              <w:t>航飞补</w:t>
            </w:r>
            <w:proofErr w:type="gramEnd"/>
            <w:r>
              <w:t>点。</w:t>
            </w:r>
          </w:p>
          <w:p w14:paraId="6436C5A4" w14:textId="77777777" w:rsidR="00444E8B" w:rsidRDefault="00000000">
            <w:pPr>
              <w:pStyle w:val="afffffd"/>
            </w:pPr>
            <w:r>
              <w:t>（</w:t>
            </w:r>
            <w:r>
              <w:rPr>
                <w:rFonts w:hint="eastAsia"/>
              </w:rPr>
              <w:t>75</w:t>
            </w:r>
            <w:r>
              <w:t>）支持跟随放样模式，底图跟随手簿方向自动旋转。</w:t>
            </w:r>
            <w:r>
              <w:t>CAD</w:t>
            </w:r>
            <w:r>
              <w:t>放样，</w:t>
            </w:r>
            <w:r>
              <w:t>CAD</w:t>
            </w:r>
            <w:r>
              <w:t>图可与网络底图叠加显示，找点更方便。</w:t>
            </w:r>
          </w:p>
          <w:p w14:paraId="24491652" w14:textId="77777777" w:rsidR="00444E8B" w:rsidRDefault="00000000">
            <w:pPr>
              <w:pStyle w:val="afffffd"/>
            </w:pPr>
            <w:r>
              <w:t>（</w:t>
            </w:r>
            <w:r>
              <w:rPr>
                <w:rFonts w:hint="eastAsia"/>
              </w:rPr>
              <w:t>76</w:t>
            </w:r>
            <w:r>
              <w:t>）</w:t>
            </w:r>
            <w:r>
              <w:t>CAD</w:t>
            </w:r>
            <w:r>
              <w:t>可视化放样，作业效率提升</w:t>
            </w:r>
            <w:r>
              <w:t>10%</w:t>
            </w:r>
            <w:r>
              <w:t>；不会丢数据，可以对块进行操作，可以放样平行线，可任意偏角放线。</w:t>
            </w:r>
          </w:p>
          <w:p w14:paraId="22EA174A" w14:textId="77777777" w:rsidR="00444E8B" w:rsidRDefault="00000000">
            <w:pPr>
              <w:pStyle w:val="afffffd"/>
            </w:pPr>
            <w:r>
              <w:t>CAD</w:t>
            </w:r>
            <w:r>
              <w:t>放样兼容</w:t>
            </w:r>
            <w:r>
              <w:t>AutoCAD2000-AutoCAD2021</w:t>
            </w:r>
            <w:r>
              <w:t>版本，支持</w:t>
            </w:r>
            <w:r>
              <w:t>CAD</w:t>
            </w:r>
            <w:r>
              <w:t>长度单位设置，支持</w:t>
            </w:r>
            <w:r>
              <w:t>CAD</w:t>
            </w:r>
            <w:r>
              <w:t>坐标系切换，支持</w:t>
            </w:r>
            <w:r>
              <w:t>CAD</w:t>
            </w:r>
            <w:r>
              <w:t>图纸的旋转、缩放，不是地理坐标系的园林图纸也能放样；</w:t>
            </w:r>
            <w:r>
              <w:t>CAD</w:t>
            </w:r>
            <w:r>
              <w:t>编辑，长度、角度、面积量图形操作更方便；支持打开外部参照文件。</w:t>
            </w:r>
          </w:p>
          <w:p w14:paraId="098C4103" w14:textId="77777777" w:rsidR="00444E8B" w:rsidRDefault="00000000">
            <w:pPr>
              <w:pStyle w:val="afffffd"/>
            </w:pPr>
            <w:r>
              <w:t>（</w:t>
            </w:r>
            <w:r>
              <w:rPr>
                <w:rFonts w:hint="eastAsia"/>
              </w:rPr>
              <w:t>77</w:t>
            </w:r>
            <w:r>
              <w:t>）自动搜索所有</w:t>
            </w:r>
            <w:r>
              <w:t>CAD</w:t>
            </w:r>
            <w:r>
              <w:t>文件，不用翻目录找文件，找文件超快。</w:t>
            </w:r>
          </w:p>
          <w:p w14:paraId="64A6BC5F" w14:textId="77777777" w:rsidR="00444E8B" w:rsidRDefault="00000000">
            <w:pPr>
              <w:pStyle w:val="afffffd"/>
            </w:pPr>
            <w:r>
              <w:t>（</w:t>
            </w:r>
            <w:r>
              <w:rPr>
                <w:rFonts w:hint="eastAsia"/>
              </w:rPr>
              <w:t>78</w:t>
            </w:r>
            <w:r>
              <w:t>）支持</w:t>
            </w:r>
            <w:r>
              <w:t>CAD</w:t>
            </w:r>
            <w:r>
              <w:t>文件</w:t>
            </w:r>
            <w:proofErr w:type="gramStart"/>
            <w:r>
              <w:t>在线天</w:t>
            </w:r>
            <w:proofErr w:type="gramEnd"/>
            <w:r>
              <w:t>正转换，不会丢数据</w:t>
            </w:r>
          </w:p>
          <w:p w14:paraId="6B956FC3" w14:textId="77777777" w:rsidR="00444E8B" w:rsidRDefault="00000000">
            <w:pPr>
              <w:pStyle w:val="afffffd"/>
            </w:pPr>
            <w:r>
              <w:t>（</w:t>
            </w:r>
            <w:r>
              <w:rPr>
                <w:rFonts w:hint="eastAsia"/>
              </w:rPr>
              <w:t>79</w:t>
            </w:r>
            <w:r>
              <w:t>）支持</w:t>
            </w:r>
            <w:r>
              <w:t>CAD</w:t>
            </w:r>
            <w:r>
              <w:t>文件一键瘦身，图形打开更快</w:t>
            </w:r>
          </w:p>
          <w:p w14:paraId="5EED7137" w14:textId="77777777" w:rsidR="00444E8B" w:rsidRDefault="00000000">
            <w:pPr>
              <w:pStyle w:val="afffffd"/>
            </w:pPr>
            <w:r>
              <w:t>（</w:t>
            </w:r>
            <w:r>
              <w:rPr>
                <w:rFonts w:hint="eastAsia"/>
              </w:rPr>
              <w:t>80</w:t>
            </w:r>
            <w:r>
              <w:t>）支持协调作业，同一个小组内的测量员可共享各自的测量数据。</w:t>
            </w:r>
          </w:p>
          <w:p w14:paraId="561D420A" w14:textId="77777777" w:rsidR="00444E8B" w:rsidRDefault="00000000">
            <w:pPr>
              <w:pStyle w:val="afffffd"/>
            </w:pPr>
            <w:r>
              <w:t>（</w:t>
            </w:r>
            <w:r>
              <w:rPr>
                <w:rFonts w:hint="eastAsia"/>
              </w:rPr>
              <w:t>81</w:t>
            </w:r>
            <w:r>
              <w:t>）手簿软件中可以导入测量员、道路之星和道路测设大师数据并且可以直接导入设计院给的直曲要素表。</w:t>
            </w:r>
          </w:p>
          <w:p w14:paraId="3B7B6B86" w14:textId="77777777" w:rsidR="00444E8B" w:rsidRDefault="00000000">
            <w:pPr>
              <w:pStyle w:val="afffffd"/>
            </w:pPr>
            <w:r>
              <w:t>（</w:t>
            </w:r>
            <w:r>
              <w:rPr>
                <w:rFonts w:hint="eastAsia"/>
              </w:rPr>
              <w:t>82</w:t>
            </w:r>
            <w:r>
              <w:t>）道路放样可以</w:t>
            </w:r>
            <w:proofErr w:type="gramStart"/>
            <w:r>
              <w:t>放样带</w:t>
            </w:r>
            <w:proofErr w:type="gramEnd"/>
            <w:r>
              <w:t>起点偏移的特殊线型。</w:t>
            </w:r>
          </w:p>
          <w:p w14:paraId="08D8D11E" w14:textId="77777777" w:rsidR="00444E8B" w:rsidRDefault="00000000">
            <w:pPr>
              <w:pStyle w:val="afffffd"/>
            </w:pPr>
            <w:r>
              <w:t>（</w:t>
            </w:r>
            <w:r>
              <w:rPr>
                <w:rFonts w:hint="eastAsia"/>
              </w:rPr>
              <w:t>83</w:t>
            </w:r>
            <w:r>
              <w:t>）边坡放样时可以指定一个水平和垂直偏移，方便从坡脚开始起算施工。</w:t>
            </w:r>
          </w:p>
          <w:p w14:paraId="00DB32C9" w14:textId="77777777" w:rsidR="00444E8B" w:rsidRDefault="00000000">
            <w:pPr>
              <w:pStyle w:val="afffffd"/>
            </w:pPr>
            <w:r>
              <w:t>（</w:t>
            </w:r>
            <w:r>
              <w:rPr>
                <w:rFonts w:hint="eastAsia"/>
              </w:rPr>
              <w:t>84</w:t>
            </w:r>
            <w:r>
              <w:t>）支持底图提取平曲线，交点线，不用在输参数。</w:t>
            </w:r>
          </w:p>
          <w:p w14:paraId="7437F60C" w14:textId="77777777" w:rsidR="00444E8B" w:rsidRDefault="00000000">
            <w:pPr>
              <w:pStyle w:val="afffffd"/>
            </w:pPr>
            <w:r>
              <w:t>（</w:t>
            </w:r>
            <w:r>
              <w:rPr>
                <w:rFonts w:hint="eastAsia"/>
              </w:rPr>
              <w:t>85</w:t>
            </w:r>
            <w:r>
              <w:t>）手簿软件中支持结构物、锥坡数据的编辑和结构放样。</w:t>
            </w:r>
          </w:p>
          <w:p w14:paraId="21E730EF" w14:textId="77777777" w:rsidR="00444E8B" w:rsidRDefault="00000000">
            <w:pPr>
              <w:pStyle w:val="afffffd"/>
            </w:pPr>
            <w:r>
              <w:t>（</w:t>
            </w:r>
            <w:r>
              <w:rPr>
                <w:rFonts w:hint="eastAsia"/>
              </w:rPr>
              <w:t>86</w:t>
            </w:r>
            <w:r>
              <w:t>）支持三角网编辑及过滤，通过最小角和最长边控制，自动优化三角网网型，土方算法更精准；加入地性线控制，让三角网更符合实际地形，且在预览面文件时，可预览</w:t>
            </w:r>
            <w:r>
              <w:t>3D</w:t>
            </w:r>
            <w:r>
              <w:t>模型图，看起来更加直观，土方计算精准度高达</w:t>
            </w:r>
            <w:r>
              <w:t>99%</w:t>
            </w:r>
          </w:p>
          <w:p w14:paraId="3D4D0888" w14:textId="77777777" w:rsidR="00444E8B" w:rsidRDefault="00000000">
            <w:pPr>
              <w:pStyle w:val="afffffd"/>
            </w:pPr>
            <w:r>
              <w:t>（</w:t>
            </w:r>
            <w:r>
              <w:rPr>
                <w:rFonts w:hint="eastAsia"/>
              </w:rPr>
              <w:t>87</w:t>
            </w:r>
            <w:r>
              <w:t>）支持光伏放样，山地放样可通过连续头</w:t>
            </w:r>
            <w:proofErr w:type="gramStart"/>
            <w:r>
              <w:t>桩进行</w:t>
            </w:r>
            <w:proofErr w:type="gramEnd"/>
            <w:r>
              <w:t>放样，也可通过任意方位角放样，生成中间桩时，也可以生成</w:t>
            </w:r>
            <w:proofErr w:type="gramStart"/>
            <w:r>
              <w:t>不</w:t>
            </w:r>
            <w:proofErr w:type="gramEnd"/>
            <w:r>
              <w:t>等距桩。平地光</w:t>
            </w:r>
            <w:proofErr w:type="gramStart"/>
            <w:r>
              <w:t>伏</w:t>
            </w:r>
            <w:proofErr w:type="gramEnd"/>
            <w:r>
              <w:t>一键提取桩位，自动最近点放样。</w:t>
            </w:r>
          </w:p>
          <w:p w14:paraId="4F4D1CBA" w14:textId="77777777" w:rsidR="00444E8B" w:rsidRDefault="00000000">
            <w:pPr>
              <w:pStyle w:val="afffffd"/>
            </w:pPr>
            <w:r>
              <w:t>（</w:t>
            </w:r>
            <w:r>
              <w:rPr>
                <w:rFonts w:hint="eastAsia"/>
              </w:rPr>
              <w:t>88</w:t>
            </w:r>
            <w:r>
              <w:t>）支持测量成图，且测量不同线时，可完成</w:t>
            </w:r>
            <w:r>
              <w:t>Z</w:t>
            </w:r>
            <w:r>
              <w:t>字测量，在不同线之间自动切换，测量节点</w:t>
            </w:r>
          </w:p>
          <w:p w14:paraId="5C53E4CF" w14:textId="77777777" w:rsidR="00444E8B" w:rsidRDefault="00000000">
            <w:pPr>
              <w:pStyle w:val="afffffd"/>
            </w:pPr>
            <w:r>
              <w:t>（</w:t>
            </w:r>
            <w:r>
              <w:rPr>
                <w:rFonts w:hint="eastAsia"/>
              </w:rPr>
              <w:t>89</w:t>
            </w:r>
            <w:r>
              <w:t>）支持测量连线时，可以使用不同线型构成一条线，无需断开。包含的线型有：折线，圆弧，多点弧，样条曲线，一点圆，三点圆，正方形，矩形等线型</w:t>
            </w:r>
          </w:p>
          <w:p w14:paraId="197DBFDB" w14:textId="77777777" w:rsidR="00444E8B" w:rsidRDefault="00000000">
            <w:pPr>
              <w:pStyle w:val="afffffd"/>
            </w:pPr>
            <w:r>
              <w:lastRenderedPageBreak/>
              <w:t>（</w:t>
            </w:r>
            <w:r>
              <w:rPr>
                <w:rFonts w:hint="eastAsia"/>
              </w:rPr>
              <w:t>90</w:t>
            </w:r>
            <w:r>
              <w:t>）支持面积切割，可根据平行于两点、垂直于两点、固定过一点等方法将</w:t>
            </w:r>
            <w:proofErr w:type="gramStart"/>
            <w:r>
              <w:t>面根据</w:t>
            </w:r>
            <w:proofErr w:type="gramEnd"/>
            <w:r>
              <w:t>百分比进行分割</w:t>
            </w:r>
          </w:p>
          <w:p w14:paraId="0835E232" w14:textId="77777777" w:rsidR="00444E8B" w:rsidRDefault="00000000">
            <w:pPr>
              <w:pStyle w:val="afffffd"/>
            </w:pPr>
            <w:r>
              <w:t>（</w:t>
            </w:r>
            <w:r>
              <w:rPr>
                <w:rFonts w:hint="eastAsia"/>
              </w:rPr>
              <w:t>91</w:t>
            </w:r>
            <w:r>
              <w:t>）支持微导线，可根据距离和任意方位角或者两点的方向推导出点或者线的位置</w:t>
            </w:r>
          </w:p>
          <w:p w14:paraId="16333D08" w14:textId="77777777" w:rsidR="00444E8B" w:rsidRDefault="00000000">
            <w:pPr>
              <w:pStyle w:val="afffffd"/>
            </w:pPr>
            <w:r>
              <w:t>（</w:t>
            </w:r>
            <w:r>
              <w:rPr>
                <w:rFonts w:hint="eastAsia"/>
              </w:rPr>
              <w:t>92</w:t>
            </w:r>
            <w:r>
              <w:t>）</w:t>
            </w:r>
            <w:r>
              <w:t>CAD</w:t>
            </w:r>
            <w:r>
              <w:t>画图时支持将线根据某点进行打断或者合并。也可以将</w:t>
            </w:r>
            <w:proofErr w:type="gramStart"/>
            <w:r>
              <w:t>面设置</w:t>
            </w:r>
            <w:proofErr w:type="gramEnd"/>
            <w:r>
              <w:t>高程，可以设置整体高程，也可以根据不同节点设置高程。</w:t>
            </w:r>
          </w:p>
          <w:p w14:paraId="46B91D78" w14:textId="77777777" w:rsidR="00444E8B" w:rsidRDefault="00000000">
            <w:pPr>
              <w:pStyle w:val="afffffd"/>
            </w:pPr>
            <w:r>
              <w:t>（</w:t>
            </w:r>
            <w:r>
              <w:rPr>
                <w:rFonts w:hint="eastAsia"/>
              </w:rPr>
              <w:t>93</w:t>
            </w:r>
            <w:r>
              <w:t>）支持连接全站仪进行设站、后视定向、测量、放样等操作。</w:t>
            </w:r>
          </w:p>
          <w:p w14:paraId="46AC5BF6" w14:textId="77777777" w:rsidR="00444E8B" w:rsidRDefault="00000000">
            <w:pPr>
              <w:pStyle w:val="afffffd"/>
            </w:pPr>
            <w:r>
              <w:t>（</w:t>
            </w:r>
            <w:r>
              <w:rPr>
                <w:rFonts w:hint="eastAsia"/>
              </w:rPr>
              <w:t>94</w:t>
            </w:r>
            <w:r>
              <w:t>）无网测量：支持在无网络覆盖的环境下，</w:t>
            </w:r>
            <w:r>
              <w:t>RTK</w:t>
            </w:r>
            <w:r>
              <w:t>支持先采集数据，等回到有网络的地方进行解算</w:t>
            </w:r>
          </w:p>
          <w:p w14:paraId="5D50BE43" w14:textId="77777777" w:rsidR="00444E8B" w:rsidRDefault="00000000">
            <w:pPr>
              <w:pStyle w:val="afffffd"/>
            </w:pPr>
            <w:r>
              <w:t>（</w:t>
            </w:r>
            <w:r>
              <w:rPr>
                <w:rFonts w:hint="eastAsia"/>
              </w:rPr>
              <w:t>95</w:t>
            </w:r>
            <w:r>
              <w:t>）智能服务：测量软件支持</w:t>
            </w:r>
            <w:proofErr w:type="gramStart"/>
            <w:r>
              <w:t>和微信小</w:t>
            </w:r>
            <w:proofErr w:type="gramEnd"/>
            <w:r>
              <w:t>程序</w:t>
            </w:r>
            <w:r>
              <w:t>\</w:t>
            </w:r>
            <w:r>
              <w:t>电脑互传数据，无需数据线和手簿安装微信，远程即可实现数据互传支持云服务；提供云存储，功能码分享。</w:t>
            </w:r>
          </w:p>
          <w:p w14:paraId="7D9FFEA1" w14:textId="77777777" w:rsidR="00444E8B" w:rsidRDefault="00000000">
            <w:pPr>
              <w:pStyle w:val="afffffd"/>
            </w:pPr>
            <w:r>
              <w:t>软件要求（数据后处理软件）：</w:t>
            </w:r>
          </w:p>
          <w:p w14:paraId="7DF87513" w14:textId="77777777" w:rsidR="00444E8B" w:rsidRDefault="00000000">
            <w:pPr>
              <w:pStyle w:val="afffffd"/>
            </w:pPr>
            <w:r>
              <w:t>（</w:t>
            </w:r>
            <w:r>
              <w:rPr>
                <w:rFonts w:hint="eastAsia"/>
              </w:rPr>
              <w:t>96</w:t>
            </w:r>
            <w:r>
              <w:t>）多功能集成：同时支持</w:t>
            </w:r>
            <w:r>
              <w:t>RTK</w:t>
            </w:r>
            <w:r>
              <w:t>、</w:t>
            </w:r>
            <w:r>
              <w:t>GNSS</w:t>
            </w:r>
            <w:r>
              <w:t>静态、</w:t>
            </w:r>
            <w:r>
              <w:t>GIS</w:t>
            </w:r>
            <w:r>
              <w:t>、电力、道路、无人机数据处理模块，自主研发的高精度</w:t>
            </w:r>
            <w:r>
              <w:t>GNSS</w:t>
            </w:r>
            <w:r>
              <w:t>处理算法。</w:t>
            </w:r>
          </w:p>
          <w:p w14:paraId="3FB04D38" w14:textId="77777777" w:rsidR="00444E8B" w:rsidRDefault="00000000">
            <w:pPr>
              <w:pStyle w:val="afffffd"/>
            </w:pPr>
            <w:r>
              <w:t>（</w:t>
            </w:r>
            <w:r>
              <w:rPr>
                <w:rFonts w:hint="eastAsia"/>
              </w:rPr>
              <w:t>97</w:t>
            </w:r>
            <w:r>
              <w:t>）支持对电离层、对流层误差做精细建模，保证中长基线下</w:t>
            </w:r>
            <w:r>
              <w:t>RTK</w:t>
            </w:r>
            <w:r>
              <w:t>性能稳定可靠；</w:t>
            </w:r>
          </w:p>
          <w:p w14:paraId="698F25CC" w14:textId="77777777" w:rsidR="00444E8B" w:rsidRDefault="00000000">
            <w:pPr>
              <w:pStyle w:val="afffffd"/>
            </w:pPr>
            <w:r>
              <w:t>（</w:t>
            </w:r>
            <w:r>
              <w:rPr>
                <w:rFonts w:hint="eastAsia"/>
              </w:rPr>
              <w:t>98</w:t>
            </w:r>
            <w:r>
              <w:t>）静态处理模块中包含无人机</w:t>
            </w:r>
            <w:r>
              <w:t>PPK</w:t>
            </w:r>
            <w:r>
              <w:t>数据处理功能，支持一键导入机载数据和基准站数据，输出结果无缝兼容主流空三软件，满足</w:t>
            </w:r>
            <w:r>
              <w:t>1:500</w:t>
            </w:r>
            <w:r>
              <w:t>测图要求；</w:t>
            </w:r>
          </w:p>
          <w:p w14:paraId="33A9F5C0" w14:textId="77777777" w:rsidR="00444E8B" w:rsidRDefault="00000000">
            <w:pPr>
              <w:pStyle w:val="afffffd"/>
            </w:pPr>
            <w:r>
              <w:t>（</w:t>
            </w:r>
            <w:r>
              <w:rPr>
                <w:rFonts w:hint="eastAsia"/>
              </w:rPr>
              <w:t>99</w:t>
            </w:r>
            <w:r>
              <w:t>）支持</w:t>
            </w:r>
            <w:r>
              <w:t>PPP</w:t>
            </w:r>
            <w:r>
              <w:t>精密单点定位，单台机器也可以获取</w:t>
            </w:r>
            <w:proofErr w:type="gramStart"/>
            <w:r>
              <w:t>厘米级定位</w:t>
            </w:r>
            <w:proofErr w:type="gramEnd"/>
            <w:r>
              <w:t>结果；</w:t>
            </w:r>
          </w:p>
          <w:p w14:paraId="1A459D25" w14:textId="77777777" w:rsidR="00444E8B" w:rsidRDefault="00000000">
            <w:pPr>
              <w:pStyle w:val="afffffd"/>
            </w:pPr>
            <w:r>
              <w:t>（</w:t>
            </w:r>
            <w:r>
              <w:rPr>
                <w:rFonts w:hint="eastAsia"/>
              </w:rPr>
              <w:t>100</w:t>
            </w:r>
            <w:r>
              <w:t>）坐标转换模块：支持</w:t>
            </w:r>
            <w:r>
              <w:t>54</w:t>
            </w:r>
            <w:r>
              <w:t>、</w:t>
            </w:r>
            <w:r>
              <w:t>80</w:t>
            </w:r>
            <w:r>
              <w:t>坐标转换成国家</w:t>
            </w:r>
            <w:r>
              <w:t>2000</w:t>
            </w:r>
            <w:r>
              <w:t>坐标；支持通过速度场模型进行历元转换；</w:t>
            </w:r>
          </w:p>
          <w:p w14:paraId="7BAA5879" w14:textId="77777777" w:rsidR="00444E8B" w:rsidRDefault="00000000">
            <w:pPr>
              <w:pStyle w:val="afffffd"/>
            </w:pPr>
            <w:r>
              <w:t>（</w:t>
            </w:r>
            <w:r>
              <w:rPr>
                <w:rFonts w:hint="eastAsia"/>
              </w:rPr>
              <w:t>101</w:t>
            </w:r>
            <w:r>
              <w:t>）支持测量数据与卫星影像图叠加显示，直观展示测量成果；</w:t>
            </w:r>
          </w:p>
          <w:p w14:paraId="51111776" w14:textId="77777777" w:rsidR="00444E8B" w:rsidRDefault="00000000">
            <w:pPr>
              <w:pStyle w:val="afffffd"/>
            </w:pPr>
            <w:r>
              <w:t>（</w:t>
            </w:r>
            <w:r>
              <w:rPr>
                <w:rFonts w:hint="eastAsia"/>
              </w:rPr>
              <w:t>102</w:t>
            </w:r>
            <w:r>
              <w:t>）支持道路数据编辑，数据与图形联动，实时检验线路成果；</w:t>
            </w:r>
          </w:p>
          <w:p w14:paraId="17BDED4D" w14:textId="77777777" w:rsidR="00444E8B" w:rsidRDefault="00000000">
            <w:pPr>
              <w:pStyle w:val="afffffd"/>
            </w:pPr>
            <w:r>
              <w:t>（</w:t>
            </w:r>
            <w:r>
              <w:rPr>
                <w:rFonts w:hint="eastAsia"/>
              </w:rPr>
              <w:t>103</w:t>
            </w:r>
            <w:r>
              <w:t>）支持通过</w:t>
            </w:r>
            <w:proofErr w:type="gramStart"/>
            <w:r>
              <w:t>云服务</w:t>
            </w:r>
            <w:proofErr w:type="gramEnd"/>
            <w:r>
              <w:t>功能与手簿测量软件交换工程数据，无需数据线即可拷贝数据；</w:t>
            </w:r>
          </w:p>
          <w:p w14:paraId="6C4557DF" w14:textId="77777777" w:rsidR="00444E8B" w:rsidRDefault="00000000">
            <w:pPr>
              <w:pStyle w:val="afffffd"/>
            </w:pPr>
            <w:r>
              <w:t>（</w:t>
            </w:r>
            <w:r>
              <w:rPr>
                <w:rFonts w:hint="eastAsia"/>
              </w:rPr>
              <w:t>104</w:t>
            </w:r>
            <w:r>
              <w:t>）道路中可以直接复制粘贴曲线要素表中的元素数据</w:t>
            </w:r>
          </w:p>
          <w:p w14:paraId="3B48E8FE" w14:textId="77777777" w:rsidR="00444E8B" w:rsidRDefault="00000000">
            <w:pPr>
              <w:pStyle w:val="afffffd"/>
            </w:pPr>
            <w:r>
              <w:t>（</w:t>
            </w:r>
            <w:r>
              <w:rPr>
                <w:rFonts w:hint="eastAsia"/>
              </w:rPr>
              <w:t>105</w:t>
            </w:r>
            <w:r>
              <w:t>）道路可以支持导入道路之星、测量员、测设大师、设计院的直曲表、</w:t>
            </w:r>
            <w:r>
              <w:t>CAD</w:t>
            </w:r>
            <w:r>
              <w:t>道路文件</w:t>
            </w:r>
          </w:p>
        </w:tc>
      </w:tr>
      <w:tr w:rsidR="00444E8B" w14:paraId="1F0B53F9" w14:textId="77777777">
        <w:tc>
          <w:tcPr>
            <w:tcW w:w="222" w:type="pct"/>
            <w:vAlign w:val="center"/>
          </w:tcPr>
          <w:p w14:paraId="02879793" w14:textId="77777777" w:rsidR="00444E8B" w:rsidRDefault="00000000">
            <w:pPr>
              <w:pStyle w:val="afffffd"/>
            </w:pPr>
            <w:r>
              <w:rPr>
                <w:rFonts w:hint="eastAsia"/>
              </w:rPr>
              <w:lastRenderedPageBreak/>
              <w:t>2</w:t>
            </w:r>
          </w:p>
        </w:tc>
        <w:tc>
          <w:tcPr>
            <w:tcW w:w="631" w:type="pct"/>
            <w:vAlign w:val="center"/>
          </w:tcPr>
          <w:p w14:paraId="26CE8D7D" w14:textId="77777777" w:rsidR="00444E8B" w:rsidRDefault="00000000">
            <w:pPr>
              <w:pStyle w:val="afffffd"/>
            </w:pPr>
            <w:r>
              <w:rPr>
                <w:rFonts w:hint="eastAsia"/>
              </w:rPr>
              <w:t>国土空间规划虚拟仿真实训平台设备</w:t>
            </w:r>
          </w:p>
        </w:tc>
        <w:tc>
          <w:tcPr>
            <w:tcW w:w="4147" w:type="pct"/>
          </w:tcPr>
          <w:p w14:paraId="5D16B8E5" w14:textId="77777777" w:rsidR="00444E8B" w:rsidRDefault="00000000">
            <w:pPr>
              <w:pStyle w:val="afffffd"/>
            </w:pPr>
            <w:r>
              <w:rPr>
                <w:rFonts w:hint="eastAsia"/>
              </w:rPr>
              <w:t>一、全息交互台（</w:t>
            </w:r>
            <w:r>
              <w:rPr>
                <w:rFonts w:hint="eastAsia"/>
              </w:rPr>
              <w:t>2</w:t>
            </w:r>
            <w:r>
              <w:rPr>
                <w:rFonts w:hint="eastAsia"/>
              </w:rPr>
              <w:t>台）</w:t>
            </w:r>
          </w:p>
          <w:p w14:paraId="4BC01AC8" w14:textId="77777777" w:rsidR="00444E8B" w:rsidRDefault="00000000">
            <w:pPr>
              <w:pStyle w:val="afffffd"/>
            </w:pPr>
            <w:r>
              <w:rPr>
                <w:rFonts w:hint="eastAsia"/>
              </w:rPr>
              <w:t>（一）</w:t>
            </w:r>
            <w:r>
              <w:rPr>
                <w:rFonts w:hint="eastAsia"/>
              </w:rPr>
              <w:t>3D</w:t>
            </w:r>
            <w:r>
              <w:rPr>
                <w:rFonts w:hint="eastAsia"/>
              </w:rPr>
              <w:t>立体显示单元</w:t>
            </w:r>
          </w:p>
          <w:p w14:paraId="23D05295" w14:textId="3BFC6F9B" w:rsidR="00444E8B" w:rsidRDefault="00000000">
            <w:pPr>
              <w:pStyle w:val="afffffd"/>
            </w:pPr>
            <w:r>
              <w:rPr>
                <w:rFonts w:hint="eastAsia"/>
              </w:rPr>
              <w:t>1.</w:t>
            </w:r>
            <w:r>
              <w:rPr>
                <w:rFonts w:hint="eastAsia"/>
              </w:rPr>
              <w:t>屏幕尺寸：</w:t>
            </w:r>
            <w:r>
              <w:rPr>
                <w:rFonts w:hint="eastAsia"/>
              </w:rPr>
              <w:t>55</w:t>
            </w:r>
            <w:r>
              <w:rPr>
                <w:rFonts w:hint="eastAsia"/>
              </w:rPr>
              <w:t>寸</w:t>
            </w:r>
          </w:p>
          <w:p w14:paraId="09FCF580" w14:textId="77777777" w:rsidR="00444E8B" w:rsidRDefault="00000000">
            <w:pPr>
              <w:pStyle w:val="afffffd"/>
            </w:pPr>
            <w:r>
              <w:rPr>
                <w:rFonts w:hint="eastAsia"/>
              </w:rPr>
              <w:t>2.</w:t>
            </w:r>
            <w:r>
              <w:rPr>
                <w:rFonts w:hint="eastAsia"/>
              </w:rPr>
              <w:t>屏幕分辨率：超高清</w:t>
            </w:r>
            <w:r>
              <w:rPr>
                <w:rFonts w:hint="eastAsia"/>
              </w:rPr>
              <w:t>4K</w:t>
            </w:r>
            <w:r>
              <w:rPr>
                <w:rFonts w:hint="eastAsia"/>
              </w:rPr>
              <w:t>（</w:t>
            </w:r>
            <w:r>
              <w:rPr>
                <w:rFonts w:hint="eastAsia"/>
              </w:rPr>
              <w:t>3840</w:t>
            </w:r>
            <w:r>
              <w:rPr>
                <w:rFonts w:hint="eastAsia"/>
              </w:rPr>
              <w:t>×</w:t>
            </w:r>
            <w:r>
              <w:rPr>
                <w:rFonts w:hint="eastAsia"/>
              </w:rPr>
              <w:t>2160</w:t>
            </w:r>
            <w:r>
              <w:rPr>
                <w:rFonts w:hint="eastAsia"/>
              </w:rPr>
              <w:t>）</w:t>
            </w:r>
          </w:p>
          <w:p w14:paraId="4862DB08" w14:textId="77777777" w:rsidR="00444E8B" w:rsidRDefault="00000000">
            <w:pPr>
              <w:pStyle w:val="afffffd"/>
            </w:pPr>
            <w:r>
              <w:rPr>
                <w:rFonts w:hint="eastAsia"/>
              </w:rPr>
              <w:t>3.3D</w:t>
            </w:r>
            <w:r>
              <w:rPr>
                <w:rFonts w:hint="eastAsia"/>
              </w:rPr>
              <w:t>显示模式：偏光式</w:t>
            </w:r>
            <w:r>
              <w:rPr>
                <w:rFonts w:hint="eastAsia"/>
              </w:rPr>
              <w:t>3D</w:t>
            </w:r>
          </w:p>
          <w:p w14:paraId="1379B034" w14:textId="77777777" w:rsidR="00444E8B" w:rsidRDefault="00000000">
            <w:pPr>
              <w:pStyle w:val="afffffd"/>
            </w:pPr>
            <w:r>
              <w:rPr>
                <w:rFonts w:hint="eastAsia"/>
              </w:rPr>
              <w:t>4.</w:t>
            </w:r>
            <w:r>
              <w:rPr>
                <w:rFonts w:hint="eastAsia"/>
              </w:rPr>
              <w:t>屏幕比例：</w:t>
            </w:r>
            <w:r>
              <w:rPr>
                <w:rFonts w:hint="eastAsia"/>
              </w:rPr>
              <w:t>16:9</w:t>
            </w:r>
          </w:p>
          <w:p w14:paraId="3E697CC1" w14:textId="77777777" w:rsidR="00444E8B" w:rsidRDefault="00000000">
            <w:pPr>
              <w:pStyle w:val="afffffd"/>
            </w:pPr>
            <w:r>
              <w:rPr>
                <w:rFonts w:hint="eastAsia"/>
              </w:rPr>
              <w:t>5.</w:t>
            </w:r>
            <w:r>
              <w:rPr>
                <w:rFonts w:hint="eastAsia"/>
              </w:rPr>
              <w:t>立体眼镜：配套被动立体眼镜，数量</w:t>
            </w:r>
            <w:r>
              <w:rPr>
                <w:rFonts w:hint="eastAsia"/>
              </w:rPr>
              <w:t>2</w:t>
            </w:r>
            <w:r>
              <w:rPr>
                <w:rFonts w:hint="eastAsia"/>
              </w:rPr>
              <w:t>副</w:t>
            </w:r>
          </w:p>
          <w:p w14:paraId="6FE3C4FD" w14:textId="77777777" w:rsidR="00444E8B" w:rsidRDefault="00000000">
            <w:pPr>
              <w:pStyle w:val="afffffd"/>
            </w:pPr>
            <w:r>
              <w:rPr>
                <w:rFonts w:hint="eastAsia"/>
              </w:rPr>
              <w:t>（二）红外光学追踪系统</w:t>
            </w:r>
          </w:p>
          <w:p w14:paraId="100905B0" w14:textId="77777777" w:rsidR="00444E8B" w:rsidRDefault="00000000">
            <w:pPr>
              <w:pStyle w:val="afffffd"/>
            </w:pPr>
            <w:r>
              <w:rPr>
                <w:rFonts w:hint="eastAsia"/>
              </w:rPr>
              <w:t>1.</w:t>
            </w:r>
            <w:r>
              <w:rPr>
                <w:rFonts w:hint="eastAsia"/>
              </w:rPr>
              <w:t>最大分辨率：</w:t>
            </w:r>
            <w:r>
              <w:rPr>
                <w:rFonts w:hint="eastAsia"/>
              </w:rPr>
              <w:t>1280*720</w:t>
            </w:r>
            <w:r>
              <w:rPr>
                <w:rFonts w:hint="eastAsia"/>
              </w:rPr>
              <w:t>（双摄）</w:t>
            </w:r>
          </w:p>
          <w:p w14:paraId="452BFA71" w14:textId="77777777" w:rsidR="00444E8B" w:rsidRDefault="00000000">
            <w:pPr>
              <w:pStyle w:val="afffffd"/>
            </w:pPr>
            <w:r>
              <w:rPr>
                <w:rFonts w:hint="eastAsia"/>
              </w:rPr>
              <w:t>2.</w:t>
            </w:r>
            <w:r>
              <w:rPr>
                <w:rFonts w:hint="eastAsia"/>
              </w:rPr>
              <w:t>最大帧率：</w:t>
            </w:r>
            <w:r>
              <w:rPr>
                <w:rFonts w:hint="eastAsia"/>
              </w:rPr>
              <w:t>720p@60</w:t>
            </w:r>
            <w:r>
              <w:rPr>
                <w:rFonts w:hint="eastAsia"/>
              </w:rPr>
              <w:t>帧每秒</w:t>
            </w:r>
          </w:p>
          <w:p w14:paraId="4333A228" w14:textId="77777777" w:rsidR="00444E8B" w:rsidRDefault="00000000">
            <w:pPr>
              <w:pStyle w:val="afffffd"/>
            </w:pPr>
            <w:r>
              <w:rPr>
                <w:rFonts w:hint="eastAsia"/>
              </w:rPr>
              <w:t>3.</w:t>
            </w:r>
            <w:r>
              <w:rPr>
                <w:rFonts w:hint="eastAsia"/>
              </w:rPr>
              <w:t>感应测距：</w:t>
            </w:r>
            <w:r>
              <w:rPr>
                <w:rFonts w:hint="eastAsia"/>
              </w:rPr>
              <w:t>0.3</w:t>
            </w:r>
            <w:r>
              <w:rPr>
                <w:rFonts w:hint="eastAsia"/>
              </w:rPr>
              <w:t>米</w:t>
            </w:r>
            <w:r>
              <w:rPr>
                <w:rFonts w:hint="eastAsia"/>
              </w:rPr>
              <w:t>-2</w:t>
            </w:r>
            <w:r>
              <w:rPr>
                <w:rFonts w:hint="eastAsia"/>
              </w:rPr>
              <w:t>米（适配室内及间接阳光环境）</w:t>
            </w:r>
          </w:p>
          <w:p w14:paraId="2EE0C1F5" w14:textId="77777777" w:rsidR="00444E8B" w:rsidRDefault="00000000">
            <w:pPr>
              <w:pStyle w:val="afffffd"/>
            </w:pPr>
            <w:r>
              <w:rPr>
                <w:rFonts w:hint="eastAsia"/>
              </w:rPr>
              <w:t>4.</w:t>
            </w:r>
            <w:r>
              <w:rPr>
                <w:rFonts w:hint="eastAsia"/>
              </w:rPr>
              <w:t>水平视场角：约</w:t>
            </w:r>
            <w:r>
              <w:rPr>
                <w:rFonts w:hint="eastAsia"/>
              </w:rPr>
              <w:t>120</w:t>
            </w:r>
            <w:r>
              <w:rPr>
                <w:rFonts w:hint="eastAsia"/>
              </w:rPr>
              <w:t>度</w:t>
            </w:r>
          </w:p>
          <w:p w14:paraId="7F7D9D48" w14:textId="77777777" w:rsidR="00444E8B" w:rsidRDefault="00000000">
            <w:pPr>
              <w:pStyle w:val="afffffd"/>
            </w:pPr>
            <w:r>
              <w:rPr>
                <w:rFonts w:hint="eastAsia"/>
              </w:rPr>
              <w:t>3</w:t>
            </w:r>
            <w:r>
              <w:rPr>
                <w:rFonts w:hint="eastAsia"/>
              </w:rPr>
              <w:t>、交互手柄</w:t>
            </w:r>
          </w:p>
          <w:p w14:paraId="1107C5BA" w14:textId="77777777" w:rsidR="00444E8B" w:rsidRDefault="00000000">
            <w:pPr>
              <w:pStyle w:val="afffffd"/>
            </w:pPr>
            <w:r>
              <w:rPr>
                <w:rFonts w:hint="eastAsia"/>
              </w:rPr>
              <w:t>1.</w:t>
            </w:r>
            <w:r>
              <w:rPr>
                <w:rFonts w:hint="eastAsia"/>
              </w:rPr>
              <w:t>无线频段：</w:t>
            </w:r>
            <w:r>
              <w:rPr>
                <w:rFonts w:hint="eastAsia"/>
              </w:rPr>
              <w:t>2.4-2.482GHz</w:t>
            </w:r>
            <w:r>
              <w:rPr>
                <w:rFonts w:hint="eastAsia"/>
              </w:rPr>
              <w:t>无线传输</w:t>
            </w:r>
          </w:p>
          <w:p w14:paraId="723919B4" w14:textId="77777777" w:rsidR="00444E8B" w:rsidRDefault="00000000">
            <w:pPr>
              <w:pStyle w:val="afffffd"/>
            </w:pPr>
            <w:r>
              <w:rPr>
                <w:rFonts w:hint="eastAsia"/>
              </w:rPr>
              <w:t>2.</w:t>
            </w:r>
            <w:r>
              <w:rPr>
                <w:rFonts w:hint="eastAsia"/>
              </w:rPr>
              <w:t>电池规格：</w:t>
            </w:r>
            <w:r>
              <w:rPr>
                <w:rFonts w:hint="eastAsia"/>
              </w:rPr>
              <w:t>4.2V1000mAh</w:t>
            </w:r>
          </w:p>
          <w:p w14:paraId="139C03E2" w14:textId="77777777" w:rsidR="00444E8B" w:rsidRDefault="00000000">
            <w:pPr>
              <w:pStyle w:val="afffffd"/>
            </w:pPr>
            <w:r>
              <w:rPr>
                <w:rFonts w:hint="eastAsia"/>
              </w:rPr>
              <w:t>3.</w:t>
            </w:r>
            <w:r>
              <w:rPr>
                <w:rFonts w:hint="eastAsia"/>
              </w:rPr>
              <w:t>手柄续航：单次使用续航可达</w:t>
            </w:r>
            <w:r>
              <w:rPr>
                <w:rFonts w:hint="eastAsia"/>
              </w:rPr>
              <w:t>3</w:t>
            </w:r>
            <w:r>
              <w:rPr>
                <w:rFonts w:hint="eastAsia"/>
              </w:rPr>
              <w:t>个月</w:t>
            </w:r>
          </w:p>
          <w:p w14:paraId="634DA162" w14:textId="77777777" w:rsidR="00444E8B" w:rsidRDefault="00000000">
            <w:pPr>
              <w:pStyle w:val="afffffd"/>
            </w:pPr>
            <w:r>
              <w:rPr>
                <w:rFonts w:hint="eastAsia"/>
              </w:rPr>
              <w:t>二、手持激光雷达（</w:t>
            </w:r>
            <w:r>
              <w:rPr>
                <w:rFonts w:hint="eastAsia"/>
              </w:rPr>
              <w:t>4</w:t>
            </w:r>
            <w:r>
              <w:rPr>
                <w:rFonts w:hint="eastAsia"/>
              </w:rPr>
              <w:t>套）</w:t>
            </w:r>
          </w:p>
          <w:p w14:paraId="343513DB" w14:textId="77777777" w:rsidR="00444E8B" w:rsidRDefault="00000000">
            <w:pPr>
              <w:pStyle w:val="afffffd"/>
            </w:pPr>
            <w:r>
              <w:rPr>
                <w:rFonts w:hint="eastAsia"/>
              </w:rPr>
              <w:t>（一）系统主机</w:t>
            </w:r>
          </w:p>
          <w:p w14:paraId="73477792" w14:textId="77777777" w:rsidR="00444E8B" w:rsidRDefault="00000000">
            <w:pPr>
              <w:pStyle w:val="afffffd"/>
            </w:pPr>
            <w:bookmarkStart w:id="253" w:name="OLE_LINK4"/>
            <w:bookmarkStart w:id="254" w:name="OLE_LINK5"/>
            <w:r>
              <w:rPr>
                <w:rFonts w:hint="eastAsia"/>
              </w:rPr>
              <w:t>1</w:t>
            </w:r>
            <w:r>
              <w:rPr>
                <w:rFonts w:hint="eastAsia"/>
              </w:rPr>
              <w:t>、天线与主机配套连接，结构设计可保障测量精度，连接形式不限。</w:t>
            </w:r>
            <w:bookmarkEnd w:id="253"/>
            <w:bookmarkEnd w:id="254"/>
          </w:p>
          <w:p w14:paraId="17C31307" w14:textId="77777777" w:rsidR="00444E8B" w:rsidRDefault="00000000">
            <w:pPr>
              <w:pStyle w:val="afffffd"/>
            </w:pPr>
            <w:r>
              <w:rPr>
                <w:rFonts w:hint="eastAsia"/>
              </w:rPr>
              <w:lastRenderedPageBreak/>
              <w:t>2</w:t>
            </w:r>
            <w:r>
              <w:rPr>
                <w:rFonts w:hint="eastAsia"/>
              </w:rPr>
              <w:t>、</w:t>
            </w:r>
            <w:r>
              <w:rPr>
                <w:rFonts w:hint="eastAsia"/>
              </w:rPr>
              <w:t>SLAM</w:t>
            </w:r>
            <w:r>
              <w:rPr>
                <w:rFonts w:hint="eastAsia"/>
              </w:rPr>
              <w:t>扫描方式：运行中激光头旋转；</w:t>
            </w:r>
          </w:p>
          <w:p w14:paraId="31BDB81B" w14:textId="77777777" w:rsidR="00444E8B" w:rsidRDefault="00000000">
            <w:pPr>
              <w:pStyle w:val="afffffd"/>
            </w:pPr>
            <w:r>
              <w:rPr>
                <w:rFonts w:hint="eastAsia"/>
              </w:rPr>
              <w:t>3</w:t>
            </w:r>
            <w:r>
              <w:rPr>
                <w:rFonts w:hint="eastAsia"/>
              </w:rPr>
              <w:t>、精度：绝对≤</w:t>
            </w:r>
            <w:r>
              <w:rPr>
                <w:rFonts w:hint="eastAsia"/>
              </w:rPr>
              <w:t>5cm</w:t>
            </w:r>
            <w:r>
              <w:rPr>
                <w:rFonts w:hint="eastAsia"/>
              </w:rPr>
              <w:t>，相对精度≤</w:t>
            </w:r>
            <w:r>
              <w:rPr>
                <w:rFonts w:hint="eastAsia"/>
              </w:rPr>
              <w:t>1cm</w:t>
            </w:r>
            <w:r>
              <w:rPr>
                <w:rFonts w:hint="eastAsia"/>
              </w:rPr>
              <w:t>；</w:t>
            </w:r>
          </w:p>
          <w:p w14:paraId="564C9F00" w14:textId="77777777" w:rsidR="00444E8B" w:rsidRDefault="00000000">
            <w:pPr>
              <w:pStyle w:val="afffffd"/>
            </w:pPr>
            <w:r>
              <w:rPr>
                <w:rFonts w:hint="eastAsia"/>
              </w:rPr>
              <w:t>4</w:t>
            </w:r>
            <w:r>
              <w:rPr>
                <w:rFonts w:hint="eastAsia"/>
              </w:rPr>
              <w:t>、设备工作温度范围</w:t>
            </w:r>
            <w:r>
              <w:rPr>
                <w:rFonts w:hint="eastAsia"/>
              </w:rPr>
              <w:t>-20</w:t>
            </w:r>
            <w:r>
              <w:rPr>
                <w:rFonts w:hint="eastAsia"/>
              </w:rPr>
              <w:t>℃到</w:t>
            </w:r>
            <w:r>
              <w:rPr>
                <w:rFonts w:hint="eastAsia"/>
              </w:rPr>
              <w:t>50</w:t>
            </w:r>
            <w:r>
              <w:rPr>
                <w:rFonts w:hint="eastAsia"/>
              </w:rPr>
              <w:t>℃；</w:t>
            </w:r>
          </w:p>
          <w:p w14:paraId="547CAFDF" w14:textId="77777777" w:rsidR="00444E8B" w:rsidRDefault="00000000">
            <w:pPr>
              <w:pStyle w:val="afffffd"/>
            </w:pPr>
            <w:r>
              <w:rPr>
                <w:rFonts w:hint="eastAsia"/>
              </w:rPr>
              <w:t>5</w:t>
            </w:r>
            <w:r>
              <w:rPr>
                <w:rFonts w:hint="eastAsia"/>
              </w:rPr>
              <w:t>、系统采用一体化存储设计，容量≥</w:t>
            </w:r>
            <w:r>
              <w:rPr>
                <w:rFonts w:hint="eastAsia"/>
              </w:rPr>
              <w:t>512GB</w:t>
            </w:r>
            <w:r>
              <w:rPr>
                <w:rFonts w:hint="eastAsia"/>
              </w:rPr>
              <w:t>，支持扩展，拷贝速度≥</w:t>
            </w:r>
            <w:r>
              <w:rPr>
                <w:rFonts w:hint="eastAsia"/>
              </w:rPr>
              <w:t>80MB/S</w:t>
            </w:r>
            <w:r>
              <w:rPr>
                <w:rFonts w:hint="eastAsia"/>
              </w:rPr>
              <w:t>，无需插拔卡，可直接通过设备对数据进行拷贝；</w:t>
            </w:r>
          </w:p>
          <w:p w14:paraId="4E73D4EE" w14:textId="77777777" w:rsidR="00444E8B" w:rsidRDefault="00000000">
            <w:pPr>
              <w:pStyle w:val="afffffd"/>
            </w:pPr>
            <w:r>
              <w:rPr>
                <w:rFonts w:hint="eastAsia"/>
              </w:rPr>
              <w:t>6</w:t>
            </w:r>
            <w:r>
              <w:rPr>
                <w:rFonts w:hint="eastAsia"/>
              </w:rPr>
              <w:t>、采用一键式操作设计，无需复杂操作，减少准备时间，提升作业效率</w:t>
            </w:r>
            <w:r>
              <w:rPr>
                <w:rFonts w:hint="eastAsia"/>
              </w:rPr>
              <w:t>;</w:t>
            </w:r>
          </w:p>
          <w:p w14:paraId="4CBC7CE9" w14:textId="77777777" w:rsidR="00444E8B" w:rsidRDefault="00000000">
            <w:pPr>
              <w:pStyle w:val="afffffd"/>
            </w:pPr>
            <w:r>
              <w:rPr>
                <w:rFonts w:hint="eastAsia"/>
              </w:rPr>
              <w:t>7</w:t>
            </w:r>
            <w:r>
              <w:rPr>
                <w:rFonts w:hint="eastAsia"/>
              </w:rPr>
              <w:t>、防水等级</w:t>
            </w:r>
            <w:r>
              <w:rPr>
                <w:rFonts w:hint="eastAsia"/>
              </w:rPr>
              <w:t>IP64</w:t>
            </w:r>
            <w:r>
              <w:rPr>
                <w:rFonts w:hint="eastAsia"/>
              </w:rPr>
              <w:t>；</w:t>
            </w:r>
          </w:p>
          <w:p w14:paraId="7610D74D" w14:textId="77777777" w:rsidR="00444E8B" w:rsidRDefault="00000000">
            <w:pPr>
              <w:pStyle w:val="afffffd"/>
            </w:pPr>
            <w:r>
              <w:rPr>
                <w:rFonts w:hint="eastAsia"/>
              </w:rPr>
              <w:t>8</w:t>
            </w:r>
            <w:r>
              <w:rPr>
                <w:rFonts w:hint="eastAsia"/>
              </w:rPr>
              <w:t>、免回环设计，室外数据采集过程无需进行闭环；</w:t>
            </w:r>
          </w:p>
          <w:p w14:paraId="7F208AF2" w14:textId="77777777" w:rsidR="00444E8B" w:rsidRDefault="00000000">
            <w:pPr>
              <w:pStyle w:val="afffffd"/>
            </w:pPr>
            <w:r>
              <w:rPr>
                <w:rFonts w:hint="eastAsia"/>
              </w:rPr>
              <w:t>9</w:t>
            </w:r>
            <w:r>
              <w:rPr>
                <w:rFonts w:hint="eastAsia"/>
              </w:rPr>
              <w:t>、可长时间作业，单块电池单次作业时间≥</w:t>
            </w:r>
            <w:r>
              <w:rPr>
                <w:rFonts w:hint="eastAsia"/>
              </w:rPr>
              <w:t>1h</w:t>
            </w:r>
            <w:r>
              <w:rPr>
                <w:rFonts w:hint="eastAsia"/>
              </w:rPr>
              <w:t>，持续作业时间≥</w:t>
            </w:r>
            <w:r>
              <w:rPr>
                <w:rFonts w:hint="eastAsia"/>
              </w:rPr>
              <w:t>4h</w:t>
            </w:r>
            <w:r>
              <w:rPr>
                <w:rFonts w:hint="eastAsia"/>
              </w:rPr>
              <w:t>；</w:t>
            </w:r>
          </w:p>
          <w:p w14:paraId="1E7F6E5C" w14:textId="77777777" w:rsidR="00444E8B" w:rsidRDefault="00000000">
            <w:pPr>
              <w:pStyle w:val="afffffd"/>
            </w:pPr>
            <w:r>
              <w:rPr>
                <w:rFonts w:hint="eastAsia"/>
              </w:rPr>
              <w:t>10</w:t>
            </w:r>
            <w:r>
              <w:rPr>
                <w:rFonts w:hint="eastAsia"/>
              </w:rPr>
              <w:t>、仅支持单块电池同时供电，支持电池热插拔；</w:t>
            </w:r>
          </w:p>
          <w:p w14:paraId="19B9906C" w14:textId="77777777" w:rsidR="00444E8B" w:rsidRDefault="00000000">
            <w:pPr>
              <w:pStyle w:val="afffffd"/>
            </w:pPr>
            <w:r>
              <w:rPr>
                <w:rFonts w:hint="eastAsia"/>
              </w:rPr>
              <w:t>11</w:t>
            </w:r>
            <w:r>
              <w:rPr>
                <w:rFonts w:hint="eastAsia"/>
              </w:rPr>
              <w:t>、充电器：满足同时对</w:t>
            </w:r>
            <w:r>
              <w:rPr>
                <w:rFonts w:hint="eastAsia"/>
              </w:rPr>
              <w:t>4</w:t>
            </w:r>
            <w:r>
              <w:rPr>
                <w:rFonts w:hint="eastAsia"/>
              </w:rPr>
              <w:t>块电池充电；</w:t>
            </w:r>
          </w:p>
          <w:p w14:paraId="7EE64045" w14:textId="77777777" w:rsidR="00444E8B" w:rsidRDefault="00000000">
            <w:pPr>
              <w:pStyle w:val="afffffd"/>
            </w:pPr>
            <w:r>
              <w:rPr>
                <w:rFonts w:hint="eastAsia"/>
              </w:rPr>
              <w:t>12</w:t>
            </w:r>
            <w:r>
              <w:rPr>
                <w:rFonts w:hint="eastAsia"/>
              </w:rPr>
              <w:t>、多功能模式：具有背架，支持手持模式、背负作业模式，同时可以快速改装到推车等平台使用；</w:t>
            </w:r>
          </w:p>
          <w:p w14:paraId="623C8A61" w14:textId="77777777" w:rsidR="00444E8B" w:rsidRDefault="00000000">
            <w:pPr>
              <w:pStyle w:val="afffffd"/>
            </w:pPr>
            <w:r>
              <w:rPr>
                <w:rFonts w:hint="eastAsia"/>
              </w:rPr>
              <w:t>13</w:t>
            </w:r>
            <w:r>
              <w:rPr>
                <w:rFonts w:hint="eastAsia"/>
              </w:rPr>
              <w:t>、握把方式：可拆卸的握把和水平对点板；</w:t>
            </w:r>
          </w:p>
          <w:p w14:paraId="47959A0F" w14:textId="77777777" w:rsidR="00444E8B" w:rsidRDefault="00000000">
            <w:pPr>
              <w:pStyle w:val="afffffd"/>
            </w:pPr>
            <w:r>
              <w:rPr>
                <w:rFonts w:hint="eastAsia"/>
              </w:rPr>
              <w:t>14</w:t>
            </w:r>
            <w:r>
              <w:rPr>
                <w:rFonts w:hint="eastAsia"/>
              </w:rPr>
              <w:t>、供电方式：锂电池供电、支持外接电源供电；</w:t>
            </w:r>
          </w:p>
          <w:p w14:paraId="5143FDBA" w14:textId="77777777" w:rsidR="00444E8B" w:rsidRDefault="00000000">
            <w:pPr>
              <w:pStyle w:val="afffffd"/>
            </w:pPr>
            <w:r>
              <w:rPr>
                <w:rFonts w:hint="eastAsia"/>
              </w:rPr>
              <w:t>15</w:t>
            </w:r>
            <w:r>
              <w:rPr>
                <w:rFonts w:hint="eastAsia"/>
              </w:rPr>
              <w:t>、相机连接方式：相机</w:t>
            </w:r>
            <w:r>
              <w:rPr>
                <w:rFonts w:hint="eastAsia"/>
              </w:rPr>
              <w:t>&amp;GNSS</w:t>
            </w:r>
            <w:r>
              <w:rPr>
                <w:rFonts w:hint="eastAsia"/>
              </w:rPr>
              <w:t>模块</w:t>
            </w:r>
            <w:r>
              <w:rPr>
                <w:rFonts w:hint="eastAsia"/>
              </w:rPr>
              <w:t>&amp;</w:t>
            </w:r>
            <w:r>
              <w:rPr>
                <w:rFonts w:hint="eastAsia"/>
              </w:rPr>
              <w:t>激光雷达一体化集成，免拆卸；</w:t>
            </w:r>
          </w:p>
          <w:p w14:paraId="38699EF7" w14:textId="77777777" w:rsidR="00444E8B" w:rsidRDefault="00000000">
            <w:pPr>
              <w:pStyle w:val="afffffd"/>
            </w:pPr>
            <w:r>
              <w:rPr>
                <w:rFonts w:hint="eastAsia"/>
              </w:rPr>
              <w:t>16</w:t>
            </w:r>
            <w:r>
              <w:rPr>
                <w:rFonts w:hint="eastAsia"/>
              </w:rPr>
              <w:t>、相机像素：≥</w:t>
            </w:r>
            <w:r>
              <w:rPr>
                <w:rFonts w:hint="eastAsia"/>
              </w:rPr>
              <w:t>500</w:t>
            </w:r>
            <w:r>
              <w:rPr>
                <w:rFonts w:hint="eastAsia"/>
              </w:rPr>
              <w:t>万；</w:t>
            </w:r>
          </w:p>
          <w:p w14:paraId="47042DC4" w14:textId="77777777" w:rsidR="00444E8B" w:rsidRDefault="00000000">
            <w:pPr>
              <w:pStyle w:val="afffffd"/>
            </w:pPr>
            <w:r>
              <w:rPr>
                <w:rFonts w:hint="eastAsia"/>
              </w:rPr>
              <w:t>17</w:t>
            </w:r>
            <w:r>
              <w:rPr>
                <w:rFonts w:hint="eastAsia"/>
              </w:rPr>
              <w:t>、相机镜头：</w:t>
            </w:r>
            <w:r>
              <w:rPr>
                <w:rFonts w:hint="eastAsia"/>
              </w:rPr>
              <w:t>3</w:t>
            </w:r>
            <w:r>
              <w:rPr>
                <w:rFonts w:hint="eastAsia"/>
              </w:rPr>
              <w:t>；</w:t>
            </w:r>
          </w:p>
          <w:p w14:paraId="065C8F59" w14:textId="77777777" w:rsidR="00444E8B" w:rsidRDefault="00000000">
            <w:pPr>
              <w:pStyle w:val="afffffd"/>
            </w:pPr>
            <w:r>
              <w:rPr>
                <w:rFonts w:hint="eastAsia"/>
              </w:rPr>
              <w:t>18</w:t>
            </w:r>
            <w:r>
              <w:rPr>
                <w:rFonts w:hint="eastAsia"/>
              </w:rPr>
              <w:t>、室外数据采集无需回环操作；</w:t>
            </w:r>
          </w:p>
          <w:p w14:paraId="27F40653" w14:textId="77777777" w:rsidR="00444E8B" w:rsidRDefault="00000000">
            <w:pPr>
              <w:pStyle w:val="afffffd"/>
            </w:pPr>
            <w:r>
              <w:rPr>
                <w:rFonts w:hint="eastAsia"/>
              </w:rPr>
              <w:t>19</w:t>
            </w:r>
            <w:r>
              <w:rPr>
                <w:rFonts w:hint="eastAsia"/>
              </w:rPr>
              <w:t>、支持实时精度提醒功能；</w:t>
            </w:r>
          </w:p>
          <w:p w14:paraId="57A37272" w14:textId="77777777" w:rsidR="00444E8B" w:rsidRDefault="00000000">
            <w:pPr>
              <w:pStyle w:val="afffffd"/>
            </w:pPr>
            <w:r>
              <w:rPr>
                <w:rFonts w:hint="eastAsia"/>
              </w:rPr>
              <w:t>20</w:t>
            </w:r>
            <w:r>
              <w:rPr>
                <w:rFonts w:hint="eastAsia"/>
              </w:rPr>
              <w:t>、整机重量：≤</w:t>
            </w:r>
            <w:r>
              <w:rPr>
                <w:rFonts w:hint="eastAsia"/>
              </w:rPr>
              <w:t>1.9kg</w:t>
            </w:r>
            <w:r>
              <w:rPr>
                <w:rFonts w:hint="eastAsia"/>
              </w:rPr>
              <w:t>（含</w:t>
            </w:r>
            <w:r>
              <w:rPr>
                <w:rFonts w:hint="eastAsia"/>
              </w:rPr>
              <w:t>RTK</w:t>
            </w:r>
            <w:r>
              <w:rPr>
                <w:rFonts w:hint="eastAsia"/>
              </w:rPr>
              <w:t>、电池）；</w:t>
            </w:r>
          </w:p>
          <w:p w14:paraId="346A6684" w14:textId="77777777" w:rsidR="00444E8B" w:rsidRDefault="00000000">
            <w:pPr>
              <w:pStyle w:val="afffffd"/>
            </w:pPr>
            <w:r>
              <w:rPr>
                <w:rFonts w:hint="eastAsia"/>
              </w:rPr>
              <w:t>21</w:t>
            </w:r>
            <w:r>
              <w:rPr>
                <w:rFonts w:hint="eastAsia"/>
              </w:rPr>
              <w:t>、拷贝方式：无需通过</w:t>
            </w:r>
            <w:r>
              <w:rPr>
                <w:rFonts w:hint="eastAsia"/>
              </w:rPr>
              <w:t>U</w:t>
            </w:r>
            <w:r>
              <w:rPr>
                <w:rFonts w:hint="eastAsia"/>
              </w:rPr>
              <w:t>盘转换、可直接通过数据线拷贝；</w:t>
            </w:r>
          </w:p>
          <w:p w14:paraId="70EBAD64" w14:textId="77777777" w:rsidR="00444E8B" w:rsidRDefault="00000000">
            <w:pPr>
              <w:pStyle w:val="afffffd"/>
            </w:pPr>
            <w:r>
              <w:rPr>
                <w:rFonts w:hint="eastAsia"/>
              </w:rPr>
              <w:t>22</w:t>
            </w:r>
            <w:r>
              <w:rPr>
                <w:rFonts w:hint="eastAsia"/>
              </w:rPr>
              <w:t>、自动坐标转换功能：支持通过</w:t>
            </w:r>
            <w:r>
              <w:rPr>
                <w:rFonts w:hint="eastAsia"/>
              </w:rPr>
              <w:t>RTK</w:t>
            </w:r>
            <w:r>
              <w:rPr>
                <w:rFonts w:hint="eastAsia"/>
              </w:rPr>
              <w:t>模式自动获得</w:t>
            </w:r>
            <w:r>
              <w:rPr>
                <w:rFonts w:hint="eastAsia"/>
              </w:rPr>
              <w:t>CGCS2000</w:t>
            </w:r>
            <w:r>
              <w:rPr>
                <w:rFonts w:hint="eastAsia"/>
              </w:rPr>
              <w:t>、</w:t>
            </w:r>
            <w:r>
              <w:rPr>
                <w:rFonts w:hint="eastAsia"/>
              </w:rPr>
              <w:t>WGS84</w:t>
            </w:r>
            <w:r>
              <w:rPr>
                <w:rFonts w:hint="eastAsia"/>
              </w:rPr>
              <w:t>或本地坐标等绝对坐标系统下点云，无需额外坐标转换；</w:t>
            </w:r>
          </w:p>
          <w:p w14:paraId="1C67D48F" w14:textId="77777777" w:rsidR="00444E8B" w:rsidRDefault="00000000">
            <w:pPr>
              <w:pStyle w:val="afffffd"/>
            </w:pPr>
            <w:r>
              <w:rPr>
                <w:rFonts w:hint="eastAsia"/>
              </w:rPr>
              <w:t>23</w:t>
            </w:r>
            <w:r>
              <w:rPr>
                <w:rFonts w:hint="eastAsia"/>
              </w:rPr>
              <w:t>、视场角：</w:t>
            </w:r>
            <w:r>
              <w:rPr>
                <w:rFonts w:hint="eastAsia"/>
              </w:rPr>
              <w:t>360*270</w:t>
            </w:r>
            <w:r>
              <w:rPr>
                <w:rFonts w:hint="eastAsia"/>
              </w:rPr>
              <w:t>°</w:t>
            </w:r>
          </w:p>
          <w:p w14:paraId="565235E8" w14:textId="77777777" w:rsidR="00444E8B" w:rsidRDefault="00000000">
            <w:pPr>
              <w:pStyle w:val="afffffd"/>
            </w:pPr>
            <w:r>
              <w:rPr>
                <w:rFonts w:hint="eastAsia"/>
              </w:rPr>
              <w:t>24</w:t>
            </w:r>
            <w:r>
              <w:rPr>
                <w:rFonts w:hint="eastAsia"/>
              </w:rPr>
              <w:t>、支持</w:t>
            </w:r>
            <w:proofErr w:type="gramStart"/>
            <w:r>
              <w:rPr>
                <w:rFonts w:hint="eastAsia"/>
              </w:rPr>
              <w:t>多工程</w:t>
            </w:r>
            <w:proofErr w:type="gramEnd"/>
            <w:r>
              <w:rPr>
                <w:rFonts w:hint="eastAsia"/>
              </w:rPr>
              <w:t>拼接功能，支持跨天作业；</w:t>
            </w:r>
          </w:p>
          <w:p w14:paraId="2AEAFBD2" w14:textId="77777777" w:rsidR="00444E8B" w:rsidRDefault="00000000">
            <w:pPr>
              <w:pStyle w:val="afffffd"/>
            </w:pPr>
            <w:r>
              <w:rPr>
                <w:rFonts w:hint="eastAsia"/>
              </w:rPr>
              <w:t>25</w:t>
            </w:r>
            <w:r>
              <w:rPr>
                <w:rFonts w:hint="eastAsia"/>
              </w:rPr>
              <w:t>、支持基于</w:t>
            </w:r>
            <w:r>
              <w:rPr>
                <w:rFonts w:hint="eastAsia"/>
              </w:rPr>
              <w:t>SLAM</w:t>
            </w:r>
            <w:r>
              <w:rPr>
                <w:rFonts w:hint="eastAsia"/>
              </w:rPr>
              <w:t>生成三维数据模型，数据成果为</w:t>
            </w:r>
            <w:proofErr w:type="spellStart"/>
            <w:r>
              <w:rPr>
                <w:rFonts w:hint="eastAsia"/>
              </w:rPr>
              <w:t>osgb</w:t>
            </w:r>
            <w:proofErr w:type="spellEnd"/>
            <w:r>
              <w:rPr>
                <w:rFonts w:hint="eastAsia"/>
              </w:rPr>
              <w:t>等主流数据格式；</w:t>
            </w:r>
          </w:p>
          <w:p w14:paraId="13CB6868" w14:textId="77777777" w:rsidR="00444E8B" w:rsidRDefault="00000000">
            <w:pPr>
              <w:pStyle w:val="afffffd"/>
            </w:pPr>
            <w:r>
              <w:rPr>
                <w:rFonts w:hint="eastAsia"/>
              </w:rPr>
              <w:t>26</w:t>
            </w:r>
            <w:r>
              <w:rPr>
                <w:rFonts w:hint="eastAsia"/>
              </w:rPr>
              <w:t>．支持采用手持设备的激光点云与影像联合生成</w:t>
            </w:r>
            <w:r>
              <w:rPr>
                <w:rFonts w:hint="eastAsia"/>
              </w:rPr>
              <w:t>3D</w:t>
            </w:r>
            <w:r>
              <w:rPr>
                <w:rFonts w:hint="eastAsia"/>
              </w:rPr>
              <w:t>高斯泼溅模型，可输出</w:t>
            </w:r>
            <w:r>
              <w:rPr>
                <w:rFonts w:hint="eastAsia"/>
              </w:rPr>
              <w:t>ply</w:t>
            </w:r>
            <w:r>
              <w:rPr>
                <w:rFonts w:hint="eastAsia"/>
              </w:rPr>
              <w:t>格式模型；</w:t>
            </w:r>
          </w:p>
          <w:p w14:paraId="7D710B56" w14:textId="77777777" w:rsidR="00444E8B" w:rsidRDefault="00000000">
            <w:pPr>
              <w:pStyle w:val="afffffd"/>
            </w:pPr>
            <w:r>
              <w:rPr>
                <w:rFonts w:hint="eastAsia"/>
              </w:rPr>
              <w:t>27</w:t>
            </w:r>
            <w:r>
              <w:rPr>
                <w:rFonts w:hint="eastAsia"/>
              </w:rPr>
              <w:t>．支持在同一软件中，数据处理可同时生成点云数据、</w:t>
            </w:r>
            <w:r>
              <w:rPr>
                <w:rFonts w:hint="eastAsia"/>
              </w:rPr>
              <w:t>Mesh</w:t>
            </w:r>
            <w:r>
              <w:rPr>
                <w:rFonts w:hint="eastAsia"/>
              </w:rPr>
              <w:t>模型与</w:t>
            </w:r>
            <w:r>
              <w:rPr>
                <w:rFonts w:hint="eastAsia"/>
              </w:rPr>
              <w:t>3D</w:t>
            </w:r>
            <w:r>
              <w:rPr>
                <w:rFonts w:hint="eastAsia"/>
              </w:rPr>
              <w:t>高斯模型。</w:t>
            </w:r>
          </w:p>
          <w:p w14:paraId="74CCCCDD" w14:textId="77777777" w:rsidR="00444E8B" w:rsidRDefault="00000000">
            <w:pPr>
              <w:pStyle w:val="afffffd"/>
            </w:pPr>
            <w:r>
              <w:rPr>
                <w:rFonts w:hint="eastAsia"/>
              </w:rPr>
              <w:t>（二）激光远程采集控制系统</w:t>
            </w:r>
          </w:p>
          <w:p w14:paraId="6FDC2667" w14:textId="77777777" w:rsidR="00444E8B" w:rsidRDefault="00000000">
            <w:pPr>
              <w:pStyle w:val="afffffd"/>
            </w:pPr>
            <w:r>
              <w:rPr>
                <w:rFonts w:hint="eastAsia"/>
              </w:rPr>
              <w:t>1</w:t>
            </w:r>
            <w:r>
              <w:rPr>
                <w:rFonts w:hint="eastAsia"/>
              </w:rPr>
              <w:t>、可通过</w:t>
            </w:r>
            <w:proofErr w:type="spellStart"/>
            <w:r>
              <w:rPr>
                <w:rFonts w:hint="eastAsia"/>
              </w:rPr>
              <w:t>wifi</w:t>
            </w:r>
            <w:proofErr w:type="spellEnd"/>
            <w:r>
              <w:rPr>
                <w:rFonts w:hint="eastAsia"/>
              </w:rPr>
              <w:t>与主机连接通讯与操作；</w:t>
            </w:r>
          </w:p>
          <w:p w14:paraId="6BBA41D0" w14:textId="77777777" w:rsidR="00444E8B" w:rsidRDefault="00000000">
            <w:pPr>
              <w:pStyle w:val="afffffd"/>
            </w:pPr>
            <w:r>
              <w:rPr>
                <w:rFonts w:hint="eastAsia"/>
              </w:rPr>
              <w:t>2</w:t>
            </w:r>
            <w:r>
              <w:rPr>
                <w:rFonts w:hint="eastAsia"/>
              </w:rPr>
              <w:t>、支持一键采集功能，无需进行参数设置，一键即可开始并停止采集；</w:t>
            </w:r>
          </w:p>
          <w:p w14:paraId="637BC744" w14:textId="77777777" w:rsidR="00444E8B" w:rsidRDefault="00000000">
            <w:pPr>
              <w:pStyle w:val="afffffd"/>
            </w:pPr>
            <w:r>
              <w:rPr>
                <w:rFonts w:hint="eastAsia"/>
              </w:rPr>
              <w:t>3</w:t>
            </w:r>
            <w:r>
              <w:rPr>
                <w:rFonts w:hint="eastAsia"/>
              </w:rPr>
              <w:t>、支持实时点云功能；</w:t>
            </w:r>
          </w:p>
          <w:p w14:paraId="1E985B8A" w14:textId="77777777" w:rsidR="00444E8B" w:rsidRDefault="00000000">
            <w:pPr>
              <w:pStyle w:val="afffffd"/>
            </w:pPr>
            <w:r>
              <w:rPr>
                <w:rFonts w:hint="eastAsia"/>
              </w:rPr>
              <w:t>（三）激光扫描系统</w:t>
            </w:r>
          </w:p>
          <w:p w14:paraId="55FC7CD2" w14:textId="77777777" w:rsidR="00444E8B" w:rsidRDefault="00000000">
            <w:pPr>
              <w:pStyle w:val="afffffd"/>
            </w:pPr>
            <w:r>
              <w:rPr>
                <w:rFonts w:hint="eastAsia"/>
              </w:rPr>
              <w:t>1</w:t>
            </w:r>
            <w:r>
              <w:rPr>
                <w:rFonts w:hint="eastAsia"/>
              </w:rPr>
              <w:t>、激光等级：</w:t>
            </w:r>
            <w:r>
              <w:rPr>
                <w:rFonts w:hint="eastAsia"/>
              </w:rPr>
              <w:t>1</w:t>
            </w:r>
            <w:r>
              <w:rPr>
                <w:rFonts w:hint="eastAsia"/>
              </w:rPr>
              <w:t>级安全激光；</w:t>
            </w:r>
          </w:p>
          <w:p w14:paraId="524D6D43" w14:textId="77777777" w:rsidR="00444E8B" w:rsidRDefault="00000000">
            <w:pPr>
              <w:pStyle w:val="afffffd"/>
            </w:pPr>
            <w:r>
              <w:rPr>
                <w:rFonts w:hint="eastAsia"/>
              </w:rPr>
              <w:t>2</w:t>
            </w:r>
            <w:r>
              <w:rPr>
                <w:rFonts w:hint="eastAsia"/>
              </w:rPr>
              <w:t>、最大扫描线速：≤</w:t>
            </w:r>
            <w:r>
              <w:rPr>
                <w:rFonts w:hint="eastAsia"/>
              </w:rPr>
              <w:t>16</w:t>
            </w:r>
            <w:r>
              <w:rPr>
                <w:rFonts w:hint="eastAsia"/>
              </w:rPr>
              <w:t>线</w:t>
            </w:r>
            <w:r>
              <w:rPr>
                <w:rFonts w:hint="eastAsia"/>
              </w:rPr>
              <w:t>/</w:t>
            </w:r>
            <w:r>
              <w:rPr>
                <w:rFonts w:hint="eastAsia"/>
              </w:rPr>
              <w:t>秒；</w:t>
            </w:r>
          </w:p>
          <w:p w14:paraId="7F658F88" w14:textId="77777777" w:rsidR="00444E8B" w:rsidRDefault="00000000">
            <w:pPr>
              <w:pStyle w:val="afffffd"/>
            </w:pPr>
            <w:r>
              <w:rPr>
                <w:rFonts w:hint="eastAsia"/>
              </w:rPr>
              <w:t>（四）</w:t>
            </w:r>
            <w:proofErr w:type="gramStart"/>
            <w:r>
              <w:rPr>
                <w:rFonts w:hint="eastAsia"/>
              </w:rPr>
              <w:t>定位定姿系统</w:t>
            </w:r>
            <w:proofErr w:type="gramEnd"/>
          </w:p>
          <w:p w14:paraId="76405FB2" w14:textId="77777777" w:rsidR="00444E8B" w:rsidRDefault="00000000">
            <w:pPr>
              <w:pStyle w:val="afffffd"/>
            </w:pPr>
            <w:r>
              <w:rPr>
                <w:rFonts w:hint="eastAsia"/>
              </w:rPr>
              <w:t>1</w:t>
            </w:r>
            <w:r>
              <w:rPr>
                <w:rFonts w:hint="eastAsia"/>
              </w:rPr>
              <w:t>、支持八星系</w:t>
            </w:r>
            <w:proofErr w:type="gramStart"/>
            <w:r>
              <w:rPr>
                <w:rFonts w:hint="eastAsia"/>
              </w:rPr>
              <w:t>统数据</w:t>
            </w:r>
            <w:proofErr w:type="gramEnd"/>
            <w:r>
              <w:rPr>
                <w:rFonts w:hint="eastAsia"/>
              </w:rPr>
              <w:t>:</w:t>
            </w:r>
          </w:p>
          <w:p w14:paraId="1EA42348" w14:textId="77777777" w:rsidR="00444E8B" w:rsidRDefault="00000000">
            <w:pPr>
              <w:pStyle w:val="afffffd"/>
            </w:pPr>
            <w:r>
              <w:rPr>
                <w:rFonts w:hint="eastAsia"/>
              </w:rPr>
              <w:t>GPS</w:t>
            </w:r>
            <w:r>
              <w:rPr>
                <w:rFonts w:hint="eastAsia"/>
              </w:rPr>
              <w:t>：</w:t>
            </w:r>
            <w:r>
              <w:rPr>
                <w:rFonts w:hint="eastAsia"/>
              </w:rPr>
              <w:t>L1C/A,L2C,L2P(Y),L5</w:t>
            </w:r>
            <w:r>
              <w:rPr>
                <w:rFonts w:hint="eastAsia"/>
              </w:rPr>
              <w:t>；</w:t>
            </w:r>
            <w:r>
              <w:rPr>
                <w:rFonts w:hint="eastAsia"/>
              </w:rPr>
              <w:t>GLONASS</w:t>
            </w:r>
            <w:r>
              <w:rPr>
                <w:rFonts w:hint="eastAsia"/>
              </w:rPr>
              <w:t>：</w:t>
            </w:r>
            <w:r>
              <w:rPr>
                <w:rFonts w:hint="eastAsia"/>
              </w:rPr>
              <w:t>L1,L2,L3*</w:t>
            </w:r>
            <w:r>
              <w:rPr>
                <w:rFonts w:hint="eastAsia"/>
              </w:rPr>
              <w:t>；</w:t>
            </w:r>
            <w:r>
              <w:rPr>
                <w:rFonts w:hint="eastAsia"/>
              </w:rPr>
              <w:t>Galileo</w:t>
            </w:r>
            <w:r>
              <w:rPr>
                <w:rFonts w:hint="eastAsia"/>
              </w:rPr>
              <w:t>：</w:t>
            </w:r>
            <w:r>
              <w:rPr>
                <w:rFonts w:hint="eastAsia"/>
              </w:rPr>
              <w:t>E</w:t>
            </w:r>
            <w:proofErr w:type="gramStart"/>
            <w:r>
              <w:rPr>
                <w:rFonts w:hint="eastAsia"/>
              </w:rPr>
              <w:t>1,E</w:t>
            </w:r>
            <w:proofErr w:type="gramEnd"/>
            <w:r>
              <w:rPr>
                <w:rFonts w:hint="eastAsia"/>
              </w:rPr>
              <w:t>5</w:t>
            </w:r>
            <w:proofErr w:type="gramStart"/>
            <w:r>
              <w:rPr>
                <w:rFonts w:hint="eastAsia"/>
              </w:rPr>
              <w:t>a,E</w:t>
            </w:r>
            <w:proofErr w:type="gramEnd"/>
            <w:r>
              <w:rPr>
                <w:rFonts w:hint="eastAsia"/>
              </w:rPr>
              <w:t>5</w:t>
            </w:r>
            <w:proofErr w:type="gramStart"/>
            <w:r>
              <w:rPr>
                <w:rFonts w:hint="eastAsia"/>
              </w:rPr>
              <w:t>b,E</w:t>
            </w:r>
            <w:proofErr w:type="gramEnd"/>
            <w:r>
              <w:rPr>
                <w:rFonts w:hint="eastAsia"/>
              </w:rPr>
              <w:t>6*</w:t>
            </w:r>
          </w:p>
          <w:p w14:paraId="19EA3F20" w14:textId="77777777" w:rsidR="00444E8B" w:rsidRDefault="00000000">
            <w:pPr>
              <w:pStyle w:val="afffffd"/>
            </w:pPr>
            <w:r>
              <w:rPr>
                <w:rFonts w:hint="eastAsia"/>
              </w:rPr>
              <w:t>BeiDou</w:t>
            </w:r>
            <w:r>
              <w:rPr>
                <w:rFonts w:hint="eastAsia"/>
              </w:rPr>
              <w:t>：</w:t>
            </w:r>
            <w:r>
              <w:rPr>
                <w:rFonts w:hint="eastAsia"/>
              </w:rPr>
              <w:t>B1I,B2I,B3I,B1C,B2a,B2b</w:t>
            </w:r>
            <w:r>
              <w:rPr>
                <w:rFonts w:hint="eastAsia"/>
              </w:rPr>
              <w:t>；</w:t>
            </w:r>
            <w:r>
              <w:rPr>
                <w:rFonts w:hint="eastAsia"/>
              </w:rPr>
              <w:t>QZSS</w:t>
            </w:r>
            <w:r>
              <w:rPr>
                <w:rFonts w:hint="eastAsia"/>
              </w:rPr>
              <w:t>：</w:t>
            </w:r>
            <w:r>
              <w:rPr>
                <w:rFonts w:hint="eastAsia"/>
              </w:rPr>
              <w:t>L1C/A,L1C,L2C,L5,L6*</w:t>
            </w:r>
            <w:r>
              <w:rPr>
                <w:rFonts w:hint="eastAsia"/>
              </w:rPr>
              <w:t>；</w:t>
            </w:r>
            <w:proofErr w:type="spellStart"/>
            <w:r>
              <w:rPr>
                <w:rFonts w:hint="eastAsia"/>
              </w:rPr>
              <w:t>NavIC</w:t>
            </w:r>
            <w:proofErr w:type="spellEnd"/>
            <w:r>
              <w:rPr>
                <w:rFonts w:hint="eastAsia"/>
              </w:rPr>
              <w:t>/IRNSS</w:t>
            </w:r>
            <w:r>
              <w:rPr>
                <w:rFonts w:hint="eastAsia"/>
              </w:rPr>
              <w:t>：</w:t>
            </w:r>
            <w:r>
              <w:rPr>
                <w:rFonts w:hint="eastAsia"/>
              </w:rPr>
              <w:t>L5*</w:t>
            </w:r>
          </w:p>
          <w:p w14:paraId="4A846A6B" w14:textId="77777777" w:rsidR="00444E8B" w:rsidRDefault="00000000">
            <w:pPr>
              <w:pStyle w:val="afffffd"/>
            </w:pPr>
            <w:r>
              <w:rPr>
                <w:rFonts w:hint="eastAsia"/>
              </w:rPr>
              <w:t>PPP</w:t>
            </w:r>
            <w:r>
              <w:rPr>
                <w:rFonts w:hint="eastAsia"/>
              </w:rPr>
              <w:t>：</w:t>
            </w:r>
            <w:r>
              <w:rPr>
                <w:rFonts w:hint="eastAsia"/>
              </w:rPr>
              <w:t>B2b-PPP</w:t>
            </w:r>
            <w:r>
              <w:rPr>
                <w:rFonts w:hint="eastAsia"/>
              </w:rPr>
              <w:t>；</w:t>
            </w:r>
            <w:r>
              <w:rPr>
                <w:rFonts w:hint="eastAsia"/>
              </w:rPr>
              <w:t>SBAS</w:t>
            </w:r>
            <w:r>
              <w:rPr>
                <w:rFonts w:hint="eastAsia"/>
              </w:rPr>
              <w:t>：</w:t>
            </w:r>
            <w:r>
              <w:rPr>
                <w:rFonts w:hint="eastAsia"/>
              </w:rPr>
              <w:t>EGNOS(L1,L5)</w:t>
            </w:r>
            <w:r>
              <w:rPr>
                <w:rFonts w:hint="eastAsia"/>
              </w:rPr>
              <w:t>；</w:t>
            </w:r>
          </w:p>
          <w:p w14:paraId="54F362C3" w14:textId="77777777" w:rsidR="00444E8B" w:rsidRDefault="00000000">
            <w:pPr>
              <w:pStyle w:val="afffffd"/>
            </w:pPr>
            <w:r>
              <w:rPr>
                <w:rFonts w:hint="eastAsia"/>
              </w:rPr>
              <w:t>2</w:t>
            </w:r>
            <w:r>
              <w:rPr>
                <w:rFonts w:hint="eastAsia"/>
              </w:rPr>
              <w:t>、通道数：≥</w:t>
            </w:r>
            <w:r>
              <w:rPr>
                <w:rFonts w:hint="eastAsia"/>
              </w:rPr>
              <w:t>1408</w:t>
            </w:r>
            <w:r>
              <w:rPr>
                <w:rFonts w:hint="eastAsia"/>
              </w:rPr>
              <w:t>；</w:t>
            </w:r>
          </w:p>
          <w:p w14:paraId="1820AF27" w14:textId="77777777" w:rsidR="00444E8B" w:rsidRDefault="00000000">
            <w:pPr>
              <w:pStyle w:val="afffffd"/>
            </w:pPr>
            <w:r>
              <w:rPr>
                <w:rFonts w:hint="eastAsia"/>
              </w:rPr>
              <w:t>3</w:t>
            </w:r>
            <w:r>
              <w:rPr>
                <w:rFonts w:hint="eastAsia"/>
              </w:rPr>
              <w:t>、支持</w:t>
            </w:r>
            <w:proofErr w:type="spellStart"/>
            <w:r>
              <w:rPr>
                <w:rFonts w:hint="eastAsia"/>
              </w:rPr>
              <w:t>SFix</w:t>
            </w:r>
            <w:proofErr w:type="spellEnd"/>
            <w:r>
              <w:rPr>
                <w:rFonts w:hint="eastAsia"/>
              </w:rPr>
              <w:t>功能：可在室内固定；</w:t>
            </w:r>
          </w:p>
          <w:p w14:paraId="38EC3C9E" w14:textId="77777777" w:rsidR="00444E8B" w:rsidRDefault="00000000">
            <w:pPr>
              <w:pStyle w:val="afffffd"/>
            </w:pPr>
            <w:r>
              <w:rPr>
                <w:rFonts w:hint="eastAsia"/>
              </w:rPr>
              <w:lastRenderedPageBreak/>
              <w:t>4</w:t>
            </w:r>
            <w:r>
              <w:rPr>
                <w:rFonts w:hint="eastAsia"/>
              </w:rPr>
              <w:t>、支持</w:t>
            </w:r>
            <w:r>
              <w:rPr>
                <w:rFonts w:hint="eastAsia"/>
              </w:rPr>
              <w:t>Vi-LiDAR</w:t>
            </w:r>
            <w:r>
              <w:rPr>
                <w:rFonts w:hint="eastAsia"/>
              </w:rPr>
              <w:t>功能：支持基于点云与影像的非接触式测量；</w:t>
            </w:r>
          </w:p>
          <w:p w14:paraId="59DE3DE2" w14:textId="77777777" w:rsidR="00444E8B" w:rsidRDefault="00000000">
            <w:pPr>
              <w:pStyle w:val="afffffd"/>
            </w:pPr>
            <w:r>
              <w:rPr>
                <w:rFonts w:hint="eastAsia"/>
              </w:rPr>
              <w:t>（五）全景相机系统</w:t>
            </w:r>
          </w:p>
          <w:p w14:paraId="3DF8E1B1" w14:textId="77777777" w:rsidR="00444E8B" w:rsidRDefault="00000000">
            <w:pPr>
              <w:pStyle w:val="afffffd"/>
            </w:pPr>
            <w:r>
              <w:rPr>
                <w:rFonts w:hint="eastAsia"/>
              </w:rPr>
              <w:t>1</w:t>
            </w:r>
            <w:r>
              <w:rPr>
                <w:rFonts w:hint="eastAsia"/>
              </w:rPr>
              <w:t>、内置相机，并支持外接全景相机的扩展；</w:t>
            </w:r>
          </w:p>
          <w:p w14:paraId="0FF70DEF" w14:textId="77777777" w:rsidR="00444E8B" w:rsidRDefault="00000000">
            <w:pPr>
              <w:pStyle w:val="afffffd"/>
            </w:pPr>
            <w:r>
              <w:rPr>
                <w:rFonts w:hint="eastAsia"/>
              </w:rPr>
              <w:t>2</w:t>
            </w:r>
            <w:r>
              <w:rPr>
                <w:rFonts w:hint="eastAsia"/>
              </w:rPr>
              <w:t>、最大视频分辨率：≥</w:t>
            </w:r>
            <w:r>
              <w:rPr>
                <w:rFonts w:hint="eastAsia"/>
              </w:rPr>
              <w:t>8K</w:t>
            </w:r>
            <w:r>
              <w:rPr>
                <w:rFonts w:hint="eastAsia"/>
              </w:rPr>
              <w:t>；</w:t>
            </w:r>
          </w:p>
          <w:p w14:paraId="13DE3A02" w14:textId="77777777" w:rsidR="00444E8B" w:rsidRDefault="00000000">
            <w:pPr>
              <w:pStyle w:val="afffffd"/>
            </w:pPr>
            <w:r>
              <w:rPr>
                <w:rFonts w:hint="eastAsia"/>
              </w:rPr>
              <w:t>3</w:t>
            </w:r>
            <w:r>
              <w:rPr>
                <w:rFonts w:hint="eastAsia"/>
              </w:rPr>
              <w:t>、全景照片分辨率：≥</w:t>
            </w:r>
            <w:r>
              <w:rPr>
                <w:rFonts w:hint="eastAsia"/>
              </w:rPr>
              <w:t>7200w</w:t>
            </w:r>
            <w:r>
              <w:rPr>
                <w:rFonts w:hint="eastAsia"/>
              </w:rPr>
              <w:t>；</w:t>
            </w:r>
          </w:p>
          <w:p w14:paraId="4F640A56" w14:textId="77777777" w:rsidR="00444E8B" w:rsidRDefault="00000000">
            <w:pPr>
              <w:pStyle w:val="afffffd"/>
            </w:pPr>
            <w:r>
              <w:rPr>
                <w:rFonts w:hint="eastAsia"/>
              </w:rPr>
              <w:t>4</w:t>
            </w:r>
            <w:r>
              <w:rPr>
                <w:rFonts w:hint="eastAsia"/>
              </w:rPr>
              <w:t>、传感器尺寸：≥</w:t>
            </w:r>
            <w:r>
              <w:rPr>
                <w:rFonts w:hint="eastAsia"/>
              </w:rPr>
              <w:t>1/2</w:t>
            </w:r>
            <w:r>
              <w:rPr>
                <w:rFonts w:hint="eastAsia"/>
              </w:rPr>
              <w:t>英寸；</w:t>
            </w:r>
          </w:p>
          <w:p w14:paraId="4BED5424" w14:textId="77777777" w:rsidR="00444E8B" w:rsidRDefault="00000000">
            <w:pPr>
              <w:pStyle w:val="afffffd"/>
            </w:pPr>
            <w:r>
              <w:rPr>
                <w:rFonts w:hint="eastAsia"/>
              </w:rPr>
              <w:t>5</w:t>
            </w:r>
            <w:r>
              <w:rPr>
                <w:rFonts w:hint="eastAsia"/>
              </w:rPr>
              <w:t>、相机尺寸（宽</w:t>
            </w:r>
            <w:r>
              <w:rPr>
                <w:rFonts w:hint="eastAsia"/>
              </w:rPr>
              <w:t>x</w:t>
            </w:r>
            <w:r>
              <w:rPr>
                <w:rFonts w:hint="eastAsia"/>
              </w:rPr>
              <w:t>高</w:t>
            </w:r>
            <w:r>
              <w:rPr>
                <w:rFonts w:hint="eastAsia"/>
              </w:rPr>
              <w:t>x</w:t>
            </w:r>
            <w:r>
              <w:rPr>
                <w:rFonts w:hint="eastAsia"/>
              </w:rPr>
              <w:t>厚）：</w:t>
            </w:r>
            <w:r>
              <w:rPr>
                <w:rFonts w:hint="eastAsia"/>
              </w:rPr>
              <w:t>46.0x123.6x37.6mm</w:t>
            </w:r>
            <w:r>
              <w:rPr>
                <w:rFonts w:hint="eastAsia"/>
              </w:rPr>
              <w:t>；</w:t>
            </w:r>
          </w:p>
          <w:p w14:paraId="6AC1CD2E" w14:textId="77777777" w:rsidR="00444E8B" w:rsidRDefault="00000000">
            <w:pPr>
              <w:pStyle w:val="afffffd"/>
            </w:pPr>
            <w:r>
              <w:rPr>
                <w:rFonts w:hint="eastAsia"/>
              </w:rPr>
              <w:t>6</w:t>
            </w:r>
            <w:r>
              <w:rPr>
                <w:rFonts w:hint="eastAsia"/>
              </w:rPr>
              <w:t>、相机重量：≤</w:t>
            </w:r>
            <w:r>
              <w:rPr>
                <w:rFonts w:hint="eastAsia"/>
              </w:rPr>
              <w:t>203g</w:t>
            </w:r>
            <w:r>
              <w:rPr>
                <w:rFonts w:hint="eastAsia"/>
              </w:rPr>
              <w:t>；</w:t>
            </w:r>
          </w:p>
          <w:p w14:paraId="27E95154" w14:textId="77777777" w:rsidR="00444E8B" w:rsidRDefault="00000000">
            <w:pPr>
              <w:pStyle w:val="afffffd"/>
            </w:pPr>
            <w:r>
              <w:rPr>
                <w:rFonts w:hint="eastAsia"/>
              </w:rPr>
              <w:t>7</w:t>
            </w:r>
            <w:r>
              <w:rPr>
                <w:rFonts w:hint="eastAsia"/>
              </w:rPr>
              <w:t>、续航时间：≥</w:t>
            </w:r>
            <w:r>
              <w:rPr>
                <w:rFonts w:hint="eastAsia"/>
              </w:rPr>
              <w:t>135min</w:t>
            </w:r>
            <w:r>
              <w:rPr>
                <w:rFonts w:hint="eastAsia"/>
              </w:rPr>
              <w:t>；</w:t>
            </w:r>
          </w:p>
          <w:p w14:paraId="3CE1C168" w14:textId="77777777" w:rsidR="00444E8B" w:rsidRDefault="00000000">
            <w:pPr>
              <w:pStyle w:val="afffffd"/>
            </w:pPr>
            <w:r>
              <w:rPr>
                <w:rFonts w:hint="eastAsia"/>
              </w:rPr>
              <w:t>三、搭载国土规划仿真模块</w:t>
            </w:r>
            <w:r>
              <w:rPr>
                <w:rFonts w:hint="eastAsia"/>
              </w:rPr>
              <w:t>1</w:t>
            </w:r>
            <w:r>
              <w:rPr>
                <w:rFonts w:hint="eastAsia"/>
              </w:rPr>
              <w:t>套（</w:t>
            </w:r>
            <w:r>
              <w:rPr>
                <w:rFonts w:hint="eastAsia"/>
              </w:rPr>
              <w:t>80</w:t>
            </w:r>
            <w:r>
              <w:rPr>
                <w:rFonts w:hint="eastAsia"/>
              </w:rPr>
              <w:t>节点）</w:t>
            </w:r>
          </w:p>
          <w:p w14:paraId="3BC58DF8" w14:textId="77777777" w:rsidR="00444E8B" w:rsidRDefault="00000000">
            <w:pPr>
              <w:pStyle w:val="afffffd"/>
            </w:pPr>
            <w:r>
              <w:rPr>
                <w:rFonts w:hint="eastAsia"/>
              </w:rPr>
              <w:t>1.</w:t>
            </w:r>
            <w:r>
              <w:t>▲</w:t>
            </w:r>
            <w:r>
              <w:rPr>
                <w:rFonts w:hint="eastAsia"/>
              </w:rPr>
              <w:t>基础编制体系：模块依托县级以上真实国土空间规划案例研发，集成规划总则、编制要求、编制内容、编制成果四大编制体系；涵盖规划定位、范围、期限、工作组织、编制程序、现状分析等基础编制功能。</w:t>
            </w:r>
          </w:p>
          <w:p w14:paraId="24E43F1C" w14:textId="77777777" w:rsidR="00444E8B" w:rsidRDefault="00000000">
            <w:pPr>
              <w:pStyle w:val="afffffd"/>
            </w:pPr>
            <w:r>
              <w:rPr>
                <w:rFonts w:hint="eastAsia"/>
              </w:rPr>
              <w:t>2.</w:t>
            </w:r>
            <w:r>
              <w:rPr>
                <w:rFonts w:hint="eastAsia"/>
              </w:rPr>
              <w:t>现状分析评估：具备现状图纸、数据查看、基数转换、地理要素分析、国土开发利用现状</w:t>
            </w:r>
            <w:proofErr w:type="gramStart"/>
            <w:r>
              <w:rPr>
                <w:rFonts w:hint="eastAsia"/>
              </w:rPr>
              <w:t>研判等</w:t>
            </w:r>
            <w:proofErr w:type="gramEnd"/>
            <w:r>
              <w:rPr>
                <w:rFonts w:hint="eastAsia"/>
              </w:rPr>
              <w:t>功能，可完成县域基础现状</w:t>
            </w:r>
            <w:proofErr w:type="gramStart"/>
            <w:r>
              <w:rPr>
                <w:rFonts w:hint="eastAsia"/>
              </w:rPr>
              <w:t>研</w:t>
            </w:r>
            <w:proofErr w:type="gramEnd"/>
            <w:r>
              <w:rPr>
                <w:rFonts w:hint="eastAsia"/>
              </w:rPr>
              <w:t>判工作。</w:t>
            </w:r>
          </w:p>
          <w:p w14:paraId="6355CABE" w14:textId="77777777" w:rsidR="00444E8B" w:rsidRDefault="00000000">
            <w:pPr>
              <w:pStyle w:val="afffffd"/>
            </w:pPr>
            <w:r>
              <w:rPr>
                <w:rFonts w:hint="eastAsia"/>
              </w:rPr>
              <w:t>3.</w:t>
            </w:r>
            <w:r>
              <w:rPr>
                <w:rFonts w:hint="eastAsia"/>
              </w:rPr>
              <w:t>▲资源环境评价：内置完整评价流程，包含评价定义、目标、原则、数据采集、指标体系、生态、农业、城镇多维度适宜性与承载能力评价，共计十项评价内容（需提供模块界面截图≥</w:t>
            </w:r>
            <w:r>
              <w:rPr>
                <w:rFonts w:hint="eastAsia"/>
              </w:rPr>
              <w:t>2</w:t>
            </w:r>
            <w:r>
              <w:rPr>
                <w:rFonts w:hint="eastAsia"/>
              </w:rPr>
              <w:t>张）。</w:t>
            </w:r>
          </w:p>
          <w:p w14:paraId="6D4FD65A" w14:textId="77777777" w:rsidR="00444E8B" w:rsidRDefault="00000000">
            <w:pPr>
              <w:pStyle w:val="afffffd"/>
            </w:pPr>
            <w:r>
              <w:rPr>
                <w:rFonts w:hint="eastAsia"/>
              </w:rPr>
              <w:t>4.</w:t>
            </w:r>
            <w:r>
              <w:rPr>
                <w:rFonts w:hint="eastAsia"/>
              </w:rPr>
              <w:t>专题研究与发展策略：内置重大专题研究案例，支持规划定位、发展目标、发展策略编制；依据国家编制技术要点划分四级国土空间格局，支持使用者自主绘制城区发展轴线。</w:t>
            </w:r>
          </w:p>
          <w:p w14:paraId="2ADF3A26" w14:textId="77777777" w:rsidR="00444E8B" w:rsidRDefault="00000000">
            <w:pPr>
              <w:pStyle w:val="afffffd"/>
            </w:pPr>
            <w:r>
              <w:rPr>
                <w:rFonts w:hint="eastAsia"/>
              </w:rPr>
              <w:t>5.</w:t>
            </w:r>
            <w:r>
              <w:rPr>
                <w:rFonts w:hint="eastAsia"/>
              </w:rPr>
              <w:t>规划分区管控：严格依据编制技术要点，完成一级、二级国土空间用途分区；细化三线划定工作，明确城镇开发边界、永久基本农田、生态保护红线管控范围。</w:t>
            </w:r>
          </w:p>
          <w:p w14:paraId="50C69C98" w14:textId="77777777" w:rsidR="00444E8B" w:rsidRDefault="00000000">
            <w:pPr>
              <w:pStyle w:val="afffffd"/>
            </w:pPr>
            <w:r>
              <w:rPr>
                <w:rFonts w:hint="eastAsia"/>
              </w:rPr>
              <w:t>6.</w:t>
            </w:r>
            <w:r>
              <w:rPr>
                <w:rFonts w:hint="eastAsia"/>
              </w:rPr>
              <w:t>▲二级用途分区：内置全套二级规划分区，包含红线保护区、建设区、农林区、</w:t>
            </w:r>
            <w:proofErr w:type="gramStart"/>
            <w:r>
              <w:rPr>
                <w:rFonts w:hint="eastAsia"/>
              </w:rPr>
              <w:t>文旅区</w:t>
            </w:r>
            <w:proofErr w:type="gramEnd"/>
            <w:r>
              <w:rPr>
                <w:rFonts w:hint="eastAsia"/>
              </w:rPr>
              <w:t>、工业区、仓储区、特殊用地等二十一类细分分区，满足精细化规划管控（需提供模块界面截图≥</w:t>
            </w:r>
            <w:r>
              <w:rPr>
                <w:rFonts w:hint="eastAsia"/>
              </w:rPr>
              <w:t>2</w:t>
            </w:r>
            <w:r>
              <w:rPr>
                <w:rFonts w:hint="eastAsia"/>
              </w:rPr>
              <w:t>张）。</w:t>
            </w:r>
          </w:p>
          <w:p w14:paraId="6E72566C" w14:textId="77777777" w:rsidR="00444E8B" w:rsidRDefault="00000000">
            <w:pPr>
              <w:pStyle w:val="afffffd"/>
            </w:pPr>
            <w:r>
              <w:rPr>
                <w:rFonts w:hint="eastAsia"/>
              </w:rPr>
              <w:t>7.</w:t>
            </w:r>
            <w:r>
              <w:rPr>
                <w:rFonts w:hint="eastAsia"/>
              </w:rPr>
              <w:t>用地优化与支撑体系：支持农用地、建设用地布局优化；搭建综合交通、公共服务、市政设施、防灾</w:t>
            </w:r>
            <w:proofErr w:type="gramStart"/>
            <w:r>
              <w:rPr>
                <w:rFonts w:hint="eastAsia"/>
              </w:rPr>
              <w:t>减灾四</w:t>
            </w:r>
            <w:proofErr w:type="gramEnd"/>
            <w:r>
              <w:rPr>
                <w:rFonts w:hint="eastAsia"/>
              </w:rPr>
              <w:t>大支撑体系，覆盖道路交通、文教医疗、给排水、电力、防洪地质灾害防治等设施规划。</w:t>
            </w:r>
          </w:p>
          <w:p w14:paraId="336A59F5" w14:textId="77777777" w:rsidR="00444E8B" w:rsidRDefault="00000000">
            <w:pPr>
              <w:pStyle w:val="afffffd"/>
            </w:pPr>
            <w:r>
              <w:rPr>
                <w:rFonts w:hint="eastAsia"/>
              </w:rPr>
              <w:t>8.</w:t>
            </w:r>
            <w:r>
              <w:rPr>
                <w:rFonts w:hint="eastAsia"/>
              </w:rPr>
              <w:t>▲国土综合整治修复：包含生态、农业、城镇三大空间综合整治与修复功能，可</w:t>
            </w:r>
            <w:proofErr w:type="gramStart"/>
            <w:r>
              <w:rPr>
                <w:rFonts w:hint="eastAsia"/>
              </w:rPr>
              <w:t>模拟整治</w:t>
            </w:r>
            <w:proofErr w:type="gramEnd"/>
            <w:r>
              <w:rPr>
                <w:rFonts w:hint="eastAsia"/>
              </w:rPr>
              <w:t>区域划分、修复方案编制（需提供模块界面截图≥</w:t>
            </w:r>
            <w:r>
              <w:rPr>
                <w:rFonts w:hint="eastAsia"/>
              </w:rPr>
              <w:t>2</w:t>
            </w:r>
            <w:r>
              <w:rPr>
                <w:rFonts w:hint="eastAsia"/>
              </w:rPr>
              <w:t>张）。</w:t>
            </w:r>
          </w:p>
          <w:p w14:paraId="1209D510" w14:textId="77777777" w:rsidR="00444E8B" w:rsidRDefault="00000000">
            <w:pPr>
              <w:pStyle w:val="afffffd"/>
            </w:pPr>
            <w:r>
              <w:rPr>
                <w:rFonts w:hint="eastAsia"/>
              </w:rPr>
              <w:t>9.</w:t>
            </w:r>
            <w:r>
              <w:rPr>
                <w:rFonts w:hint="eastAsia"/>
              </w:rPr>
              <w:t>中心城区与成果导出：可完成中心城区边界划定、人口用地预测、空间结构优化；支持一键导出标准化规划文本、全套规划图集。</w:t>
            </w:r>
          </w:p>
          <w:p w14:paraId="1E3F7E1D" w14:textId="77777777" w:rsidR="00444E8B" w:rsidRDefault="00000000">
            <w:pPr>
              <w:pStyle w:val="afffffd"/>
            </w:pPr>
            <w:r>
              <w:rPr>
                <w:rFonts w:hint="eastAsia"/>
              </w:rPr>
              <w:t>四、搭载村庄规划仿真模块</w:t>
            </w:r>
            <w:r>
              <w:rPr>
                <w:rFonts w:hint="eastAsia"/>
              </w:rPr>
              <w:t>1</w:t>
            </w:r>
            <w:r>
              <w:rPr>
                <w:rFonts w:hint="eastAsia"/>
              </w:rPr>
              <w:t>套（</w:t>
            </w:r>
            <w:r>
              <w:rPr>
                <w:rFonts w:hint="eastAsia"/>
              </w:rPr>
              <w:t>80</w:t>
            </w:r>
            <w:r>
              <w:rPr>
                <w:rFonts w:hint="eastAsia"/>
              </w:rPr>
              <w:t>节点）</w:t>
            </w:r>
          </w:p>
          <w:p w14:paraId="04D5D3F7" w14:textId="77777777" w:rsidR="00444E8B" w:rsidRDefault="00000000">
            <w:pPr>
              <w:pStyle w:val="afffffd"/>
            </w:pPr>
            <w:r>
              <w:rPr>
                <w:rFonts w:hint="eastAsia"/>
              </w:rPr>
              <w:t>1.</w:t>
            </w:r>
            <w:r>
              <w:t>▲</w:t>
            </w:r>
            <w:r>
              <w:rPr>
                <w:rFonts w:hint="eastAsia"/>
              </w:rPr>
              <w:t>村庄基础调研分析：集成多媒介村庄背景介绍，可模拟规划范围划定、自然区位、地形土壤、社会经济、人口建筑、人文诉求等现状分析；支持五大村庄类型智能判定，兼容上位规划控制线落位。</w:t>
            </w:r>
          </w:p>
          <w:p w14:paraId="1A314B67" w14:textId="77777777" w:rsidR="00444E8B" w:rsidRDefault="00000000">
            <w:pPr>
              <w:pStyle w:val="afffffd"/>
            </w:pPr>
            <w:r>
              <w:rPr>
                <w:rFonts w:hint="eastAsia"/>
              </w:rPr>
              <w:t>2.</w:t>
            </w:r>
            <w:r>
              <w:rPr>
                <w:rFonts w:hint="eastAsia"/>
              </w:rPr>
              <w:t>▲发展定位与指标测算：结合乡村振兴要求确定村庄发展定位，明确管控约束指标；建设用地规模预测：内置人口推演、用地测算模型，可完成户籍及常住人口预测、人均建设用地核算（需提供模块界面截图≥</w:t>
            </w:r>
            <w:r>
              <w:rPr>
                <w:rFonts w:hint="eastAsia"/>
              </w:rPr>
              <w:t>2</w:t>
            </w:r>
            <w:r>
              <w:rPr>
                <w:rFonts w:hint="eastAsia"/>
              </w:rPr>
              <w:t>张）。</w:t>
            </w:r>
          </w:p>
          <w:p w14:paraId="70266962" w14:textId="77777777" w:rsidR="00444E8B" w:rsidRDefault="00000000">
            <w:pPr>
              <w:pStyle w:val="afffffd"/>
            </w:pPr>
            <w:r>
              <w:rPr>
                <w:rFonts w:hint="eastAsia"/>
              </w:rPr>
              <w:t>3.</w:t>
            </w:r>
            <w:r>
              <w:rPr>
                <w:rFonts w:hint="eastAsia"/>
              </w:rPr>
              <w:t>全域空间布局规划：落实五类管</w:t>
            </w:r>
            <w:proofErr w:type="gramStart"/>
            <w:r>
              <w:rPr>
                <w:rFonts w:hint="eastAsia"/>
              </w:rPr>
              <w:t>控控制</w:t>
            </w:r>
            <w:proofErr w:type="gramEnd"/>
            <w:r>
              <w:rPr>
                <w:rFonts w:hint="eastAsia"/>
              </w:rPr>
              <w:t>线，划分多类村镇规划分区；对宅基地、公共绿地、基础设施进行全域空间模拟布局。</w:t>
            </w:r>
          </w:p>
          <w:p w14:paraId="0CA5D2EF" w14:textId="77777777" w:rsidR="00444E8B" w:rsidRDefault="00000000">
            <w:pPr>
              <w:pStyle w:val="afffffd"/>
            </w:pPr>
            <w:r>
              <w:rPr>
                <w:rFonts w:hint="eastAsia"/>
              </w:rPr>
              <w:t>4.</w:t>
            </w:r>
            <w:r>
              <w:rPr>
                <w:rFonts w:hint="eastAsia"/>
              </w:rPr>
              <w:t>整治修复与防灾规划：具备村镇国土综合整治潜力评价、修复区域划定功能；集成消防、防洪、抗震、地质灾害防治、专项灾害防护五大防灾体系。</w:t>
            </w:r>
          </w:p>
          <w:p w14:paraId="5099D7E4" w14:textId="77777777" w:rsidR="00444E8B" w:rsidRDefault="00000000">
            <w:pPr>
              <w:pStyle w:val="afffffd"/>
            </w:pPr>
            <w:r>
              <w:rPr>
                <w:rFonts w:hint="eastAsia"/>
              </w:rPr>
              <w:lastRenderedPageBreak/>
              <w:t>5.</w:t>
            </w:r>
            <w:r>
              <w:rPr>
                <w:rFonts w:hint="eastAsia"/>
              </w:rPr>
              <w:t>▲基础设施综合规划：一体化编制村域交通、给排水、电力通信、环卫、农田水利、殡葬</w:t>
            </w:r>
            <w:proofErr w:type="gramStart"/>
            <w:r>
              <w:rPr>
                <w:rFonts w:hint="eastAsia"/>
              </w:rPr>
              <w:t>设施七</w:t>
            </w:r>
            <w:proofErr w:type="gramEnd"/>
            <w:r>
              <w:rPr>
                <w:rFonts w:hint="eastAsia"/>
              </w:rPr>
              <w:t>大基础设施，完整覆盖乡村基础工程规划内容（需提供模块界面截图≥</w:t>
            </w:r>
            <w:r>
              <w:rPr>
                <w:rFonts w:hint="eastAsia"/>
              </w:rPr>
              <w:t>2</w:t>
            </w:r>
            <w:r>
              <w:rPr>
                <w:rFonts w:hint="eastAsia"/>
              </w:rPr>
              <w:t>张）。</w:t>
            </w:r>
          </w:p>
          <w:p w14:paraId="38FC2117" w14:textId="77777777" w:rsidR="00444E8B" w:rsidRDefault="00000000">
            <w:pPr>
              <w:pStyle w:val="afffffd"/>
            </w:pPr>
            <w:r>
              <w:rPr>
                <w:rFonts w:hint="eastAsia"/>
              </w:rPr>
              <w:t>6.</w:t>
            </w:r>
            <w:r>
              <w:rPr>
                <w:rFonts w:hint="eastAsia"/>
              </w:rPr>
              <w:t>公共服务与民居管控：科学布局村委、文教、养老等公共服务设施；落实一户一宅政策，管控农房层数、高度、风貌，完成自然村组细化布局指引。</w:t>
            </w:r>
          </w:p>
          <w:p w14:paraId="3B8E5256" w14:textId="77777777" w:rsidR="00444E8B" w:rsidRDefault="00000000">
            <w:pPr>
              <w:pStyle w:val="afffffd"/>
            </w:pPr>
            <w:r>
              <w:rPr>
                <w:rFonts w:hint="eastAsia"/>
              </w:rPr>
              <w:t>7.</w:t>
            </w:r>
            <w:r>
              <w:rPr>
                <w:rFonts w:hint="eastAsia"/>
              </w:rPr>
              <w:t>特色保护与场景展示：适配历史文化村落专项保护规划，遵循原真性保护原则；内置三维场景编辑功能，可自定义用地模型、材质、设施间距，实现规划成果三维可视化展示。</w:t>
            </w:r>
          </w:p>
          <w:p w14:paraId="5DF9850F" w14:textId="77777777" w:rsidR="00444E8B" w:rsidRDefault="00000000">
            <w:pPr>
              <w:pStyle w:val="afffffd"/>
            </w:pPr>
            <w:r>
              <w:rPr>
                <w:rFonts w:hint="eastAsia"/>
              </w:rPr>
              <w:t>五、激光测距仪（</w:t>
            </w:r>
            <w:r>
              <w:rPr>
                <w:rFonts w:hint="eastAsia"/>
              </w:rPr>
              <w:t>1</w:t>
            </w:r>
            <w:r>
              <w:rPr>
                <w:rFonts w:hint="eastAsia"/>
              </w:rPr>
              <w:t>台）</w:t>
            </w:r>
          </w:p>
          <w:p w14:paraId="487265CB" w14:textId="77777777" w:rsidR="00444E8B" w:rsidRDefault="00000000">
            <w:pPr>
              <w:pStyle w:val="afffffd"/>
            </w:pPr>
            <w:r>
              <w:rPr>
                <w:rFonts w:hint="eastAsia"/>
              </w:rPr>
              <w:t>1.</w:t>
            </w:r>
            <w:r>
              <w:rPr>
                <w:rFonts w:hint="eastAsia"/>
              </w:rPr>
              <w:t>测量范围：</w:t>
            </w:r>
            <w:r>
              <w:rPr>
                <w:rFonts w:hint="eastAsia"/>
              </w:rPr>
              <w:t>0.08m-150.00m</w:t>
            </w:r>
            <w:r>
              <w:rPr>
                <w:rFonts w:hint="eastAsia"/>
              </w:rPr>
              <w:t>，须覆盖该量程区间，无测量盲区</w:t>
            </w:r>
          </w:p>
          <w:p w14:paraId="67B7F250" w14:textId="77777777" w:rsidR="00444E8B" w:rsidRDefault="00000000">
            <w:pPr>
              <w:pStyle w:val="afffffd"/>
            </w:pPr>
            <w:r>
              <w:rPr>
                <w:rFonts w:hint="eastAsia"/>
              </w:rPr>
              <w:t>2.</w:t>
            </w:r>
            <w:r>
              <w:rPr>
                <w:rFonts w:hint="eastAsia"/>
              </w:rPr>
              <w:t>距离测量精度：≤±</w:t>
            </w:r>
            <w:r>
              <w:rPr>
                <w:rFonts w:hint="eastAsia"/>
              </w:rPr>
              <w:t>1.5mm</w:t>
            </w:r>
            <w:r>
              <w:rPr>
                <w:rFonts w:hint="eastAsia"/>
              </w:rPr>
              <w:t>，全量程范围内须满足该精度要求</w:t>
            </w:r>
          </w:p>
          <w:p w14:paraId="16D7D18A" w14:textId="77777777" w:rsidR="00444E8B" w:rsidRDefault="00000000">
            <w:pPr>
              <w:pStyle w:val="afffffd"/>
            </w:pPr>
            <w:r>
              <w:rPr>
                <w:rFonts w:hint="eastAsia"/>
              </w:rPr>
              <w:t>3.</w:t>
            </w:r>
            <w:r>
              <w:rPr>
                <w:rFonts w:hint="eastAsia"/>
              </w:rPr>
              <w:t>测量角度范围：</w:t>
            </w:r>
            <w:r>
              <w:rPr>
                <w:rFonts w:hint="eastAsia"/>
              </w:rPr>
              <w:t>0</w:t>
            </w:r>
            <w:r>
              <w:rPr>
                <w:rFonts w:hint="eastAsia"/>
              </w:rPr>
              <w:t>°</w:t>
            </w:r>
            <w:r>
              <w:rPr>
                <w:rFonts w:hint="eastAsia"/>
              </w:rPr>
              <w:t>-360</w:t>
            </w:r>
            <w:r>
              <w:rPr>
                <w:rFonts w:hint="eastAsia"/>
              </w:rPr>
              <w:t>°，支持全周</w:t>
            </w:r>
            <w:proofErr w:type="gramStart"/>
            <w:r>
              <w:rPr>
                <w:rFonts w:hint="eastAsia"/>
              </w:rPr>
              <w:t>向角度</w:t>
            </w:r>
            <w:proofErr w:type="gramEnd"/>
            <w:r>
              <w:rPr>
                <w:rFonts w:hint="eastAsia"/>
              </w:rPr>
              <w:t>测量</w:t>
            </w:r>
          </w:p>
          <w:p w14:paraId="708E52E0" w14:textId="77777777" w:rsidR="00444E8B" w:rsidRDefault="00000000">
            <w:pPr>
              <w:pStyle w:val="afffffd"/>
            </w:pPr>
            <w:r>
              <w:rPr>
                <w:rFonts w:hint="eastAsia"/>
              </w:rPr>
              <w:t>4.</w:t>
            </w:r>
            <w:r>
              <w:rPr>
                <w:rFonts w:hint="eastAsia"/>
              </w:rPr>
              <w:t>角度测量精度：≤±</w:t>
            </w:r>
            <w:r>
              <w:rPr>
                <w:rFonts w:hint="eastAsia"/>
              </w:rPr>
              <w:t>0.2</w:t>
            </w:r>
            <w:r>
              <w:rPr>
                <w:rFonts w:hint="eastAsia"/>
              </w:rPr>
              <w:t>°，</w:t>
            </w:r>
            <w:proofErr w:type="gramStart"/>
            <w:r>
              <w:rPr>
                <w:rFonts w:hint="eastAsia"/>
              </w:rPr>
              <w:t>全角度</w:t>
            </w:r>
            <w:proofErr w:type="gramEnd"/>
            <w:r>
              <w:rPr>
                <w:rFonts w:hint="eastAsia"/>
              </w:rPr>
              <w:t>范围内须满足该精度要求</w:t>
            </w:r>
          </w:p>
          <w:p w14:paraId="1F0E60F9" w14:textId="77777777" w:rsidR="00444E8B" w:rsidRDefault="00000000">
            <w:pPr>
              <w:pStyle w:val="afffffd"/>
            </w:pPr>
            <w:r>
              <w:rPr>
                <w:rFonts w:hint="eastAsia"/>
              </w:rPr>
              <w:t>5.</w:t>
            </w:r>
            <w:r>
              <w:rPr>
                <w:rFonts w:hint="eastAsia"/>
              </w:rPr>
              <w:t>光学像素：</w:t>
            </w:r>
            <w:r>
              <w:rPr>
                <w:rFonts w:hint="eastAsia"/>
              </w:rPr>
              <w:t>5MP</w:t>
            </w:r>
            <w:r>
              <w:rPr>
                <w:rFonts w:hint="eastAsia"/>
              </w:rPr>
              <w:t>，须配备对应像素的光学取景</w:t>
            </w:r>
            <w:r>
              <w:rPr>
                <w:rFonts w:hint="eastAsia"/>
              </w:rPr>
              <w:t>/</w:t>
            </w:r>
            <w:r>
              <w:rPr>
                <w:rFonts w:hint="eastAsia"/>
              </w:rPr>
              <w:t>测量组件</w:t>
            </w:r>
          </w:p>
          <w:p w14:paraId="05AB0534" w14:textId="77777777" w:rsidR="00444E8B" w:rsidRDefault="00000000">
            <w:pPr>
              <w:pStyle w:val="afffffd"/>
            </w:pPr>
            <w:r>
              <w:rPr>
                <w:rFonts w:hint="eastAsia"/>
              </w:rPr>
              <w:t>6.</w:t>
            </w:r>
            <w:r>
              <w:rPr>
                <w:rFonts w:hint="eastAsia"/>
              </w:rPr>
              <w:t>激光类型：</w:t>
            </w:r>
            <w:r>
              <w:rPr>
                <w:rFonts w:hint="eastAsia"/>
              </w:rPr>
              <w:t>2650nm</w:t>
            </w:r>
            <w:r>
              <w:rPr>
                <w:rFonts w:hint="eastAsia"/>
              </w:rPr>
              <w:t>，发射功率＜</w:t>
            </w:r>
            <w:r>
              <w:rPr>
                <w:rFonts w:hint="eastAsia"/>
              </w:rPr>
              <w:t>1mW</w:t>
            </w:r>
            <w:r>
              <w:rPr>
                <w:rFonts w:hint="eastAsia"/>
              </w:rPr>
              <w:t>，须符合激光安全相关国家标准</w:t>
            </w:r>
          </w:p>
          <w:p w14:paraId="0CF36014" w14:textId="77777777" w:rsidR="00444E8B" w:rsidRDefault="00000000">
            <w:pPr>
              <w:pStyle w:val="afffffd"/>
            </w:pPr>
            <w:r>
              <w:rPr>
                <w:rFonts w:hint="eastAsia"/>
              </w:rPr>
              <w:t>7.</w:t>
            </w:r>
            <w:r>
              <w:rPr>
                <w:rFonts w:hint="eastAsia"/>
              </w:rPr>
              <w:t>测量数据存储容量：≥</w:t>
            </w:r>
            <w:r>
              <w:rPr>
                <w:rFonts w:hint="eastAsia"/>
              </w:rPr>
              <w:t>50</w:t>
            </w:r>
            <w:r>
              <w:rPr>
                <w:rFonts w:hint="eastAsia"/>
              </w:rPr>
              <w:t>组，支持至少</w:t>
            </w:r>
            <w:r>
              <w:rPr>
                <w:rFonts w:hint="eastAsia"/>
              </w:rPr>
              <w:t>50</w:t>
            </w:r>
            <w:r>
              <w:rPr>
                <w:rFonts w:hint="eastAsia"/>
              </w:rPr>
              <w:t>组测量数据的本地存储</w:t>
            </w:r>
          </w:p>
          <w:p w14:paraId="6FB99DFA" w14:textId="77777777" w:rsidR="00444E8B" w:rsidRDefault="00000000">
            <w:pPr>
              <w:pStyle w:val="afffffd"/>
            </w:pPr>
            <w:r>
              <w:rPr>
                <w:rFonts w:hint="eastAsia"/>
              </w:rPr>
              <w:t>8.</w:t>
            </w:r>
            <w:r>
              <w:rPr>
                <w:rFonts w:hint="eastAsia"/>
              </w:rPr>
              <w:t>防尘防溅防护等级：≥</w:t>
            </w:r>
            <w:r>
              <w:rPr>
                <w:rFonts w:hint="eastAsia"/>
              </w:rPr>
              <w:t>IP54</w:t>
            </w:r>
            <w:r>
              <w:rPr>
                <w:rFonts w:hint="eastAsia"/>
              </w:rPr>
              <w:t>，须符合</w:t>
            </w:r>
            <w:r>
              <w:rPr>
                <w:rFonts w:hint="eastAsia"/>
              </w:rPr>
              <w:t>GB/T4208-2017</w:t>
            </w:r>
            <w:r>
              <w:rPr>
                <w:rFonts w:hint="eastAsia"/>
              </w:rPr>
              <w:t>标准中</w:t>
            </w:r>
            <w:r>
              <w:rPr>
                <w:rFonts w:hint="eastAsia"/>
              </w:rPr>
              <w:t>IP54</w:t>
            </w:r>
            <w:r>
              <w:rPr>
                <w:rFonts w:hint="eastAsia"/>
              </w:rPr>
              <w:t>等级要求，具备防尘、防溅水能力</w:t>
            </w:r>
          </w:p>
          <w:p w14:paraId="3EEE814C" w14:textId="77777777" w:rsidR="00444E8B" w:rsidRDefault="00000000">
            <w:pPr>
              <w:pStyle w:val="afffffd"/>
            </w:pPr>
            <w:r>
              <w:rPr>
                <w:rFonts w:hint="eastAsia"/>
              </w:rPr>
              <w:t>9.</w:t>
            </w:r>
            <w:proofErr w:type="gramStart"/>
            <w:r>
              <w:rPr>
                <w:rFonts w:hint="eastAsia"/>
              </w:rPr>
              <w:t>蓝牙传输</w:t>
            </w:r>
            <w:proofErr w:type="gramEnd"/>
            <w:r>
              <w:rPr>
                <w:rFonts w:hint="eastAsia"/>
              </w:rPr>
              <w:t>功能：支持</w:t>
            </w:r>
            <w:r>
              <w:rPr>
                <w:rFonts w:hint="eastAsia"/>
              </w:rPr>
              <w:t>Bluetooth®4.2</w:t>
            </w:r>
            <w:r>
              <w:rPr>
                <w:rFonts w:hint="eastAsia"/>
              </w:rPr>
              <w:t>及以上版本，可实现测量数据与移动终端的无线传输</w:t>
            </w:r>
          </w:p>
          <w:p w14:paraId="5EE315A7" w14:textId="77777777" w:rsidR="00444E8B" w:rsidRDefault="00000000">
            <w:pPr>
              <w:pStyle w:val="afffffd"/>
            </w:pPr>
            <w:r>
              <w:rPr>
                <w:rFonts w:hint="eastAsia"/>
              </w:rPr>
              <w:t>10.</w:t>
            </w:r>
            <w:r>
              <w:rPr>
                <w:rFonts w:hint="eastAsia"/>
              </w:rPr>
              <w:t>三脚架适配螺纹：</w:t>
            </w:r>
            <w:r>
              <w:rPr>
                <w:rFonts w:hint="eastAsia"/>
              </w:rPr>
              <w:t>1/4</w:t>
            </w:r>
            <w:r>
              <w:rPr>
                <w:rFonts w:hint="eastAsia"/>
              </w:rPr>
              <w:t>英寸标准螺纹，可适配通用测量三脚架，实现固定精准测量</w:t>
            </w:r>
          </w:p>
          <w:p w14:paraId="48C287BA" w14:textId="77777777" w:rsidR="00444E8B" w:rsidRDefault="00000000">
            <w:pPr>
              <w:pStyle w:val="afffffd"/>
            </w:pPr>
            <w:r>
              <w:rPr>
                <w:rFonts w:hint="eastAsia"/>
              </w:rPr>
              <w:t>11.</w:t>
            </w:r>
            <w:r>
              <w:rPr>
                <w:rFonts w:hint="eastAsia"/>
              </w:rPr>
              <w:t>工作环境温度：</w:t>
            </w:r>
            <w:r>
              <w:rPr>
                <w:rFonts w:hint="eastAsia"/>
              </w:rPr>
              <w:t>-10</w:t>
            </w:r>
            <w:r>
              <w:rPr>
                <w:rFonts w:hint="eastAsia"/>
              </w:rPr>
              <w:t>℃</w:t>
            </w:r>
            <w:r>
              <w:rPr>
                <w:rFonts w:hint="eastAsia"/>
              </w:rPr>
              <w:t>~+45</w:t>
            </w:r>
            <w:r>
              <w:rPr>
                <w:rFonts w:hint="eastAsia"/>
              </w:rPr>
              <w:t>℃，可在该温度区间内稳定正常工作</w:t>
            </w:r>
          </w:p>
          <w:p w14:paraId="69DDBF2A" w14:textId="77777777" w:rsidR="00444E8B" w:rsidRDefault="00000000">
            <w:pPr>
              <w:pStyle w:val="afffffd"/>
            </w:pPr>
            <w:r>
              <w:rPr>
                <w:rFonts w:hint="eastAsia"/>
              </w:rPr>
              <w:t>12.</w:t>
            </w:r>
            <w:r>
              <w:rPr>
                <w:rFonts w:hint="eastAsia"/>
              </w:rPr>
              <w:t>测量单位支持：米、厘米、英寸，可切换多种测量单位，适配不同使用场景</w:t>
            </w:r>
          </w:p>
          <w:p w14:paraId="7AFB8ADE" w14:textId="77777777" w:rsidR="00444E8B" w:rsidRDefault="00000000">
            <w:pPr>
              <w:pStyle w:val="afffffd"/>
            </w:pPr>
            <w:r>
              <w:rPr>
                <w:rFonts w:hint="eastAsia"/>
              </w:rPr>
              <w:t>13.</w:t>
            </w:r>
            <w:r>
              <w:rPr>
                <w:rFonts w:hint="eastAsia"/>
              </w:rPr>
              <w:t>产品净重（</w:t>
            </w:r>
            <w:proofErr w:type="gramStart"/>
            <w:r>
              <w:rPr>
                <w:rFonts w:hint="eastAsia"/>
              </w:rPr>
              <w:t>含标配电</w:t>
            </w:r>
            <w:proofErr w:type="gramEnd"/>
            <w:r>
              <w:rPr>
                <w:rFonts w:hint="eastAsia"/>
              </w:rPr>
              <w:t>池）：≤</w:t>
            </w:r>
            <w:r>
              <w:rPr>
                <w:rFonts w:hint="eastAsia"/>
              </w:rPr>
              <w:t>0.23kg</w:t>
            </w:r>
            <w:r>
              <w:rPr>
                <w:rFonts w:hint="eastAsia"/>
              </w:rPr>
              <w:t>，</w:t>
            </w:r>
            <w:proofErr w:type="gramStart"/>
            <w:r>
              <w:rPr>
                <w:rFonts w:hint="eastAsia"/>
              </w:rPr>
              <w:t>含标配电</w:t>
            </w:r>
            <w:proofErr w:type="gramEnd"/>
            <w:r>
              <w:rPr>
                <w:rFonts w:hint="eastAsia"/>
              </w:rPr>
              <w:t>池的整机重量须满足该要求，保证手持便携性</w:t>
            </w:r>
          </w:p>
        </w:tc>
      </w:tr>
      <w:tr w:rsidR="00444E8B" w14:paraId="2A949D94" w14:textId="77777777">
        <w:tc>
          <w:tcPr>
            <w:tcW w:w="222" w:type="pct"/>
            <w:vAlign w:val="center"/>
          </w:tcPr>
          <w:p w14:paraId="10A12B89" w14:textId="77777777" w:rsidR="00444E8B" w:rsidRDefault="00000000">
            <w:pPr>
              <w:pStyle w:val="afffffd"/>
            </w:pPr>
            <w:r>
              <w:rPr>
                <w:rFonts w:hint="eastAsia"/>
              </w:rPr>
              <w:lastRenderedPageBreak/>
              <w:t>3</w:t>
            </w:r>
          </w:p>
        </w:tc>
        <w:tc>
          <w:tcPr>
            <w:tcW w:w="631" w:type="pct"/>
            <w:vAlign w:val="center"/>
          </w:tcPr>
          <w:p w14:paraId="120FE377" w14:textId="77777777" w:rsidR="00444E8B" w:rsidRDefault="00000000">
            <w:pPr>
              <w:pStyle w:val="afffffd"/>
            </w:pPr>
            <w:r>
              <w:rPr>
                <w:rFonts w:hint="eastAsia"/>
              </w:rPr>
              <w:t>国土资源调查与测绘实训平台设备</w:t>
            </w:r>
          </w:p>
        </w:tc>
        <w:tc>
          <w:tcPr>
            <w:tcW w:w="4147" w:type="pct"/>
          </w:tcPr>
          <w:p w14:paraId="069604A8" w14:textId="77777777" w:rsidR="00444E8B" w:rsidRDefault="00000000">
            <w:pPr>
              <w:pStyle w:val="afffffd"/>
            </w:pPr>
            <w:r>
              <w:t>一、</w:t>
            </w:r>
            <w:r>
              <w:t>AR</w:t>
            </w:r>
            <w:r>
              <w:t>交互台</w:t>
            </w:r>
            <w:r>
              <w:rPr>
                <w:rFonts w:hint="eastAsia"/>
              </w:rPr>
              <w:t>（</w:t>
            </w:r>
            <w:r>
              <w:rPr>
                <w:rFonts w:hint="eastAsia"/>
              </w:rPr>
              <w:t>1</w:t>
            </w:r>
            <w:r>
              <w:rPr>
                <w:rFonts w:hint="eastAsia"/>
              </w:rPr>
              <w:t>台）</w:t>
            </w:r>
          </w:p>
          <w:p w14:paraId="443D4BE4" w14:textId="5E5267D2" w:rsidR="00444E8B" w:rsidRDefault="00000000">
            <w:pPr>
              <w:pStyle w:val="afffffd"/>
            </w:pPr>
            <w:r>
              <w:t>1.</w:t>
            </w:r>
            <w:r>
              <w:t>展示显示屏：屏幕尺寸</w:t>
            </w:r>
            <w:r>
              <w:t>55</w:t>
            </w:r>
            <w:r>
              <w:t>寸，分辨率</w:t>
            </w:r>
            <w:r>
              <w:t>3840×2160</w:t>
            </w:r>
            <w:r>
              <w:t>（</w:t>
            </w:r>
            <w:r>
              <w:t>4K</w:t>
            </w:r>
            <w:r>
              <w:t>超高清），配套专用显示屏支架，设备数量</w:t>
            </w:r>
            <w:r>
              <w:t>1</w:t>
            </w:r>
            <w:r>
              <w:t>台；</w:t>
            </w:r>
          </w:p>
          <w:p w14:paraId="7E953FC4" w14:textId="77777777" w:rsidR="00444E8B" w:rsidRDefault="00000000">
            <w:pPr>
              <w:pStyle w:val="afffffd"/>
            </w:pPr>
            <w:r>
              <w:t>2.</w:t>
            </w:r>
            <w:r>
              <w:t>交互屏尺寸：</w:t>
            </w:r>
            <w:r>
              <w:t>43</w:t>
            </w:r>
            <w:r>
              <w:t>寸，物理分辨率</w:t>
            </w:r>
            <w:r>
              <w:t>3840×2160</w:t>
            </w:r>
            <w:r>
              <w:t>（</w:t>
            </w:r>
            <w:r>
              <w:t>4K</w:t>
            </w:r>
            <w:r>
              <w:t>超高清）；</w:t>
            </w:r>
          </w:p>
          <w:p w14:paraId="3EBC4F85" w14:textId="77777777" w:rsidR="00444E8B" w:rsidRDefault="00000000">
            <w:pPr>
              <w:pStyle w:val="afffffd"/>
            </w:pPr>
            <w:r>
              <w:t>3.</w:t>
            </w:r>
            <w:r>
              <w:t>交互屏亮度：</w:t>
            </w:r>
            <w:r>
              <w:t>500</w:t>
            </w:r>
            <w:r>
              <w:t>流明；</w:t>
            </w:r>
          </w:p>
          <w:p w14:paraId="59436AF8" w14:textId="77777777" w:rsidR="00444E8B" w:rsidRDefault="00000000">
            <w:pPr>
              <w:pStyle w:val="afffffd"/>
            </w:pPr>
            <w:r>
              <w:t>4.</w:t>
            </w:r>
            <w:r>
              <w:t>显示比例：</w:t>
            </w:r>
            <w:r>
              <w:t>16:9</w:t>
            </w:r>
            <w:r>
              <w:t>；</w:t>
            </w:r>
          </w:p>
          <w:p w14:paraId="0A6B9B24" w14:textId="77777777" w:rsidR="00444E8B" w:rsidRDefault="00000000">
            <w:pPr>
              <w:pStyle w:val="afffffd"/>
            </w:pPr>
            <w:r>
              <w:t>5.</w:t>
            </w:r>
            <w:r>
              <w:t>屏幕对比度：</w:t>
            </w:r>
            <w:r>
              <w:t>10000</w:t>
            </w:r>
            <w:r>
              <w:t>：</w:t>
            </w:r>
            <w:r>
              <w:t>1</w:t>
            </w:r>
            <w:r>
              <w:t>；</w:t>
            </w:r>
          </w:p>
          <w:p w14:paraId="5D2B6EE5" w14:textId="77777777" w:rsidR="00444E8B" w:rsidRDefault="00000000">
            <w:pPr>
              <w:pStyle w:val="afffffd"/>
            </w:pPr>
            <w:r>
              <w:t>6.</w:t>
            </w:r>
            <w:r>
              <w:t>触控识别点位：支持</w:t>
            </w:r>
            <w:r>
              <w:t>10</w:t>
            </w:r>
            <w:r>
              <w:t>点触控识别；</w:t>
            </w:r>
          </w:p>
          <w:p w14:paraId="664A3795" w14:textId="77777777" w:rsidR="00444E8B" w:rsidRDefault="00000000">
            <w:pPr>
              <w:pStyle w:val="afffffd"/>
            </w:pPr>
            <w:r>
              <w:t>7.</w:t>
            </w:r>
            <w:r>
              <w:t>识别系统：搭载自主</w:t>
            </w:r>
            <w:proofErr w:type="gramStart"/>
            <w:r>
              <w:t>研发全</w:t>
            </w:r>
            <w:proofErr w:type="gramEnd"/>
            <w:r>
              <w:t>中文交互控制系统；</w:t>
            </w:r>
          </w:p>
          <w:p w14:paraId="48433AA7" w14:textId="77777777" w:rsidR="00444E8B" w:rsidRDefault="00000000">
            <w:pPr>
              <w:pStyle w:val="afffffd"/>
            </w:pPr>
            <w:r>
              <w:t>8.</w:t>
            </w:r>
            <w:r>
              <w:t>功能控制：支持识别开关、角度调节、</w:t>
            </w:r>
            <w:r>
              <w:t>XY</w:t>
            </w:r>
            <w:r>
              <w:t>轴反向调节、通讯协议开关控制；</w:t>
            </w:r>
          </w:p>
          <w:p w14:paraId="562DE53E" w14:textId="77777777" w:rsidR="00444E8B" w:rsidRDefault="00000000">
            <w:pPr>
              <w:pStyle w:val="afffffd"/>
            </w:pPr>
            <w:r>
              <w:t>9.</w:t>
            </w:r>
            <w:r>
              <w:t>适配能力：下位屏幕支持多尺寸适配调节；</w:t>
            </w:r>
          </w:p>
          <w:p w14:paraId="39C06DCA" w14:textId="77777777" w:rsidR="00444E8B" w:rsidRDefault="00000000">
            <w:pPr>
              <w:pStyle w:val="afffffd"/>
            </w:pPr>
            <w:r>
              <w:t>10.</w:t>
            </w:r>
            <w:r>
              <w:t>屏幕配置：支持展示屏、交互屏自定义搭配设定；</w:t>
            </w:r>
          </w:p>
          <w:p w14:paraId="2640B84C" w14:textId="77777777" w:rsidR="00444E8B" w:rsidRDefault="00000000">
            <w:pPr>
              <w:pStyle w:val="afffffd"/>
            </w:pPr>
            <w:r>
              <w:t>11.</w:t>
            </w:r>
            <w:r>
              <w:t>交互兼容性：兼容触屏识别、光学识别，支持自定义感应卡片尺寸；</w:t>
            </w:r>
          </w:p>
          <w:p w14:paraId="1BEB1441" w14:textId="77777777" w:rsidR="00444E8B" w:rsidRDefault="00000000">
            <w:pPr>
              <w:pStyle w:val="afffffd"/>
            </w:pPr>
            <w:r>
              <w:t>12.</w:t>
            </w:r>
            <w:r>
              <w:t>抗干扰性能：采用智能算法实现防误触、</w:t>
            </w:r>
            <w:proofErr w:type="gramStart"/>
            <w:r>
              <w:t>防串码</w:t>
            </w:r>
            <w:proofErr w:type="gramEnd"/>
            <w:r>
              <w:t>、防丢点，抗干扰能力强；</w:t>
            </w:r>
          </w:p>
          <w:p w14:paraId="2474B085" w14:textId="77777777" w:rsidR="00444E8B" w:rsidRDefault="00000000">
            <w:pPr>
              <w:pStyle w:val="afffffd"/>
            </w:pPr>
            <w:r>
              <w:t>13.</w:t>
            </w:r>
            <w:r>
              <w:t>识别容错率：最高支持</w:t>
            </w:r>
            <w:r>
              <w:t>66.6%</w:t>
            </w:r>
            <w:r>
              <w:t>识别点丢失仍可正常识别运行；</w:t>
            </w:r>
          </w:p>
          <w:p w14:paraId="2BA4ACEB" w14:textId="77777777" w:rsidR="00444E8B" w:rsidRDefault="00000000">
            <w:pPr>
              <w:pStyle w:val="afffffd"/>
            </w:pPr>
            <w:r>
              <w:t>14.</w:t>
            </w:r>
            <w:r>
              <w:t>识别档位：内置严格、普通、宽松三种识别模式，可自由切换；</w:t>
            </w:r>
          </w:p>
          <w:p w14:paraId="678A7B9A" w14:textId="77777777" w:rsidR="00444E8B" w:rsidRDefault="00000000">
            <w:pPr>
              <w:pStyle w:val="afffffd"/>
            </w:pPr>
            <w:r>
              <w:t>15.</w:t>
            </w:r>
            <w:r>
              <w:t>二次开发：</w:t>
            </w:r>
            <w:proofErr w:type="gramStart"/>
            <w:r>
              <w:t>交互工程</w:t>
            </w:r>
            <w:proofErr w:type="gramEnd"/>
            <w:r>
              <w:t>支持单工程、</w:t>
            </w:r>
            <w:proofErr w:type="gramStart"/>
            <w:r>
              <w:t>双工程</w:t>
            </w:r>
            <w:proofErr w:type="gramEnd"/>
            <w:r>
              <w:t>协同开发，拓展性强；</w:t>
            </w:r>
          </w:p>
          <w:p w14:paraId="46B4A0AE" w14:textId="77777777" w:rsidR="00444E8B" w:rsidRDefault="00000000">
            <w:pPr>
              <w:pStyle w:val="afffffd"/>
            </w:pPr>
            <w:r>
              <w:t>16.</w:t>
            </w:r>
            <w:r>
              <w:t>计算单元：搭载高性能处理器，主频性能不低于</w:t>
            </w:r>
            <w:r>
              <w:t>2.2GHz</w:t>
            </w:r>
            <w:r>
              <w:t>；运行内存</w:t>
            </w:r>
            <w:r>
              <w:t>≥64GBDDR55600MHz</w:t>
            </w:r>
            <w:r>
              <w:t>；配备独立专业图形显卡，显存</w:t>
            </w:r>
            <w:r>
              <w:t>≥8GB</w:t>
            </w:r>
            <w:r>
              <w:t>，支持三维仿真场景流畅运</w:t>
            </w:r>
            <w:r>
              <w:lastRenderedPageBreak/>
              <w:t>行；固态硬盘</w:t>
            </w:r>
            <w:r>
              <w:t>≥2TB</w:t>
            </w:r>
            <w:r>
              <w:t>（高速协议）；机械硬盘</w:t>
            </w:r>
            <w:r>
              <w:t>≥2TB</w:t>
            </w:r>
            <w:r>
              <w:t>；搭载</w:t>
            </w:r>
            <w:r>
              <w:t>WiFi6</w:t>
            </w:r>
            <w:r>
              <w:t>、</w:t>
            </w:r>
            <w:r>
              <w:t>2.5Gbps</w:t>
            </w:r>
            <w:r>
              <w:t>有线网卡、</w:t>
            </w:r>
            <w:proofErr w:type="gramStart"/>
            <w:r>
              <w:t>蓝牙</w:t>
            </w:r>
            <w:proofErr w:type="gramEnd"/>
            <w:r>
              <w:t>5.2</w:t>
            </w:r>
            <w:r>
              <w:t>模块；</w:t>
            </w:r>
          </w:p>
          <w:p w14:paraId="1A8515F8" w14:textId="77777777" w:rsidR="00444E8B" w:rsidRDefault="00000000">
            <w:pPr>
              <w:pStyle w:val="afffffd"/>
            </w:pPr>
            <w:r>
              <w:t>17.</w:t>
            </w:r>
            <w:r>
              <w:t>供电规格：标准民用</w:t>
            </w:r>
            <w:r>
              <w:t>220V</w:t>
            </w:r>
            <w:r>
              <w:t>交流供电。</w:t>
            </w:r>
          </w:p>
          <w:p w14:paraId="7EA88E00" w14:textId="77777777" w:rsidR="00444E8B" w:rsidRDefault="00000000">
            <w:pPr>
              <w:pStyle w:val="afffffd"/>
            </w:pPr>
            <w:r>
              <w:t>二、无人机系统</w:t>
            </w:r>
            <w:r>
              <w:rPr>
                <w:rFonts w:hint="eastAsia"/>
              </w:rPr>
              <w:t>（</w:t>
            </w:r>
            <w:r>
              <w:rPr>
                <w:rFonts w:hint="eastAsia"/>
              </w:rPr>
              <w:t>4</w:t>
            </w:r>
            <w:r>
              <w:rPr>
                <w:rFonts w:hint="eastAsia"/>
              </w:rPr>
              <w:t>套）</w:t>
            </w:r>
          </w:p>
          <w:p w14:paraId="235C9E12" w14:textId="77777777" w:rsidR="00444E8B" w:rsidRDefault="00000000">
            <w:pPr>
              <w:pStyle w:val="afffffd"/>
            </w:pPr>
            <w:r>
              <w:t>（一）机身基础参数</w:t>
            </w:r>
          </w:p>
          <w:p w14:paraId="3328ECFC" w14:textId="77777777" w:rsidR="00444E8B" w:rsidRDefault="00000000">
            <w:pPr>
              <w:pStyle w:val="afffffd"/>
            </w:pPr>
            <w:r>
              <w:t>1.</w:t>
            </w:r>
            <w:r>
              <w:t>整机重量：常规起飞重量（含电池、普通桨叶、存储卡、无配件）</w:t>
            </w:r>
            <w:r>
              <w:t>≤1500g</w:t>
            </w:r>
            <w:r>
              <w:t>；静音起飞重量（含电池、静音桨叶、存储卡、无配件）</w:t>
            </w:r>
            <w:r>
              <w:t>≤1500g</w:t>
            </w:r>
            <w:r>
              <w:t>；最大起飞重量</w:t>
            </w:r>
            <w:r>
              <w:t>≤</w:t>
            </w:r>
            <w:r>
              <w:rPr>
                <w:rFonts w:hint="eastAsia"/>
              </w:rPr>
              <w:t>1600</w:t>
            </w:r>
            <w:r>
              <w:t>g</w:t>
            </w:r>
          </w:p>
          <w:p w14:paraId="44184E39" w14:textId="77777777" w:rsidR="00444E8B" w:rsidRDefault="00000000">
            <w:pPr>
              <w:pStyle w:val="afffffd"/>
            </w:pPr>
            <w:r>
              <w:t>2.</w:t>
            </w:r>
            <w:r>
              <w:t>尺寸与轴距：折叠后尺寸（长</w:t>
            </w:r>
            <w:r>
              <w:t>×</w:t>
            </w:r>
            <w:r>
              <w:t>宽</w:t>
            </w:r>
            <w:r>
              <w:t>×</w:t>
            </w:r>
            <w:r>
              <w:t>高）</w:t>
            </w:r>
            <w:r>
              <w:t>≤265×118×143mm</w:t>
            </w:r>
            <w:r>
              <w:t>；对角线轴距</w:t>
            </w:r>
            <w:r>
              <w:t>≤443mm</w:t>
            </w:r>
          </w:p>
          <w:p w14:paraId="737DAFE7" w14:textId="77777777" w:rsidR="00444E8B" w:rsidRDefault="00000000">
            <w:pPr>
              <w:pStyle w:val="afffffd"/>
            </w:pPr>
            <w:r>
              <w:t>（二）</w:t>
            </w:r>
            <w:proofErr w:type="gramStart"/>
            <w:r>
              <w:t>图传传输性能</w:t>
            </w:r>
            <w:proofErr w:type="gramEnd"/>
          </w:p>
          <w:p w14:paraId="37D230E5" w14:textId="77777777" w:rsidR="00444E8B" w:rsidRDefault="00000000">
            <w:pPr>
              <w:pStyle w:val="afffffd"/>
            </w:pPr>
            <w:r>
              <w:t>1.</w:t>
            </w:r>
            <w:r>
              <w:t>传输距离：最大信号有效距离（无干扰、无遮挡）</w:t>
            </w:r>
            <w:r>
              <w:t>≥25km</w:t>
            </w:r>
          </w:p>
          <w:p w14:paraId="15AAA453" w14:textId="77777777" w:rsidR="00444E8B" w:rsidRDefault="00000000">
            <w:pPr>
              <w:pStyle w:val="afffffd"/>
            </w:pPr>
            <w:r>
              <w:t>2.</w:t>
            </w:r>
            <w:r>
              <w:t>加密链路：</w:t>
            </w:r>
            <w:proofErr w:type="gramStart"/>
            <w:r>
              <w:t>图传链路</w:t>
            </w:r>
            <w:proofErr w:type="gramEnd"/>
            <w:r>
              <w:t>采用高级加密算法加密，支持多频段传输，抗干扰能力强</w:t>
            </w:r>
          </w:p>
          <w:p w14:paraId="4E6EC38B" w14:textId="77777777" w:rsidR="00444E8B" w:rsidRDefault="00000000">
            <w:pPr>
              <w:pStyle w:val="afffffd"/>
            </w:pPr>
            <w:r>
              <w:t>（三）飞行性能参数</w:t>
            </w:r>
          </w:p>
          <w:p w14:paraId="0A50789A" w14:textId="1A65CD51" w:rsidR="00444E8B" w:rsidRDefault="00000000">
            <w:pPr>
              <w:pStyle w:val="afffffd"/>
            </w:pPr>
            <w:r>
              <w:t>1.</w:t>
            </w:r>
            <w:r>
              <w:t>续航能力：</w:t>
            </w:r>
            <w:r>
              <w:rPr>
                <w:rFonts w:hint="eastAsia"/>
              </w:rPr>
              <w:t>无风环境下最长飞行时间≥</w:t>
            </w:r>
            <w:r>
              <w:rPr>
                <w:rFonts w:hint="eastAsia"/>
              </w:rPr>
              <w:t>45</w:t>
            </w:r>
            <w:r>
              <w:rPr>
                <w:rFonts w:hint="eastAsia"/>
              </w:rPr>
              <w:t>分钟</w:t>
            </w:r>
            <w:r>
              <w:t>2.</w:t>
            </w:r>
            <w:r>
              <w:t>抗风等级：最大可抗风速</w:t>
            </w:r>
            <w:r>
              <w:t>≥12m/s</w:t>
            </w:r>
          </w:p>
          <w:p w14:paraId="4C2F5BE6" w14:textId="77777777" w:rsidR="00444E8B" w:rsidRDefault="00000000">
            <w:pPr>
              <w:pStyle w:val="afffffd"/>
            </w:pPr>
            <w:r>
              <w:t>3.</w:t>
            </w:r>
            <w:r>
              <w:t>升降速度：最大上升速度</w:t>
            </w:r>
            <w:r>
              <w:t>≥10m/s</w:t>
            </w:r>
            <w:r>
              <w:t>，最大下降速度</w:t>
            </w:r>
            <w:r>
              <w:t>≥8m/s</w:t>
            </w:r>
          </w:p>
          <w:p w14:paraId="4FE569FC" w14:textId="77777777" w:rsidR="00444E8B" w:rsidRDefault="00000000">
            <w:pPr>
              <w:pStyle w:val="afffffd"/>
            </w:pPr>
            <w:r>
              <w:t>4.</w:t>
            </w:r>
            <w:r>
              <w:t>飞行速度：最大水平飞行速度</w:t>
            </w:r>
            <w:r>
              <w:t>≥18m/s</w:t>
            </w:r>
          </w:p>
          <w:p w14:paraId="2F1FC3D0" w14:textId="77777777" w:rsidR="00444E8B" w:rsidRDefault="00000000">
            <w:pPr>
              <w:pStyle w:val="afffffd"/>
            </w:pPr>
            <w:r>
              <w:t>5.</w:t>
            </w:r>
            <w:r>
              <w:t>飞行海拔：最大飞行海拔高度</w:t>
            </w:r>
            <w:r>
              <w:t>≥6000</w:t>
            </w:r>
            <w:r>
              <w:t>米</w:t>
            </w:r>
          </w:p>
          <w:p w14:paraId="70A7BF2D" w14:textId="77777777" w:rsidR="00444E8B" w:rsidRDefault="00000000">
            <w:pPr>
              <w:pStyle w:val="afffffd"/>
            </w:pPr>
            <w:r>
              <w:t>（四）定位导航系统</w:t>
            </w:r>
          </w:p>
          <w:p w14:paraId="6E5E1F86" w14:textId="77777777" w:rsidR="00444E8B" w:rsidRDefault="00000000">
            <w:pPr>
              <w:pStyle w:val="afffffd"/>
            </w:pPr>
            <w:r>
              <w:t>1.</w:t>
            </w:r>
            <w:r>
              <w:t>卫星定位：支持多系统卫星定位；支持单北斗独立定位，可执行航点、面状等航线任务</w:t>
            </w:r>
          </w:p>
          <w:p w14:paraId="2BEC5363" w14:textId="77777777" w:rsidR="00444E8B" w:rsidRDefault="00000000">
            <w:pPr>
              <w:pStyle w:val="afffffd"/>
            </w:pPr>
            <w:r>
              <w:t>2.</w:t>
            </w:r>
            <w:r>
              <w:t>常规悬停精度：</w:t>
            </w:r>
            <w:r>
              <w:t>GNSS</w:t>
            </w:r>
            <w:r>
              <w:t>定位模式下，垂直悬停精度</w:t>
            </w:r>
            <w:r>
              <w:t>≤0.5m</w:t>
            </w:r>
            <w:r>
              <w:t>，水平悬停精度</w:t>
            </w:r>
            <w:r>
              <w:t>≤0.5m</w:t>
            </w:r>
          </w:p>
          <w:p w14:paraId="2447D29C" w14:textId="77777777" w:rsidR="00444E8B" w:rsidRDefault="00000000">
            <w:pPr>
              <w:pStyle w:val="afffffd"/>
            </w:pPr>
            <w:r>
              <w:t>3.</w:t>
            </w:r>
            <w:r>
              <w:t>差分悬停精度：差分定位模式下，垂直悬停精度</w:t>
            </w:r>
            <w:r>
              <w:t>≤0.1m</w:t>
            </w:r>
            <w:r>
              <w:t>，水平悬停精度</w:t>
            </w:r>
            <w:r>
              <w:t>≤0.1m</w:t>
            </w:r>
          </w:p>
          <w:p w14:paraId="726775BF" w14:textId="77777777" w:rsidR="00444E8B" w:rsidRDefault="00000000">
            <w:pPr>
              <w:pStyle w:val="afffffd"/>
            </w:pPr>
            <w:r>
              <w:t>（五）差分定位模块</w:t>
            </w:r>
          </w:p>
          <w:p w14:paraId="061D20BE" w14:textId="77777777" w:rsidR="00444E8B" w:rsidRDefault="00000000">
            <w:pPr>
              <w:pStyle w:val="afffffd"/>
            </w:pPr>
            <w:r>
              <w:t>1.</w:t>
            </w:r>
            <w:r>
              <w:t>模块结构：</w:t>
            </w:r>
            <w:r>
              <w:rPr>
                <w:rFonts w:hint="eastAsia"/>
              </w:rPr>
              <w:t>支持一体化集成差分定位模块，定位稳定可靠</w:t>
            </w:r>
          </w:p>
          <w:p w14:paraId="267DD258" w14:textId="77777777" w:rsidR="00444E8B" w:rsidRDefault="00000000">
            <w:pPr>
              <w:pStyle w:val="afffffd"/>
            </w:pPr>
            <w:r>
              <w:t>2.</w:t>
            </w:r>
            <w:r>
              <w:t>定位精度：</w:t>
            </w:r>
            <w:proofErr w:type="gramStart"/>
            <w:r>
              <w:t>固定解水平</w:t>
            </w:r>
            <w:proofErr w:type="gramEnd"/>
            <w:r>
              <w:t>精度</w:t>
            </w:r>
            <w:r>
              <w:t>1cm+1ppm</w:t>
            </w:r>
            <w:r>
              <w:t>，垂直精度</w:t>
            </w:r>
            <w:r>
              <w:t>1.5cm+1ppm</w:t>
            </w:r>
          </w:p>
          <w:p w14:paraId="43FB5216" w14:textId="77777777" w:rsidR="00444E8B" w:rsidRDefault="00000000">
            <w:pPr>
              <w:pStyle w:val="afffffd"/>
            </w:pPr>
            <w:r>
              <w:t>（六）避障感知系统</w:t>
            </w:r>
          </w:p>
          <w:p w14:paraId="1B88E0D9" w14:textId="77777777" w:rsidR="00444E8B" w:rsidRDefault="00000000">
            <w:pPr>
              <w:pStyle w:val="afffffd"/>
            </w:pPr>
            <w:r>
              <w:t>1.</w:t>
            </w:r>
            <w:r>
              <w:t>感知配置：采用全向感知方案，前后左右上搭载双目视觉避障传感器，底部搭载三维红外传感器</w:t>
            </w:r>
          </w:p>
          <w:p w14:paraId="6D26A9EA" w14:textId="77777777" w:rsidR="00444E8B" w:rsidRDefault="00000000">
            <w:pPr>
              <w:pStyle w:val="afffffd"/>
            </w:pPr>
            <w:r>
              <w:t>2.</w:t>
            </w:r>
            <w:r>
              <w:t>避障功能：具备障碍物提醒、自动减速刹车、智能绕行功能</w:t>
            </w:r>
          </w:p>
          <w:p w14:paraId="7F5161FA" w14:textId="77777777" w:rsidR="00444E8B" w:rsidRDefault="00000000">
            <w:pPr>
              <w:pStyle w:val="afffffd"/>
            </w:pPr>
            <w:r>
              <w:t>（七）环境与安全配置</w:t>
            </w:r>
          </w:p>
          <w:p w14:paraId="7028AA48" w14:textId="77777777" w:rsidR="00444E8B" w:rsidRDefault="00000000">
            <w:pPr>
              <w:pStyle w:val="afffffd"/>
            </w:pPr>
            <w:r>
              <w:t>1.</w:t>
            </w:r>
            <w:r>
              <w:t>工作温度：工作温度区间</w:t>
            </w:r>
            <w:r>
              <w:t>-10℃</w:t>
            </w:r>
            <w:r>
              <w:t>～</w:t>
            </w:r>
            <w:r>
              <w:t>40℃</w:t>
            </w:r>
          </w:p>
          <w:p w14:paraId="63196CBD" w14:textId="77777777" w:rsidR="00444E8B" w:rsidRDefault="00000000">
            <w:pPr>
              <w:pStyle w:val="afffffd"/>
            </w:pPr>
            <w:r>
              <w:t>2.</w:t>
            </w:r>
            <w:r>
              <w:t>安全功能：搭载飞行器自检、低电量自动返航、信号丢失自动返航防护机制</w:t>
            </w:r>
          </w:p>
          <w:p w14:paraId="616D6DBE" w14:textId="77777777" w:rsidR="00444E8B" w:rsidRDefault="00000000">
            <w:pPr>
              <w:pStyle w:val="afffffd"/>
            </w:pPr>
            <w:r>
              <w:t>（八）云台相机系统</w:t>
            </w:r>
          </w:p>
          <w:p w14:paraId="3E17FF1F" w14:textId="77777777" w:rsidR="00444E8B" w:rsidRDefault="00000000">
            <w:pPr>
              <w:pStyle w:val="afffffd"/>
            </w:pPr>
            <w:r>
              <w:t>1.</w:t>
            </w:r>
            <w:r>
              <w:t>云台配置：搭载长焦、中长焦、广角三组可见光镜头；采用三轴机械</w:t>
            </w:r>
            <w:proofErr w:type="gramStart"/>
            <w:r>
              <w:t>增稳云台</w:t>
            </w:r>
            <w:proofErr w:type="gramEnd"/>
            <w:r>
              <w:t>，支持俯仰、横滚、平移调节</w:t>
            </w:r>
          </w:p>
          <w:p w14:paraId="39A30DB9" w14:textId="77777777" w:rsidR="00444E8B" w:rsidRDefault="00000000">
            <w:pPr>
              <w:pStyle w:val="afffffd"/>
            </w:pPr>
            <w:r>
              <w:t>2.</w:t>
            </w:r>
            <w:r>
              <w:t>广角相机：图像传感器尺寸不低于</w:t>
            </w:r>
            <w:r>
              <w:t>4/3</w:t>
            </w:r>
            <w:r>
              <w:t>英寸，有效像素不低于</w:t>
            </w:r>
            <w:r>
              <w:t>2000</w:t>
            </w:r>
            <w:r>
              <w:t>万；配备机械快门，最小拍照间隔</w:t>
            </w:r>
            <w:r>
              <w:t>≤0.5s</w:t>
            </w:r>
          </w:p>
          <w:p w14:paraId="3F52344B" w14:textId="77777777" w:rsidR="00444E8B" w:rsidRDefault="00000000">
            <w:pPr>
              <w:pStyle w:val="afffffd"/>
            </w:pPr>
            <w:r>
              <w:t>3.</w:t>
            </w:r>
            <w:r>
              <w:t>中长焦相机：图像传感器尺寸不低于</w:t>
            </w:r>
            <w:r>
              <w:t>1/1.3</w:t>
            </w:r>
            <w:r>
              <w:t>英寸，有效像素不低于</w:t>
            </w:r>
            <w:r>
              <w:t>4800</w:t>
            </w:r>
            <w:r>
              <w:t>万</w:t>
            </w:r>
          </w:p>
          <w:p w14:paraId="4FAD0307" w14:textId="77777777" w:rsidR="00444E8B" w:rsidRDefault="00000000">
            <w:pPr>
              <w:pStyle w:val="afffffd"/>
            </w:pPr>
            <w:r>
              <w:t>4.</w:t>
            </w:r>
            <w:r>
              <w:t>长焦相机：图像传感器尺寸不低于</w:t>
            </w:r>
            <w:r>
              <w:t>1/1.5</w:t>
            </w:r>
            <w:r>
              <w:t>英寸，有效像素不低于</w:t>
            </w:r>
            <w:r>
              <w:t>4800</w:t>
            </w:r>
            <w:r>
              <w:t>万</w:t>
            </w:r>
          </w:p>
          <w:p w14:paraId="3B59FEF5" w14:textId="77777777" w:rsidR="00444E8B" w:rsidRDefault="00000000">
            <w:pPr>
              <w:pStyle w:val="afffffd"/>
            </w:pPr>
            <w:r>
              <w:t>5.</w:t>
            </w:r>
            <w:r>
              <w:t>影像能力：可见光相机变焦倍数不低于</w:t>
            </w:r>
            <w:r>
              <w:rPr>
                <w:rFonts w:hint="eastAsia"/>
              </w:rPr>
              <w:t>100</w:t>
            </w:r>
            <w:r>
              <w:t>倍；支持</w:t>
            </w:r>
            <w:r>
              <w:t>4K30p</w:t>
            </w:r>
            <w:r>
              <w:t>高清视频录制</w:t>
            </w:r>
          </w:p>
          <w:p w14:paraId="0696C790" w14:textId="77777777" w:rsidR="00444E8B" w:rsidRDefault="00000000">
            <w:pPr>
              <w:pStyle w:val="afffffd"/>
            </w:pPr>
            <w:r>
              <w:t>6.</w:t>
            </w:r>
            <w:r>
              <w:t>激光测距：内置激光测距模块，最远正入射测距量程</w:t>
            </w:r>
            <w:r>
              <w:t>1800m</w:t>
            </w:r>
          </w:p>
          <w:p w14:paraId="61728885" w14:textId="77777777" w:rsidR="00444E8B" w:rsidRDefault="00000000">
            <w:pPr>
              <w:pStyle w:val="afffffd"/>
            </w:pPr>
            <w:r>
              <w:t>（九）航线与智能拍摄</w:t>
            </w:r>
          </w:p>
          <w:p w14:paraId="01EC52C7" w14:textId="77777777" w:rsidR="00444E8B" w:rsidRDefault="00000000">
            <w:pPr>
              <w:pStyle w:val="afffffd"/>
            </w:pPr>
            <w:r>
              <w:t>1.</w:t>
            </w:r>
            <w:r>
              <w:t>航线作业：支持贴近摄影、航点飞行、正射摄影、倾斜摄影、航带飞行、</w:t>
            </w:r>
            <w:proofErr w:type="gramStart"/>
            <w:r>
              <w:t>仿地飞行</w:t>
            </w:r>
            <w:proofErr w:type="gramEnd"/>
            <w:r>
              <w:t>等多类作业模式</w:t>
            </w:r>
          </w:p>
          <w:p w14:paraId="62304474" w14:textId="77777777" w:rsidR="00444E8B" w:rsidRDefault="00000000">
            <w:pPr>
              <w:pStyle w:val="afffffd"/>
            </w:pPr>
            <w:r>
              <w:t>2.</w:t>
            </w:r>
            <w:r>
              <w:t>智能拍摄：支持五向智能摆拍、一键全景拍摄；可见光镜头具备人、车、船智能识别</w:t>
            </w:r>
            <w:r>
              <w:lastRenderedPageBreak/>
              <w:t>功能</w:t>
            </w:r>
          </w:p>
          <w:p w14:paraId="70BEFDC4" w14:textId="77777777" w:rsidR="00444E8B" w:rsidRDefault="00000000">
            <w:pPr>
              <w:pStyle w:val="afffffd"/>
            </w:pPr>
            <w:r>
              <w:t>（十）遥控控制系统</w:t>
            </w:r>
          </w:p>
          <w:p w14:paraId="6A1A410F" w14:textId="77777777" w:rsidR="00444E8B" w:rsidRDefault="00000000">
            <w:pPr>
              <w:pStyle w:val="afffffd"/>
            </w:pPr>
            <w:r>
              <w:t>1.</w:t>
            </w:r>
            <w:r>
              <w:t>天线配置：采用</w:t>
            </w:r>
            <w:r>
              <w:t>8</w:t>
            </w:r>
            <w:r>
              <w:t>天线架构，</w:t>
            </w:r>
            <w:r>
              <w:t>2</w:t>
            </w:r>
            <w:r>
              <w:t>发</w:t>
            </w:r>
            <w:r>
              <w:t>4</w:t>
            </w:r>
            <w:r>
              <w:t>收天线方案；支持</w:t>
            </w:r>
            <w:r>
              <w:t>2.4G</w:t>
            </w:r>
            <w:r>
              <w:t>、</w:t>
            </w:r>
            <w:r>
              <w:t>5.8G</w:t>
            </w:r>
            <w:r>
              <w:t>双频段图传</w:t>
            </w:r>
          </w:p>
          <w:p w14:paraId="0C3EDC35" w14:textId="77777777" w:rsidR="00444E8B" w:rsidRDefault="00000000">
            <w:pPr>
              <w:pStyle w:val="afffffd"/>
            </w:pPr>
            <w:r>
              <w:t>2.</w:t>
            </w:r>
            <w:r>
              <w:t>设备结构：遥控器与显示屏一体化集成设计</w:t>
            </w:r>
          </w:p>
          <w:p w14:paraId="6292851D" w14:textId="77777777" w:rsidR="00444E8B" w:rsidRDefault="00000000">
            <w:pPr>
              <w:pStyle w:val="afffffd"/>
            </w:pPr>
            <w:r>
              <w:t>3.</w:t>
            </w:r>
            <w:r>
              <w:t>屏幕参数：触控显示屏，分辨率</w:t>
            </w:r>
            <w:r>
              <w:t>≥1920×1080</w:t>
            </w:r>
            <w:r>
              <w:t>，屏幕亮度</w:t>
            </w:r>
            <w:r>
              <w:t>≥1400</w:t>
            </w:r>
            <w:r>
              <w:t>尼特</w:t>
            </w:r>
          </w:p>
          <w:p w14:paraId="2A099BA7" w14:textId="77777777" w:rsidR="00444E8B" w:rsidRDefault="00000000">
            <w:pPr>
              <w:pStyle w:val="afffffd"/>
            </w:pPr>
            <w:r>
              <w:t>4.</w:t>
            </w:r>
            <w:r>
              <w:t>扩展性能：支持</w:t>
            </w:r>
            <w:r>
              <w:t>4G</w:t>
            </w:r>
            <w:r>
              <w:t>信号增强图传；设备重量＜</w:t>
            </w:r>
            <w:r>
              <w:t>1.2kg</w:t>
            </w:r>
            <w:r>
              <w:t>；配备多类通用拓展接口；支持选配外置供电电池；防护等级</w:t>
            </w:r>
            <w:r>
              <w:t>IP54</w:t>
            </w:r>
          </w:p>
          <w:p w14:paraId="4DA521A5" w14:textId="77777777" w:rsidR="00444E8B" w:rsidRDefault="00000000">
            <w:pPr>
              <w:pStyle w:val="afffffd"/>
            </w:pPr>
            <w:r>
              <w:t>（十一）模块智能功能</w:t>
            </w:r>
          </w:p>
          <w:p w14:paraId="530897D3" w14:textId="77777777" w:rsidR="00444E8B" w:rsidRDefault="00000000">
            <w:pPr>
              <w:pStyle w:val="afffffd"/>
            </w:pPr>
            <w:r>
              <w:t>1.</w:t>
            </w:r>
            <w:r>
              <w:t>建模能力：遥控器内置三维建模引擎，可快速生成</w:t>
            </w:r>
            <w:proofErr w:type="gramStart"/>
            <w:r>
              <w:t>稀疏点云粗模</w:t>
            </w:r>
            <w:proofErr w:type="gramEnd"/>
          </w:p>
          <w:p w14:paraId="0BB54E2D" w14:textId="77777777" w:rsidR="00444E8B" w:rsidRDefault="00000000">
            <w:pPr>
              <w:pStyle w:val="afffffd"/>
            </w:pPr>
            <w:r>
              <w:t>2.</w:t>
            </w:r>
            <w:r>
              <w:t>水印记录：支持照片、视频嵌入地理位置及时间戳水印</w:t>
            </w:r>
          </w:p>
          <w:p w14:paraId="4584C3A1" w14:textId="77777777" w:rsidR="00444E8B" w:rsidRDefault="00000000">
            <w:pPr>
              <w:pStyle w:val="afffffd"/>
            </w:pPr>
            <w:r>
              <w:t>3.</w:t>
            </w:r>
            <w:r>
              <w:t>数据留存：拍摄照片可同步记录激光测距距离与坐标信息</w:t>
            </w:r>
          </w:p>
          <w:p w14:paraId="1151C292" w14:textId="77777777" w:rsidR="00444E8B" w:rsidRDefault="00000000">
            <w:pPr>
              <w:pStyle w:val="afffffd"/>
            </w:pPr>
            <w:r>
              <w:t>4.</w:t>
            </w:r>
            <w:r>
              <w:t>辅助功能：具备民航航空器预警、远程实时直播、远程实时操控功能</w:t>
            </w:r>
          </w:p>
          <w:p w14:paraId="08A20EAB" w14:textId="77777777" w:rsidR="00444E8B" w:rsidRDefault="00000000">
            <w:pPr>
              <w:pStyle w:val="afffffd"/>
            </w:pPr>
            <w:r>
              <w:t>（十二）挂载与拓展配件</w:t>
            </w:r>
          </w:p>
          <w:p w14:paraId="4C196F5E" w14:textId="77777777" w:rsidR="00444E8B" w:rsidRDefault="00000000">
            <w:pPr>
              <w:pStyle w:val="afffffd"/>
            </w:pPr>
            <w:r>
              <w:t>1.</w:t>
            </w:r>
            <w:r>
              <w:t>挂载方式：支持单独挂载喊话器、探照灯，也可</w:t>
            </w:r>
            <w:proofErr w:type="gramStart"/>
            <w:r>
              <w:t>双设备</w:t>
            </w:r>
            <w:proofErr w:type="gramEnd"/>
            <w:r>
              <w:t>同时挂载</w:t>
            </w:r>
          </w:p>
          <w:p w14:paraId="06D23A4D" w14:textId="77777777" w:rsidR="00444E8B" w:rsidRDefault="00000000">
            <w:pPr>
              <w:pStyle w:val="afffffd"/>
            </w:pPr>
            <w:r>
              <w:t>2.</w:t>
            </w:r>
            <w:r>
              <w:t>配件重量：喊话器自重</w:t>
            </w:r>
            <w:r>
              <w:t>≤</w:t>
            </w:r>
            <w:r>
              <w:rPr>
                <w:rFonts w:hint="eastAsia"/>
              </w:rPr>
              <w:t>100</w:t>
            </w:r>
            <w:r>
              <w:t>g</w:t>
            </w:r>
            <w:r>
              <w:t>，探照灯自重</w:t>
            </w:r>
            <w:r>
              <w:t>≤</w:t>
            </w:r>
            <w:r>
              <w:rPr>
                <w:rFonts w:hint="eastAsia"/>
              </w:rPr>
              <w:t>110</w:t>
            </w:r>
            <w:r>
              <w:t>g</w:t>
            </w:r>
          </w:p>
          <w:p w14:paraId="4A134495" w14:textId="77777777" w:rsidR="00444E8B" w:rsidRDefault="00000000">
            <w:pPr>
              <w:pStyle w:val="afffffd"/>
            </w:pPr>
            <w:r>
              <w:t>（十三）供电与信号增强</w:t>
            </w:r>
          </w:p>
          <w:p w14:paraId="603AF333" w14:textId="77777777" w:rsidR="00444E8B" w:rsidRDefault="00000000">
            <w:pPr>
              <w:pStyle w:val="afffffd"/>
            </w:pPr>
            <w:r>
              <w:t>1.</w:t>
            </w:r>
            <w:r>
              <w:t>充电配置：适配</w:t>
            </w:r>
            <w:r>
              <w:t>100W</w:t>
            </w:r>
            <w:r>
              <w:t>大功率充电器</w:t>
            </w:r>
          </w:p>
          <w:p w14:paraId="5090DB05" w14:textId="77777777" w:rsidR="00444E8B" w:rsidRDefault="00000000">
            <w:pPr>
              <w:pStyle w:val="afffffd"/>
            </w:pPr>
            <w:r>
              <w:t>2.</w:t>
            </w:r>
            <w:r>
              <w:t>信号拓展：可</w:t>
            </w:r>
            <w:proofErr w:type="gramStart"/>
            <w:r>
              <w:t>选配图传中继</w:t>
            </w:r>
            <w:proofErr w:type="gramEnd"/>
            <w:r>
              <w:t>设备，提升传输距离与信号稳定性</w:t>
            </w:r>
          </w:p>
          <w:p w14:paraId="602F3372" w14:textId="77777777" w:rsidR="00444E8B" w:rsidRDefault="00000000">
            <w:pPr>
              <w:pStyle w:val="afffffd"/>
            </w:pPr>
            <w:r>
              <w:t>（十四）开发开放能力</w:t>
            </w:r>
          </w:p>
          <w:p w14:paraId="0DD57415" w14:textId="77777777" w:rsidR="00444E8B" w:rsidRDefault="00000000">
            <w:pPr>
              <w:pStyle w:val="afffffd"/>
            </w:pPr>
            <w:r>
              <w:t>1.</w:t>
            </w:r>
            <w:r>
              <w:t>开发接口：支持通用开发接口，可定制开发控制程序与挂载负载程序</w:t>
            </w:r>
          </w:p>
          <w:p w14:paraId="50D31109" w14:textId="77777777" w:rsidR="00444E8B" w:rsidRDefault="00000000">
            <w:pPr>
              <w:pStyle w:val="afffffd"/>
            </w:pPr>
            <w:r>
              <w:t>2.</w:t>
            </w:r>
            <w:r>
              <w:t>云端同步：支持数据云端实时同步，适配后台管理</w:t>
            </w:r>
          </w:p>
          <w:p w14:paraId="4C416414" w14:textId="77777777" w:rsidR="00444E8B" w:rsidRDefault="00000000">
            <w:pPr>
              <w:pStyle w:val="afffffd"/>
            </w:pPr>
            <w:r>
              <w:t>3.</w:t>
            </w:r>
            <w:r>
              <w:t>机载算力：开放</w:t>
            </w:r>
            <w:proofErr w:type="gramStart"/>
            <w:r>
              <w:t>机载算力权限</w:t>
            </w:r>
            <w:proofErr w:type="gramEnd"/>
            <w:r>
              <w:t>，可拓展更多智能目标检测应用</w:t>
            </w:r>
          </w:p>
          <w:p w14:paraId="03A93CFE" w14:textId="77777777" w:rsidR="00444E8B" w:rsidRDefault="00000000">
            <w:pPr>
              <w:pStyle w:val="afffffd"/>
            </w:pPr>
            <w:r>
              <w:t>（十五）配套供电电池</w:t>
            </w:r>
          </w:p>
          <w:p w14:paraId="0E959B11" w14:textId="77777777" w:rsidR="00444E8B" w:rsidRDefault="00000000">
            <w:pPr>
              <w:pStyle w:val="afffffd"/>
            </w:pPr>
            <w:r>
              <w:t>1.</w:t>
            </w:r>
            <w:r>
              <w:t>电池配置：配备专用高容量智能电池，合计</w:t>
            </w:r>
            <w:r>
              <w:t>5</w:t>
            </w:r>
            <w:r>
              <w:t>块；单块电池容量</w:t>
            </w:r>
            <w:r>
              <w:t>99</w:t>
            </w:r>
            <w:r>
              <w:t>瓦时，标准续航</w:t>
            </w:r>
            <w:r>
              <w:t>≥</w:t>
            </w:r>
            <w:r>
              <w:rPr>
                <w:rFonts w:hint="eastAsia"/>
              </w:rPr>
              <w:t>45</w:t>
            </w:r>
            <w:r>
              <w:t>分钟，悬停续航</w:t>
            </w:r>
            <w:r>
              <w:t>≥</w:t>
            </w:r>
            <w:r>
              <w:rPr>
                <w:rFonts w:hint="eastAsia"/>
              </w:rPr>
              <w:t>40</w:t>
            </w:r>
            <w:r>
              <w:t>分钟</w:t>
            </w:r>
          </w:p>
          <w:p w14:paraId="1C6A96E5" w14:textId="77777777" w:rsidR="00444E8B" w:rsidRDefault="00000000">
            <w:pPr>
              <w:pStyle w:val="afffffd"/>
            </w:pPr>
            <w:r>
              <w:t>（十六）设备保障服务</w:t>
            </w:r>
          </w:p>
          <w:p w14:paraId="402BA01D" w14:textId="4E8250BA" w:rsidR="00444E8B" w:rsidRDefault="00000000">
            <w:pPr>
              <w:pStyle w:val="afffffd"/>
            </w:pPr>
            <w:r>
              <w:t>1.</w:t>
            </w:r>
            <w:r>
              <w:t>保障服务：</w:t>
            </w:r>
            <w:r>
              <w:rPr>
                <w:rFonts w:hint="eastAsia"/>
              </w:rPr>
              <w:t>提供不少于</w:t>
            </w:r>
            <w:r>
              <w:rPr>
                <w:rFonts w:hint="eastAsia"/>
              </w:rPr>
              <w:t>1</w:t>
            </w:r>
            <w:r>
              <w:rPr>
                <w:rFonts w:hint="eastAsia"/>
              </w:rPr>
              <w:t>年整机质保，质保期内免费维修更换非人为损坏零部件；配套第三方作业责任险</w:t>
            </w:r>
          </w:p>
          <w:p w14:paraId="64AA58F7" w14:textId="77777777" w:rsidR="00444E8B" w:rsidRDefault="00000000">
            <w:pPr>
              <w:pStyle w:val="afffffd"/>
            </w:pPr>
            <w:r>
              <w:t>三、搭载土地类虚拟仿真模块</w:t>
            </w:r>
            <w:r>
              <w:rPr>
                <w:rFonts w:hint="eastAsia"/>
              </w:rPr>
              <w:t>1</w:t>
            </w:r>
            <w:r>
              <w:rPr>
                <w:rFonts w:hint="eastAsia"/>
              </w:rPr>
              <w:t>套（</w:t>
            </w:r>
            <w:r>
              <w:rPr>
                <w:rFonts w:hint="eastAsia"/>
              </w:rPr>
              <w:t>80</w:t>
            </w:r>
            <w:r>
              <w:rPr>
                <w:rFonts w:hint="eastAsia"/>
              </w:rPr>
              <w:t>节点）</w:t>
            </w:r>
          </w:p>
          <w:p w14:paraId="7623F32A" w14:textId="77777777" w:rsidR="00444E8B" w:rsidRDefault="00000000">
            <w:pPr>
              <w:pStyle w:val="afffffd"/>
            </w:pPr>
            <w:r>
              <w:t>（一）地籍调查与管理虚拟仿真模块</w:t>
            </w:r>
          </w:p>
          <w:p w14:paraId="5C3480A0" w14:textId="77777777" w:rsidR="00444E8B" w:rsidRDefault="00000000">
            <w:pPr>
              <w:pStyle w:val="afffffd"/>
            </w:pPr>
            <w:r>
              <w:t>1.▲</w:t>
            </w:r>
            <w:r>
              <w:t>整体架构：严格按照国家地籍调查规范开发，集成准备工作、权属调查、地籍测量、土地登记四大业务体系，全流程还原真实地籍外业与内业作业流程。</w:t>
            </w:r>
          </w:p>
          <w:p w14:paraId="65376964" w14:textId="77777777" w:rsidR="00444E8B" w:rsidRDefault="00000000">
            <w:pPr>
              <w:pStyle w:val="afffffd"/>
            </w:pPr>
            <w:r>
              <w:t>2.</w:t>
            </w:r>
            <w:r>
              <w:t>前期资料准备：内置真实遥感影像底图，具备土地利用现状摸排、工作底图制作、地</w:t>
            </w:r>
            <w:proofErr w:type="gramStart"/>
            <w:r>
              <w:t>类面积</w:t>
            </w:r>
            <w:proofErr w:type="gramEnd"/>
            <w:r>
              <w:t>统计、地块分布</w:t>
            </w:r>
            <w:proofErr w:type="gramStart"/>
            <w:r>
              <w:t>研</w:t>
            </w:r>
            <w:proofErr w:type="gramEnd"/>
            <w:r>
              <w:t>判功能；支持人工划分宗地、系统辅助预编宗地编号，可自由编辑修改宗地编码。</w:t>
            </w:r>
          </w:p>
          <w:p w14:paraId="19D3176B" w14:textId="77777777" w:rsidR="00444E8B" w:rsidRDefault="00000000">
            <w:pPr>
              <w:pStyle w:val="afffffd"/>
            </w:pPr>
            <w:r>
              <w:t>3.▲</w:t>
            </w:r>
            <w:r>
              <w:t>三维场景漫游：采用三维实景仿真场景，支持第一人称实地漫游，自主踏勘地块、判断地类属性，可选取测量工具对任意地块进行外业调查，规范填写标准化土地调查记录表。</w:t>
            </w:r>
          </w:p>
          <w:p w14:paraId="52362189" w14:textId="77777777" w:rsidR="00444E8B" w:rsidRDefault="00000000">
            <w:pPr>
              <w:pStyle w:val="afffffd"/>
            </w:pPr>
            <w:r>
              <w:t>4.</w:t>
            </w:r>
            <w:r>
              <w:t>地块草图绘制：调查完成后支持手动绘制外业调查草图，标注地块边界、地类信息、附属地物，贴合真实外业草图绘制工作流程。</w:t>
            </w:r>
          </w:p>
          <w:p w14:paraId="01B1716B" w14:textId="77777777" w:rsidR="00444E8B" w:rsidRDefault="00000000">
            <w:pPr>
              <w:pStyle w:val="afffffd"/>
            </w:pPr>
            <w:r>
              <w:t>5.▲</w:t>
            </w:r>
            <w:r>
              <w:t>权属综合调查：集成宗地权属核查、界线勘查、土地纠纷处置、土地等级评定、界址实地丈量、地籍表填写、宗地草图绘制全套流程；支持虚拟人物对话核验权属资料、判定宗地四至、布设界标点并编号测量（需提供模块界面截图</w:t>
            </w:r>
            <w:r>
              <w:t>≥2</w:t>
            </w:r>
            <w:r>
              <w:t>张）。</w:t>
            </w:r>
          </w:p>
          <w:p w14:paraId="0F58D7E3" w14:textId="77777777" w:rsidR="00444E8B" w:rsidRDefault="00000000">
            <w:pPr>
              <w:pStyle w:val="afffffd"/>
            </w:pPr>
            <w:r>
              <w:t>6.</w:t>
            </w:r>
            <w:r>
              <w:t>界址布设与测量：仿真模拟界址点标石安放、顺序编号、</w:t>
            </w:r>
            <w:proofErr w:type="gramStart"/>
            <w:r>
              <w:t>界址线丈量</w:t>
            </w:r>
            <w:proofErr w:type="gramEnd"/>
            <w:r>
              <w:t>，严格按照地籍</w:t>
            </w:r>
            <w:r>
              <w:lastRenderedPageBreak/>
              <w:t>规范排布界址点位，记录边界走向、权属界线关系。</w:t>
            </w:r>
          </w:p>
          <w:p w14:paraId="5E5ED3EA" w14:textId="77777777" w:rsidR="00444E8B" w:rsidRDefault="00000000">
            <w:pPr>
              <w:pStyle w:val="afffffd"/>
            </w:pPr>
            <w:r>
              <w:t>7.</w:t>
            </w:r>
            <w:r>
              <w:t>地籍档案编制：内置国家标准地籍调查表，包含土地坐落、权属性质、四至范围、使用权人、证件信息、界址记录、审核意见等字段，可根据漫游采集信息自动完善、手动编辑存档。</w:t>
            </w:r>
          </w:p>
          <w:p w14:paraId="76F4AE8B" w14:textId="77777777" w:rsidR="00444E8B" w:rsidRDefault="00000000">
            <w:pPr>
              <w:pStyle w:val="afffffd"/>
            </w:pPr>
            <w:r>
              <w:t>8.▲</w:t>
            </w:r>
            <w:r>
              <w:t>土地等级评定：对地块地形、土壤、水文、交通、经济条件进行综合</w:t>
            </w:r>
            <w:proofErr w:type="gramStart"/>
            <w:r>
              <w:t>研</w:t>
            </w:r>
            <w:proofErr w:type="gramEnd"/>
            <w:r>
              <w:t>判，完成土地质量分级、肥力评定、用地适宜性评价，支持等级结果优化比对、多方案择优（需提供模块界面截图</w:t>
            </w:r>
            <w:r>
              <w:t>≥2</w:t>
            </w:r>
            <w:r>
              <w:t>张）。</w:t>
            </w:r>
          </w:p>
          <w:p w14:paraId="23D8F1F9" w14:textId="77777777" w:rsidR="00444E8B" w:rsidRDefault="00000000">
            <w:pPr>
              <w:pStyle w:val="afffffd"/>
            </w:pPr>
            <w:r>
              <w:t>9.▲</w:t>
            </w:r>
            <w:r>
              <w:t>数字化地籍测量：模拟</w:t>
            </w:r>
            <w:r>
              <w:t>RTK</w:t>
            </w:r>
            <w:r>
              <w:t>三脚架、移动测站、外业手簿全套设备操作，完成界址点坐标采集、工程建立、数据保存、面积量算，测量数据可一键导出，自动生成地籍图、宗地图。</w:t>
            </w:r>
          </w:p>
          <w:p w14:paraId="54C7B173" w14:textId="77777777" w:rsidR="00444E8B" w:rsidRDefault="00000000">
            <w:pPr>
              <w:pStyle w:val="afffffd"/>
            </w:pPr>
            <w:r>
              <w:t>10.</w:t>
            </w:r>
            <w:r>
              <w:t>不动产登记业务：包含土地初始登记、使用权变更登记、产权核验登记三大业务流程，模拟资料上交、审核、审批、归档全过程，熟悉不动产确权登记规范。</w:t>
            </w:r>
          </w:p>
          <w:p w14:paraId="0BEF7A5F" w14:textId="77777777" w:rsidR="00444E8B" w:rsidRDefault="00000000">
            <w:pPr>
              <w:pStyle w:val="afffffd"/>
            </w:pPr>
            <w:r>
              <w:t>（二）土地调查虚拟仿真模块</w:t>
            </w:r>
            <w:r>
              <w:rPr>
                <w:rFonts w:hint="eastAsia"/>
              </w:rPr>
              <w:t>1</w:t>
            </w:r>
            <w:r>
              <w:rPr>
                <w:rFonts w:hint="eastAsia"/>
              </w:rPr>
              <w:t>套（</w:t>
            </w:r>
            <w:r>
              <w:rPr>
                <w:rFonts w:hint="eastAsia"/>
              </w:rPr>
              <w:t>80</w:t>
            </w:r>
            <w:r>
              <w:rPr>
                <w:rFonts w:hint="eastAsia"/>
              </w:rPr>
              <w:t>节点）</w:t>
            </w:r>
          </w:p>
          <w:p w14:paraId="7D365012" w14:textId="77777777" w:rsidR="00444E8B" w:rsidRDefault="00000000">
            <w:pPr>
              <w:pStyle w:val="afffffd"/>
            </w:pPr>
            <w:r>
              <w:t>1.</w:t>
            </w:r>
            <w:r>
              <w:t>模块功能架构：本土地调查仿真模块适配</w:t>
            </w:r>
            <w:r>
              <w:t>AR</w:t>
            </w:r>
            <w:r>
              <w:t>交互台硬件运行环境，涵盖土地现状调查、动态遥感监测、年度变更调查、日常耕地核查、不动产权籍调查、土地质量评价六大专业板块，贴合自然资源行业调查标准。</w:t>
            </w:r>
          </w:p>
          <w:p w14:paraId="27AAC045" w14:textId="77777777" w:rsidR="00444E8B" w:rsidRDefault="00000000">
            <w:pPr>
              <w:pStyle w:val="afffffd"/>
            </w:pPr>
            <w:r>
              <w:t>2.</w:t>
            </w:r>
            <w:r>
              <w:t>基础教学知识库：内置成套教学资源，以高清视频、图文手册讲解土地调查法规、技术流程、地类判别标准、边界判定规则，零基础完成行业基础知识学习。</w:t>
            </w:r>
          </w:p>
          <w:p w14:paraId="5C9EE91D" w14:textId="77777777" w:rsidR="00444E8B" w:rsidRDefault="00000000">
            <w:pPr>
              <w:pStyle w:val="afffffd"/>
            </w:pPr>
            <w:r>
              <w:t>3.▲</w:t>
            </w:r>
            <w:r>
              <w:t>土地现状综合调查：包含</w:t>
            </w:r>
            <w:r>
              <w:t>DOM</w:t>
            </w:r>
            <w:r>
              <w:t>正射影像生产、内</w:t>
            </w:r>
            <w:proofErr w:type="gramStart"/>
            <w:r>
              <w:t>业图斑</w:t>
            </w:r>
            <w:proofErr w:type="gramEnd"/>
            <w:r>
              <w:t>判读、地类标注、边界勾绘、外业实地核查、多角度拍照举证、属性录入、成果上图、数据库质检入库全流程，完整复刻国土普查作业（需提供模块界面截图</w:t>
            </w:r>
            <w:r>
              <w:t>≥2</w:t>
            </w:r>
            <w:r>
              <w:t>张）。</w:t>
            </w:r>
          </w:p>
          <w:p w14:paraId="5761D367" w14:textId="77777777" w:rsidR="00444E8B" w:rsidRDefault="00000000">
            <w:pPr>
              <w:pStyle w:val="afffffd"/>
            </w:pPr>
            <w:r>
              <w:t>4.▲</w:t>
            </w:r>
            <w:r>
              <w:t>遥感动态监测：模拟卫星遥感影像解译、变化图斑自动提取、异常地块标记，针对新增建设用地、耕地变化、植被改动开展动态监测，生成监测分析报告（需提供模块界面截图</w:t>
            </w:r>
            <w:r>
              <w:t>≥2</w:t>
            </w:r>
            <w:r>
              <w:t>张）。</w:t>
            </w:r>
          </w:p>
          <w:p w14:paraId="5EF7F666" w14:textId="77777777" w:rsidR="00444E8B" w:rsidRDefault="00000000">
            <w:pPr>
              <w:pStyle w:val="afffffd"/>
            </w:pPr>
            <w:r>
              <w:t>5.</w:t>
            </w:r>
            <w:r>
              <w:t>年度变更调查：严格按照年度国土变更要求，完成外业举证、地类核查、边界修正、数据汇总、变更成果上图、年度数据库更新，掌握年度变更调查工作规范。</w:t>
            </w:r>
          </w:p>
          <w:p w14:paraId="69B49B0B" w14:textId="77777777" w:rsidR="00444E8B" w:rsidRDefault="00000000">
            <w:pPr>
              <w:pStyle w:val="afffffd"/>
            </w:pPr>
            <w:r>
              <w:t>6.</w:t>
            </w:r>
            <w:r>
              <w:t>耕地专项核查：</w:t>
            </w:r>
            <w:proofErr w:type="gramStart"/>
            <w:r>
              <w:t>针对占</w:t>
            </w:r>
            <w:proofErr w:type="gramEnd"/>
            <w:r>
              <w:t>补平衡耕地、高标准农田、复垦地块开展专项日常核查，模拟实地拍照、举证材料制作、合</w:t>
            </w:r>
            <w:proofErr w:type="gramStart"/>
            <w:r>
              <w:t>规</w:t>
            </w:r>
            <w:proofErr w:type="gramEnd"/>
            <w:r>
              <w:t>性判定，强化耕地保护实训。</w:t>
            </w:r>
          </w:p>
          <w:p w14:paraId="50ACD5BA" w14:textId="77777777" w:rsidR="00444E8B" w:rsidRDefault="00000000">
            <w:pPr>
              <w:pStyle w:val="afffffd"/>
            </w:pPr>
            <w:r>
              <w:t>7.</w:t>
            </w:r>
            <w:r>
              <w:t>不动产权籍核查：复</w:t>
            </w:r>
            <w:proofErr w:type="gramStart"/>
            <w:r>
              <w:t>刻真实权籍调查</w:t>
            </w:r>
            <w:proofErr w:type="gramEnd"/>
            <w:r>
              <w:t>流程，包含权属人访谈、权属资料收集、界址点布设、界线测量、宗地草图绘制、地籍表填报，实现权</w:t>
            </w:r>
            <w:proofErr w:type="gramStart"/>
            <w:r>
              <w:t>籍调查</w:t>
            </w:r>
            <w:proofErr w:type="gramEnd"/>
            <w:r>
              <w:t>一体化实训。</w:t>
            </w:r>
          </w:p>
          <w:p w14:paraId="11902D85" w14:textId="77777777" w:rsidR="00444E8B" w:rsidRDefault="00000000">
            <w:pPr>
              <w:pStyle w:val="afffffd"/>
            </w:pPr>
            <w:r>
              <w:t>8.</w:t>
            </w:r>
            <w:r>
              <w:t>外业测量仿真：内置</w:t>
            </w:r>
            <w:r>
              <w:t>RTK</w:t>
            </w:r>
            <w:r>
              <w:t>测量仿真系统，模拟仪器架设、测点采集、手簿建库、坐标记录、多点面积测算，还原野外测绘作业方式。</w:t>
            </w:r>
          </w:p>
          <w:p w14:paraId="632EFED6" w14:textId="77777777" w:rsidR="00444E8B" w:rsidRDefault="00000000">
            <w:pPr>
              <w:pStyle w:val="afffffd"/>
            </w:pPr>
            <w:r>
              <w:t>9.</w:t>
            </w:r>
            <w:r>
              <w:t>土壤数据采集：设置气象、水源、土壤、地貌多类环境数据库，模拟土壤采样、物理化验、肥力检测、含水率分析，获取真实土壤理化指标。</w:t>
            </w:r>
          </w:p>
          <w:p w14:paraId="1CF34870" w14:textId="77777777" w:rsidR="00444E8B" w:rsidRDefault="00000000">
            <w:pPr>
              <w:pStyle w:val="afffffd"/>
            </w:pPr>
            <w:r>
              <w:t>10.</w:t>
            </w:r>
            <w:r>
              <w:t>土地质量评价考核：系统自动划分评价单元、构建评价模型，结合自然条件、土壤指标、区位条件综合评定土地等级，内置考核习题，巩固评价流程与判定标准。</w:t>
            </w:r>
          </w:p>
          <w:p w14:paraId="3C2EAB5B" w14:textId="77777777" w:rsidR="00444E8B" w:rsidRDefault="00000000">
            <w:pPr>
              <w:pStyle w:val="afffffd"/>
            </w:pPr>
            <w:r>
              <w:t>（三）工程测量虚拟仿真模块</w:t>
            </w:r>
            <w:r>
              <w:rPr>
                <w:rFonts w:hint="eastAsia"/>
              </w:rPr>
              <w:t>1</w:t>
            </w:r>
            <w:r>
              <w:rPr>
                <w:rFonts w:hint="eastAsia"/>
              </w:rPr>
              <w:t>套（</w:t>
            </w:r>
            <w:r>
              <w:rPr>
                <w:rFonts w:hint="eastAsia"/>
              </w:rPr>
              <w:t>80</w:t>
            </w:r>
            <w:r>
              <w:rPr>
                <w:rFonts w:hint="eastAsia"/>
              </w:rPr>
              <w:t>节点）</w:t>
            </w:r>
          </w:p>
          <w:p w14:paraId="6570A483" w14:textId="77777777" w:rsidR="00444E8B" w:rsidRDefault="00000000">
            <w:pPr>
              <w:pStyle w:val="afffffd"/>
            </w:pPr>
            <w:r>
              <w:t>1.</w:t>
            </w:r>
            <w:r>
              <w:t>课程整体介绍：工程测量仿真模块专为测绘实训开发，搭载于</w:t>
            </w:r>
            <w:r>
              <w:t>AR</w:t>
            </w:r>
            <w:r>
              <w:t>交互台运行，包含普通水准、等外水准、四等水准、测回</w:t>
            </w:r>
            <w:proofErr w:type="gramStart"/>
            <w:r>
              <w:t>法角度</w:t>
            </w:r>
            <w:proofErr w:type="gramEnd"/>
            <w:r>
              <w:t>测量四大实训项目，完整覆盖基础工程测量教学内容。</w:t>
            </w:r>
          </w:p>
          <w:p w14:paraId="2D64295B" w14:textId="77777777" w:rsidR="00444E8B" w:rsidRDefault="00000000">
            <w:pPr>
              <w:pStyle w:val="afffffd"/>
            </w:pPr>
            <w:r>
              <w:t>2.</w:t>
            </w:r>
            <w:r>
              <w:t>仪器基础知识教学：采用图文结合方式讲解水准仪、经纬仪构造原理、仪器参数、使用禁忌、整平对中原理、水准尺读数规则，夯实仪器理论基础。</w:t>
            </w:r>
          </w:p>
          <w:p w14:paraId="769353E2" w14:textId="77777777" w:rsidR="00444E8B" w:rsidRDefault="00000000">
            <w:pPr>
              <w:pStyle w:val="afffffd"/>
            </w:pPr>
            <w:r>
              <w:t>3.</w:t>
            </w:r>
            <w:r>
              <w:t>常规水准测量实训：分步模拟测点布设、三脚架安置、仪器架设、粗平、精平、调焦、瞄准、读数、记录、高差计算，完整</w:t>
            </w:r>
            <w:proofErr w:type="gramStart"/>
            <w:r>
              <w:t>复刻外业</w:t>
            </w:r>
            <w:proofErr w:type="gramEnd"/>
            <w:r>
              <w:t>水准测量操作逻辑。</w:t>
            </w:r>
          </w:p>
          <w:p w14:paraId="0D05FE6A" w14:textId="77777777" w:rsidR="00444E8B" w:rsidRDefault="00000000">
            <w:pPr>
              <w:pStyle w:val="afffffd"/>
            </w:pPr>
            <w:r>
              <w:lastRenderedPageBreak/>
              <w:t>4.▲</w:t>
            </w:r>
            <w:r>
              <w:t>等外水准测量实训：针对普通工程低等级测量开发，模拟控制点布设、转点埋设、水准尺安放、仪器调平、前后视读数，自动核算高差与高程，掌握简易工程测量方法（需提供模块界面截图</w:t>
            </w:r>
            <w:r>
              <w:t>≥2</w:t>
            </w:r>
            <w:r>
              <w:t>张）。</w:t>
            </w:r>
          </w:p>
          <w:p w14:paraId="39FDDEFB" w14:textId="77777777" w:rsidR="00444E8B" w:rsidRDefault="00000000">
            <w:pPr>
              <w:pStyle w:val="afffffd"/>
            </w:pPr>
            <w:r>
              <w:t>5.▲</w:t>
            </w:r>
            <w:r>
              <w:t>四等高精度水准测量：严格依据国家测量规范，</w:t>
            </w:r>
            <w:proofErr w:type="gramStart"/>
            <w:r>
              <w:t>模拟高</w:t>
            </w:r>
            <w:proofErr w:type="gramEnd"/>
            <w:r>
              <w:t>精度水准测量流程，包含仪器安置、精准整平、前后视观测、视距测算、视距差校核、数据平差计算，适用于高精度工程测绘实训（需提供模块界面截图</w:t>
            </w:r>
            <w:r>
              <w:t>≥2</w:t>
            </w:r>
            <w:r>
              <w:t>张）。</w:t>
            </w:r>
          </w:p>
          <w:p w14:paraId="5B601F0B" w14:textId="77777777" w:rsidR="00444E8B" w:rsidRDefault="00000000">
            <w:pPr>
              <w:pStyle w:val="afffffd"/>
            </w:pPr>
            <w:r>
              <w:t>6.</w:t>
            </w:r>
            <w:r>
              <w:t>测量误差分析：模块内置误差分析机制，展示仪器误差、人为误差、环境误差产生原因，讲解误差改正、读数修正、数据校核方法。</w:t>
            </w:r>
          </w:p>
          <w:p w14:paraId="1193DD5D" w14:textId="77777777" w:rsidR="00444E8B" w:rsidRDefault="00000000">
            <w:pPr>
              <w:pStyle w:val="afffffd"/>
            </w:pPr>
            <w:r>
              <w:t>7.</w:t>
            </w:r>
            <w:r>
              <w:t>角度测回法测量：讲解经纬仪操作原理、测回法观测规范，模拟盘左、</w:t>
            </w:r>
            <w:proofErr w:type="gramStart"/>
            <w:r>
              <w:t>盘右观测</w:t>
            </w:r>
            <w:proofErr w:type="gramEnd"/>
            <w:r>
              <w:t>、角度读数、归零校核、角度平差计算，掌握水平角度测量技术。</w:t>
            </w:r>
          </w:p>
          <w:p w14:paraId="709FEFA1" w14:textId="77777777" w:rsidR="00444E8B" w:rsidRDefault="00000000">
            <w:pPr>
              <w:pStyle w:val="afffffd"/>
            </w:pPr>
            <w:r>
              <w:t>8.</w:t>
            </w:r>
            <w:r>
              <w:t>数据智能计算：系统内置专业测量计算公式，观测完成后自动完成高差、高程、视距、角度换算，同时支持手动验算，强化数据计算能力。</w:t>
            </w:r>
          </w:p>
          <w:p w14:paraId="42B8F231" w14:textId="77777777" w:rsidR="00444E8B" w:rsidRDefault="00000000">
            <w:pPr>
              <w:pStyle w:val="afffffd"/>
            </w:pPr>
            <w:r>
              <w:t>9.</w:t>
            </w:r>
            <w:r>
              <w:t>标准化成果保存：测量数据可生成规范记录表，支持保存、导出、回看，模拟真实工程测量资料归档流程。</w:t>
            </w:r>
          </w:p>
          <w:p w14:paraId="4C3021A2" w14:textId="77777777" w:rsidR="00444E8B" w:rsidRDefault="00000000">
            <w:pPr>
              <w:pStyle w:val="afffffd"/>
            </w:pPr>
            <w:r>
              <w:t>10.</w:t>
            </w:r>
            <w:r>
              <w:t>课后习题考核：每章节配套专项练习题，涵盖仪器操作、流程顺序、误差处理、数据计算，实现实操</w:t>
            </w:r>
            <w:r>
              <w:t>+</w:t>
            </w:r>
            <w:r>
              <w:t>理论双重考核，巩固实</w:t>
            </w:r>
            <w:proofErr w:type="gramStart"/>
            <w:r>
              <w:t>训教学</w:t>
            </w:r>
            <w:proofErr w:type="gramEnd"/>
            <w:r>
              <w:t>成果。</w:t>
            </w:r>
          </w:p>
          <w:p w14:paraId="6D8729E7" w14:textId="77777777" w:rsidR="00444E8B" w:rsidRDefault="00000000">
            <w:pPr>
              <w:pStyle w:val="afffffd"/>
            </w:pPr>
            <w:r>
              <w:t>四、测距仪望远镜高精度激光电子测量红外线测速仪</w:t>
            </w:r>
            <w:r>
              <w:rPr>
                <w:rFonts w:hint="eastAsia"/>
              </w:rPr>
              <w:t>（</w:t>
            </w:r>
            <w:r>
              <w:rPr>
                <w:rFonts w:hint="eastAsia"/>
              </w:rPr>
              <w:t>1</w:t>
            </w:r>
            <w:r>
              <w:rPr>
                <w:rFonts w:hint="eastAsia"/>
              </w:rPr>
              <w:t>个）</w:t>
            </w:r>
          </w:p>
          <w:p w14:paraId="755F6BE4" w14:textId="77777777" w:rsidR="00444E8B" w:rsidRDefault="00000000">
            <w:pPr>
              <w:pStyle w:val="afffffd"/>
            </w:pPr>
            <w:r>
              <w:t>1.</w:t>
            </w:r>
            <w:r>
              <w:t>测量量程：最大测距</w:t>
            </w:r>
            <w:r>
              <w:t>1500</w:t>
            </w:r>
            <w:r>
              <w:t>米；</w:t>
            </w:r>
          </w:p>
          <w:p w14:paraId="68BAF619" w14:textId="77777777" w:rsidR="00444E8B" w:rsidRDefault="00000000">
            <w:pPr>
              <w:pStyle w:val="afffffd"/>
            </w:pPr>
            <w:r>
              <w:t>2.</w:t>
            </w:r>
            <w:r>
              <w:t>测量精度：测距精度</w:t>
            </w:r>
            <w:r>
              <w:t>≤±1m</w:t>
            </w:r>
            <w:r>
              <w:t>，满足户外远距离测绘使用；</w:t>
            </w:r>
          </w:p>
          <w:p w14:paraId="6780090D" w14:textId="77777777" w:rsidR="00444E8B" w:rsidRDefault="00000000">
            <w:pPr>
              <w:pStyle w:val="afffffd"/>
            </w:pPr>
            <w:r>
              <w:t>3.</w:t>
            </w:r>
            <w:r>
              <w:t>功能要求：集成测距、测高、测角、测速多功能一体；</w:t>
            </w:r>
          </w:p>
          <w:p w14:paraId="35E82E1C" w14:textId="77777777" w:rsidR="00444E8B" w:rsidRDefault="00000000">
            <w:pPr>
              <w:pStyle w:val="afffffd"/>
            </w:pPr>
            <w:r>
              <w:t>4.</w:t>
            </w:r>
            <w:r>
              <w:t>光学配置：望远镜观测，高清物镜，远距离观测清晰；</w:t>
            </w:r>
          </w:p>
          <w:p w14:paraId="273DC1B7" w14:textId="77777777" w:rsidR="00444E8B" w:rsidRDefault="00000000">
            <w:pPr>
              <w:pStyle w:val="afffffd"/>
            </w:pPr>
            <w:r>
              <w:t>5.</w:t>
            </w:r>
            <w:r>
              <w:t>供电方式：内置可充电锂电池，续航持久，支持户外作业；</w:t>
            </w:r>
          </w:p>
          <w:p w14:paraId="073D3F48" w14:textId="77777777" w:rsidR="00444E8B" w:rsidRDefault="00000000">
            <w:pPr>
              <w:pStyle w:val="afffffd"/>
            </w:pPr>
            <w:r>
              <w:t>6.</w:t>
            </w:r>
            <w:r>
              <w:t>机身结构：手持便携式设计，机身防水防尘，适配野外复杂工况；</w:t>
            </w:r>
          </w:p>
          <w:p w14:paraId="53B170AA" w14:textId="77777777" w:rsidR="00444E8B" w:rsidRDefault="00000000">
            <w:pPr>
              <w:pStyle w:val="afffffd"/>
            </w:pPr>
            <w:r>
              <w:t>7.</w:t>
            </w:r>
            <w:r>
              <w:t>产品要求：全新原装正品，出厂检测合格；</w:t>
            </w:r>
          </w:p>
          <w:p w14:paraId="593C1CD9" w14:textId="77777777" w:rsidR="00444E8B" w:rsidRDefault="00000000">
            <w:pPr>
              <w:pStyle w:val="afffffd"/>
            </w:pPr>
            <w:r>
              <w:t>8.</w:t>
            </w:r>
            <w:r>
              <w:t>售后要求：提供原厂正规质保，配套齐全，含充电配件。</w:t>
            </w:r>
          </w:p>
          <w:p w14:paraId="722B8AAB" w14:textId="77777777" w:rsidR="00444E8B" w:rsidRDefault="00000000">
            <w:pPr>
              <w:pStyle w:val="afffffd"/>
            </w:pPr>
            <w:r>
              <w:t>五、</w:t>
            </w:r>
            <w:r>
              <w:t>100</w:t>
            </w:r>
            <w:r>
              <w:t>瓦折叠太阳能板充电套装</w:t>
            </w:r>
            <w:r>
              <w:rPr>
                <w:rFonts w:hint="eastAsia"/>
              </w:rPr>
              <w:t>（</w:t>
            </w:r>
            <w:r>
              <w:rPr>
                <w:rFonts w:hint="eastAsia"/>
              </w:rPr>
              <w:t>1</w:t>
            </w:r>
            <w:r>
              <w:rPr>
                <w:rFonts w:hint="eastAsia"/>
              </w:rPr>
              <w:t>套）</w:t>
            </w:r>
          </w:p>
          <w:p w14:paraId="0B73BA29" w14:textId="77777777" w:rsidR="00444E8B" w:rsidRDefault="00000000">
            <w:pPr>
              <w:pStyle w:val="afffffd"/>
            </w:pPr>
            <w:r>
              <w:t>1.</w:t>
            </w:r>
            <w:r>
              <w:t>电池容量：额定容量</w:t>
            </w:r>
            <w:r>
              <w:t>1008</w:t>
            </w:r>
            <w:r>
              <w:t>瓦时（典型值）；</w:t>
            </w:r>
          </w:p>
          <w:p w14:paraId="71B96A11" w14:textId="77777777" w:rsidR="00444E8B" w:rsidRDefault="00000000">
            <w:pPr>
              <w:pStyle w:val="afffffd"/>
            </w:pPr>
            <w:r>
              <w:t>2.</w:t>
            </w:r>
            <w:r>
              <w:t>电芯类型：采用</w:t>
            </w:r>
            <w:r>
              <w:t>LFP</w:t>
            </w:r>
            <w:r>
              <w:t>磷酸铁锂电芯，循环寿命</w:t>
            </w:r>
            <w:r>
              <w:t>≥4000</w:t>
            </w:r>
            <w:r>
              <w:t>次，</w:t>
            </w:r>
            <w:r>
              <w:t>4000</w:t>
            </w:r>
            <w:r>
              <w:t>次循环后仍能保持</w:t>
            </w:r>
            <w:r>
              <w:t>80%</w:t>
            </w:r>
            <w:r>
              <w:t>以上容量；</w:t>
            </w:r>
          </w:p>
          <w:p w14:paraId="712710B3" w14:textId="77777777" w:rsidR="00444E8B" w:rsidRDefault="00000000">
            <w:pPr>
              <w:pStyle w:val="afffffd"/>
            </w:pPr>
            <w:r>
              <w:t>3.</w:t>
            </w:r>
            <w:r>
              <w:t>产品净重：整机净重约</w:t>
            </w:r>
            <w:r>
              <w:t>11.5</w:t>
            </w:r>
            <w:r>
              <w:t>千克；</w:t>
            </w:r>
          </w:p>
          <w:p w14:paraId="02B88D0E" w14:textId="77777777" w:rsidR="00444E8B" w:rsidRDefault="00000000">
            <w:pPr>
              <w:pStyle w:val="afffffd"/>
            </w:pPr>
            <w:r>
              <w:t>4.</w:t>
            </w:r>
            <w:r>
              <w:t>外观尺寸：长</w:t>
            </w:r>
            <w:r>
              <w:t>314</w:t>
            </w:r>
            <w:r>
              <w:t>毫米，宽</w:t>
            </w:r>
            <w:r>
              <w:t>212</w:t>
            </w:r>
            <w:r>
              <w:t>毫米，高</w:t>
            </w:r>
            <w:r>
              <w:t>216</w:t>
            </w:r>
            <w:r>
              <w:t>毫米；</w:t>
            </w:r>
          </w:p>
          <w:p w14:paraId="7D080675" w14:textId="77777777" w:rsidR="00444E8B" w:rsidRDefault="00000000">
            <w:pPr>
              <w:pStyle w:val="afffffd"/>
            </w:pPr>
            <w:r>
              <w:t>5.</w:t>
            </w:r>
            <w:r>
              <w:t>端口配置：具备交流电输出口</w:t>
            </w:r>
            <w:r>
              <w:t>×2</w:t>
            </w:r>
            <w:r>
              <w:t>（中</w:t>
            </w:r>
            <w:proofErr w:type="gramStart"/>
            <w:r>
              <w:t>规</w:t>
            </w:r>
            <w:proofErr w:type="gramEnd"/>
            <w:r>
              <w:t>/</w:t>
            </w:r>
            <w:r>
              <w:t>欧</w:t>
            </w:r>
            <w:proofErr w:type="gramStart"/>
            <w:r>
              <w:t>规</w:t>
            </w:r>
            <w:proofErr w:type="gramEnd"/>
            <w:r>
              <w:t>/</w:t>
            </w:r>
            <w:r>
              <w:t>澳</w:t>
            </w:r>
            <w:proofErr w:type="gramStart"/>
            <w:r>
              <w:t>规</w:t>
            </w:r>
            <w:proofErr w:type="gramEnd"/>
            <w:r>
              <w:t>/</w:t>
            </w:r>
            <w:r>
              <w:t>英</w:t>
            </w:r>
            <w:proofErr w:type="gramStart"/>
            <w:r>
              <w:t>规</w:t>
            </w:r>
            <w:proofErr w:type="gramEnd"/>
            <w:r>
              <w:t>），</w:t>
            </w:r>
            <w:r>
              <w:t>USB-C</w:t>
            </w:r>
            <w:r>
              <w:t>接口</w:t>
            </w:r>
            <w:r>
              <w:t>×1</w:t>
            </w:r>
            <w:r>
              <w:t>，</w:t>
            </w:r>
            <w:r>
              <w:t>USB-C</w:t>
            </w:r>
            <w:r>
              <w:t>伸缩线</w:t>
            </w:r>
            <w:r>
              <w:t>×1</w:t>
            </w:r>
            <w:r>
              <w:t>，</w:t>
            </w:r>
            <w:r>
              <w:t>USB-A</w:t>
            </w:r>
            <w:r>
              <w:t>接口</w:t>
            </w:r>
            <w:r>
              <w:t>×2</w:t>
            </w:r>
            <w:r>
              <w:t>，</w:t>
            </w:r>
            <w:r>
              <w:t>SDC</w:t>
            </w:r>
            <w:r>
              <w:t>接口</w:t>
            </w:r>
            <w:r>
              <w:t>×1</w:t>
            </w:r>
            <w:r>
              <w:t>，交流电输入口</w:t>
            </w:r>
            <w:r>
              <w:t>×1</w:t>
            </w:r>
            <w:r>
              <w:t>；</w:t>
            </w:r>
          </w:p>
          <w:p w14:paraId="37ECB570" w14:textId="77777777" w:rsidR="00444E8B" w:rsidRDefault="00000000">
            <w:pPr>
              <w:pStyle w:val="afffffd"/>
            </w:pPr>
            <w:r>
              <w:t>6.</w:t>
            </w:r>
            <w:r>
              <w:t>最大使用海拔：支持最高</w:t>
            </w:r>
            <w:r>
              <w:t>5000</w:t>
            </w:r>
            <w:r>
              <w:t>米海拔环境正常使用；</w:t>
            </w:r>
          </w:p>
          <w:p w14:paraId="0EF948B5" w14:textId="77777777" w:rsidR="00444E8B" w:rsidRDefault="00000000">
            <w:pPr>
              <w:pStyle w:val="afffffd"/>
            </w:pPr>
            <w:r>
              <w:t>7.</w:t>
            </w:r>
            <w:r>
              <w:t>交流输出规格（高压版）：额定输出</w:t>
            </w:r>
            <w:r>
              <w:t>220V-240V</w:t>
            </w:r>
            <w:r>
              <w:t>，</w:t>
            </w:r>
            <w:r>
              <w:t>50/60Hz</w:t>
            </w:r>
            <w:r>
              <w:t>，最大电流</w:t>
            </w:r>
            <w:r>
              <w:t>4.5A</w:t>
            </w:r>
            <w:r>
              <w:t>，最大输出功率</w:t>
            </w:r>
            <w:r>
              <w:t>1000W</w:t>
            </w:r>
            <w:r>
              <w:t>，稳定输出功率</w:t>
            </w:r>
            <w:r>
              <w:t>800W</w:t>
            </w:r>
            <w:r>
              <w:t>；</w:t>
            </w:r>
          </w:p>
          <w:p w14:paraId="0C66F204" w14:textId="77777777" w:rsidR="00444E8B" w:rsidRDefault="00000000">
            <w:pPr>
              <w:pStyle w:val="afffffd"/>
            </w:pPr>
            <w:r>
              <w:t>8.</w:t>
            </w:r>
            <w:r>
              <w:t>交流旁路模式（高压版）：支持</w:t>
            </w:r>
            <w:r>
              <w:t>220V-240V</w:t>
            </w:r>
            <w:r>
              <w:t>市电直连旁路供电，最大电流</w:t>
            </w:r>
            <w:r>
              <w:t>10A</w:t>
            </w:r>
            <w:r>
              <w:t>，最大输出功率</w:t>
            </w:r>
            <w:r>
              <w:t>2200W</w:t>
            </w:r>
            <w:r>
              <w:t>；</w:t>
            </w:r>
          </w:p>
          <w:p w14:paraId="645F4803" w14:textId="77777777" w:rsidR="00444E8B" w:rsidRDefault="00000000">
            <w:pPr>
              <w:pStyle w:val="afffffd"/>
            </w:pPr>
            <w:r>
              <w:t>9.USB-A</w:t>
            </w:r>
            <w:r>
              <w:t>输出规格：单路输出</w:t>
            </w:r>
            <w:r>
              <w:t>5V/2.4A</w:t>
            </w:r>
            <w:r>
              <w:t>，单路最大输出功率</w:t>
            </w:r>
            <w:r>
              <w:t>12W</w:t>
            </w:r>
            <w:r>
              <w:t>；</w:t>
            </w:r>
          </w:p>
          <w:p w14:paraId="365A7CA6" w14:textId="77777777" w:rsidR="00444E8B" w:rsidRDefault="00000000">
            <w:pPr>
              <w:pStyle w:val="afffffd"/>
            </w:pPr>
            <w:r>
              <w:t>10.USB-C</w:t>
            </w:r>
            <w:r>
              <w:t>输出规格：支持</w:t>
            </w:r>
            <w:r>
              <w:t>5V/5A</w:t>
            </w:r>
            <w:r>
              <w:t>、</w:t>
            </w:r>
            <w:r>
              <w:t>9V/5A</w:t>
            </w:r>
            <w:r>
              <w:t>、</w:t>
            </w:r>
            <w:r>
              <w:t>12V/5A</w:t>
            </w:r>
            <w:r>
              <w:t>、</w:t>
            </w:r>
            <w:r>
              <w:t>15V/5A</w:t>
            </w:r>
            <w:r>
              <w:t>、</w:t>
            </w:r>
            <w:r>
              <w:t>20V/5A</w:t>
            </w:r>
            <w:r>
              <w:t>多档输出，单路最大</w:t>
            </w:r>
            <w:r>
              <w:t>11.</w:t>
            </w:r>
            <w:r>
              <w:t>输出功率</w:t>
            </w:r>
            <w:r>
              <w:t>100W</w:t>
            </w:r>
            <w:r>
              <w:t>；</w:t>
            </w:r>
            <w:r>
              <w:t>USB-C</w:t>
            </w:r>
            <w:r>
              <w:t>接口与伸缩线同时使用时，总功率可达</w:t>
            </w:r>
            <w:r>
              <w:t>150W</w:t>
            </w:r>
            <w:r>
              <w:t>，其中伸缩线最大</w:t>
            </w:r>
            <w:r>
              <w:t>100W</w:t>
            </w:r>
            <w:r>
              <w:t>、接口最大</w:t>
            </w:r>
            <w:r>
              <w:t>50W</w:t>
            </w:r>
            <w:r>
              <w:t>；</w:t>
            </w:r>
          </w:p>
          <w:p w14:paraId="486CB2D0" w14:textId="77777777" w:rsidR="00444E8B" w:rsidRDefault="00000000">
            <w:pPr>
              <w:pStyle w:val="afffffd"/>
            </w:pPr>
            <w:r>
              <w:t>12.SDC</w:t>
            </w:r>
            <w:r>
              <w:t>输出规格：支持</w:t>
            </w:r>
            <w:r>
              <w:t>9V-28V</w:t>
            </w:r>
            <w:r>
              <w:t>宽电压输出，最大输出功率</w:t>
            </w:r>
            <w:r>
              <w:t>300W</w:t>
            </w:r>
            <w:r>
              <w:t>；</w:t>
            </w:r>
          </w:p>
          <w:p w14:paraId="0D14AC7C" w14:textId="77777777" w:rsidR="00444E8B" w:rsidRDefault="00000000">
            <w:pPr>
              <w:pStyle w:val="afffffd"/>
            </w:pPr>
            <w:r>
              <w:t>13.</w:t>
            </w:r>
            <w:r>
              <w:t>交流输入规格（高压版）：支持</w:t>
            </w:r>
            <w:r>
              <w:t>220V-240V</w:t>
            </w:r>
            <w:r>
              <w:t>市电输入，</w:t>
            </w:r>
            <w:r>
              <w:t>50/60Hz</w:t>
            </w:r>
            <w:r>
              <w:t>，最大电流</w:t>
            </w:r>
            <w:r>
              <w:t>4.5A</w:t>
            </w:r>
            <w:r>
              <w:t>，最</w:t>
            </w:r>
            <w:r>
              <w:lastRenderedPageBreak/>
              <w:t>大输入功率</w:t>
            </w:r>
            <w:r>
              <w:t>1000W</w:t>
            </w:r>
            <w:r>
              <w:t>，稳定输入功率</w:t>
            </w:r>
            <w:r>
              <w:t>800W</w:t>
            </w:r>
            <w:r>
              <w:t>；旁路模式下最大输入电流</w:t>
            </w:r>
            <w:r>
              <w:t>10A</w:t>
            </w:r>
            <w:r>
              <w:t>，最大输入功率</w:t>
            </w:r>
            <w:r>
              <w:t>2200W</w:t>
            </w:r>
            <w:r>
              <w:t>；</w:t>
            </w:r>
          </w:p>
          <w:p w14:paraId="6D29B922" w14:textId="77777777" w:rsidR="00444E8B" w:rsidRDefault="00000000">
            <w:pPr>
              <w:pStyle w:val="afffffd"/>
            </w:pPr>
            <w:r>
              <w:t>14.SDC</w:t>
            </w:r>
            <w:r>
              <w:t>输入规格：支持</w:t>
            </w:r>
            <w:r>
              <w:t>9V-28V</w:t>
            </w:r>
            <w:r>
              <w:t>宽电压输入，最大输入功率</w:t>
            </w:r>
            <w:r>
              <w:t>400W</w:t>
            </w:r>
            <w:r>
              <w:t>；</w:t>
            </w:r>
          </w:p>
          <w:p w14:paraId="74B02E02" w14:textId="77777777" w:rsidR="00444E8B" w:rsidRDefault="00000000">
            <w:pPr>
              <w:pStyle w:val="afffffd"/>
            </w:pPr>
            <w:r>
              <w:t>15.USB-C</w:t>
            </w:r>
            <w:r>
              <w:t>输入规格：支持最大</w:t>
            </w:r>
            <w:r>
              <w:t>100W</w:t>
            </w:r>
            <w:r>
              <w:t>充电功率输入；</w:t>
            </w:r>
          </w:p>
          <w:p w14:paraId="25E1E8DB" w14:textId="77777777" w:rsidR="00444E8B" w:rsidRDefault="00000000">
            <w:pPr>
              <w:pStyle w:val="afffffd"/>
            </w:pPr>
            <w:r>
              <w:t>16.</w:t>
            </w:r>
            <w:r>
              <w:t>环境适应性：供电、充电、存储环境温度均为</w:t>
            </w:r>
            <w:r>
              <w:t>-10℃</w:t>
            </w:r>
            <w:r>
              <w:t>至</w:t>
            </w:r>
            <w:r>
              <w:t>45℃</w:t>
            </w:r>
            <w:r>
              <w:t>，可满足户外复杂环境使用需求；</w:t>
            </w:r>
          </w:p>
          <w:p w14:paraId="66AEE336" w14:textId="77777777" w:rsidR="00444E8B" w:rsidRDefault="00000000">
            <w:pPr>
              <w:pStyle w:val="afffffd"/>
            </w:pPr>
            <w:r>
              <w:t>17.</w:t>
            </w:r>
            <w:r>
              <w:t>产品品质：全新正品行货，原厂未拆封，出厂检测合格；</w:t>
            </w:r>
          </w:p>
          <w:p w14:paraId="5E4F7DA9" w14:textId="77777777" w:rsidR="00444E8B" w:rsidRDefault="00000000">
            <w:pPr>
              <w:pStyle w:val="afffffd"/>
            </w:pPr>
            <w:r>
              <w:t>18.</w:t>
            </w:r>
            <w:r>
              <w:t>配套要求：含</w:t>
            </w:r>
            <w:r>
              <w:t>100</w:t>
            </w:r>
            <w:r>
              <w:t>瓦折叠太阳能板充电套装，可支持户外太阳能充电；</w:t>
            </w:r>
          </w:p>
        </w:tc>
      </w:tr>
      <w:tr w:rsidR="00444E8B" w14:paraId="4BAC6FB1" w14:textId="77777777">
        <w:tc>
          <w:tcPr>
            <w:tcW w:w="222" w:type="pct"/>
            <w:vAlign w:val="center"/>
          </w:tcPr>
          <w:p w14:paraId="226E00CC" w14:textId="77777777" w:rsidR="00444E8B" w:rsidRDefault="00000000">
            <w:pPr>
              <w:pStyle w:val="afffffd"/>
            </w:pPr>
            <w:r>
              <w:rPr>
                <w:rFonts w:hint="eastAsia"/>
              </w:rPr>
              <w:lastRenderedPageBreak/>
              <w:t>4</w:t>
            </w:r>
          </w:p>
        </w:tc>
        <w:tc>
          <w:tcPr>
            <w:tcW w:w="631" w:type="pct"/>
            <w:vAlign w:val="center"/>
          </w:tcPr>
          <w:p w14:paraId="71215744" w14:textId="77777777" w:rsidR="00444E8B" w:rsidRDefault="00000000">
            <w:pPr>
              <w:pStyle w:val="afffffd"/>
            </w:pPr>
            <w:r>
              <w:rPr>
                <w:rFonts w:hint="eastAsia"/>
              </w:rPr>
              <w:t>土地评价与不动产估价虚拟仿真实训平台设备</w:t>
            </w:r>
          </w:p>
        </w:tc>
        <w:tc>
          <w:tcPr>
            <w:tcW w:w="4147" w:type="pct"/>
          </w:tcPr>
          <w:p w14:paraId="271DBEA5" w14:textId="77777777" w:rsidR="00444E8B" w:rsidRDefault="00000000">
            <w:pPr>
              <w:pStyle w:val="afffffd"/>
            </w:pPr>
            <w:r>
              <w:rPr>
                <w:rFonts w:hint="eastAsia"/>
              </w:rPr>
              <w:t>一、沉浸式全息成像设备（</w:t>
            </w:r>
            <w:r>
              <w:rPr>
                <w:rFonts w:hint="eastAsia"/>
              </w:rPr>
              <w:t>1</w:t>
            </w:r>
            <w:r>
              <w:rPr>
                <w:rFonts w:hint="eastAsia"/>
              </w:rPr>
              <w:t>套）</w:t>
            </w:r>
          </w:p>
          <w:p w14:paraId="3B278BFF" w14:textId="77777777" w:rsidR="00444E8B" w:rsidRDefault="00000000">
            <w:pPr>
              <w:pStyle w:val="afffffd"/>
            </w:pPr>
            <w:r>
              <w:rPr>
                <w:rFonts w:hint="eastAsia"/>
              </w:rPr>
              <w:t>1.</w:t>
            </w:r>
            <w:r>
              <w:rPr>
                <w:rFonts w:hint="eastAsia"/>
              </w:rPr>
              <w:t>成像显示单元（</w:t>
            </w:r>
            <w:r>
              <w:rPr>
                <w:rFonts w:hint="eastAsia"/>
              </w:rPr>
              <w:t xml:space="preserve">4 </w:t>
            </w:r>
            <w:r>
              <w:rPr>
                <w:rFonts w:hint="eastAsia"/>
              </w:rPr>
              <w:t>套）</w:t>
            </w:r>
          </w:p>
          <w:p w14:paraId="7732771F" w14:textId="77777777" w:rsidR="00444E8B" w:rsidRDefault="00000000">
            <w:pPr>
              <w:pStyle w:val="afffffd"/>
            </w:pPr>
            <w:r>
              <w:rPr>
                <w:rFonts w:hint="eastAsia"/>
              </w:rPr>
              <w:t>配备专业液晶显示屏幕，单屏尺寸</w:t>
            </w:r>
            <w:r>
              <w:rPr>
                <w:rFonts w:hint="eastAsia"/>
              </w:rPr>
              <w:t xml:space="preserve"> 21.5 </w:t>
            </w:r>
            <w:r>
              <w:rPr>
                <w:rFonts w:hint="eastAsia"/>
              </w:rPr>
              <w:t>英寸；物理分辨率不低于</w:t>
            </w:r>
            <w:r>
              <w:rPr>
                <w:rFonts w:hint="eastAsia"/>
              </w:rPr>
              <w:t xml:space="preserve"> 1920*1080</w:t>
            </w:r>
            <w:r>
              <w:rPr>
                <w:rFonts w:hint="eastAsia"/>
              </w:rPr>
              <w:t>；屏幕亮度≥</w:t>
            </w:r>
            <w:r>
              <w:rPr>
                <w:rFonts w:hint="eastAsia"/>
              </w:rPr>
              <w:t>700cd/</w:t>
            </w:r>
            <w:r>
              <w:rPr>
                <w:rFonts w:hint="eastAsia"/>
              </w:rPr>
              <w:t>㎡，可视角度横向、纵向均不小于</w:t>
            </w:r>
            <w:r>
              <w:rPr>
                <w:rFonts w:hint="eastAsia"/>
              </w:rPr>
              <w:t xml:space="preserve"> 80</w:t>
            </w:r>
            <w:r>
              <w:rPr>
                <w:rFonts w:hint="eastAsia"/>
              </w:rPr>
              <w:t>°；屏幕刷新率≥</w:t>
            </w:r>
            <w:r>
              <w:rPr>
                <w:rFonts w:hint="eastAsia"/>
              </w:rPr>
              <w:t>60Hz</w:t>
            </w:r>
            <w:r>
              <w:rPr>
                <w:rFonts w:hint="eastAsia"/>
              </w:rPr>
              <w:t>，画面无频闪；配备专用视频传输接口，色彩还原效果良好，适配全息成像长时间稳定显示。</w:t>
            </w:r>
          </w:p>
          <w:p w14:paraId="6610D705" w14:textId="77777777" w:rsidR="00444E8B" w:rsidRDefault="00000000">
            <w:pPr>
              <w:pStyle w:val="afffffd"/>
            </w:pPr>
            <w:r>
              <w:rPr>
                <w:rFonts w:hint="eastAsia"/>
              </w:rPr>
              <w:t>2.</w:t>
            </w:r>
            <w:r>
              <w:rPr>
                <w:rFonts w:hint="eastAsia"/>
              </w:rPr>
              <w:t>全息成像介质（</w:t>
            </w:r>
            <w:r>
              <w:rPr>
                <w:rFonts w:hint="eastAsia"/>
              </w:rPr>
              <w:t xml:space="preserve">1 </w:t>
            </w:r>
            <w:r>
              <w:rPr>
                <w:rFonts w:hint="eastAsia"/>
              </w:rPr>
              <w:t>套）</w:t>
            </w:r>
          </w:p>
          <w:p w14:paraId="2F15D746" w14:textId="77777777" w:rsidR="00444E8B" w:rsidRDefault="00000000">
            <w:pPr>
              <w:pStyle w:val="afffffd"/>
            </w:pPr>
            <w:r>
              <w:rPr>
                <w:rFonts w:hint="eastAsia"/>
              </w:rPr>
              <w:t>采用厚度</w:t>
            </w:r>
            <w:r>
              <w:rPr>
                <w:rFonts w:hint="eastAsia"/>
              </w:rPr>
              <w:t xml:space="preserve"> 6mm </w:t>
            </w:r>
            <w:r>
              <w:rPr>
                <w:rFonts w:hint="eastAsia"/>
              </w:rPr>
              <w:t>钢化镀膜玻璃，多片式拼装结构；单块玻璃幅面不小于</w:t>
            </w:r>
            <w:r>
              <w:rPr>
                <w:rFonts w:hint="eastAsia"/>
              </w:rPr>
              <w:t xml:space="preserve"> 1000mm</w:t>
            </w:r>
            <w:r>
              <w:rPr>
                <w:rFonts w:hint="eastAsia"/>
              </w:rPr>
              <w:t>×</w:t>
            </w:r>
            <w:r>
              <w:rPr>
                <w:rFonts w:hint="eastAsia"/>
              </w:rPr>
              <w:t>700mm</w:t>
            </w:r>
            <w:r>
              <w:rPr>
                <w:rFonts w:hint="eastAsia"/>
              </w:rPr>
              <w:t>；玻璃反射率区间</w:t>
            </w:r>
            <w:r>
              <w:rPr>
                <w:rFonts w:hint="eastAsia"/>
              </w:rPr>
              <w:t xml:space="preserve"> 30%~70%</w:t>
            </w:r>
            <w:r>
              <w:rPr>
                <w:rFonts w:hint="eastAsia"/>
              </w:rPr>
              <w:t>，具备固定透光反射配比，保障全息成像画面效果；表面采用超白镀膜工艺，具备防水、耐擦洗、耐高温、耐酸碱腐蚀性能；拼接采用环保粘接工艺搭配加固配件，整体结构牢固，材料质保存放周期不少于</w:t>
            </w:r>
            <w:r>
              <w:rPr>
                <w:rFonts w:hint="eastAsia"/>
              </w:rPr>
              <w:t xml:space="preserve"> 12 </w:t>
            </w:r>
            <w:proofErr w:type="gramStart"/>
            <w:r>
              <w:rPr>
                <w:rFonts w:hint="eastAsia"/>
              </w:rPr>
              <w:t>个</w:t>
            </w:r>
            <w:proofErr w:type="gramEnd"/>
            <w:r>
              <w:rPr>
                <w:rFonts w:hint="eastAsia"/>
              </w:rPr>
              <w:t>月。</w:t>
            </w:r>
          </w:p>
          <w:p w14:paraId="73F066F4" w14:textId="77777777" w:rsidR="00444E8B" w:rsidRDefault="00000000">
            <w:pPr>
              <w:pStyle w:val="afffffd"/>
            </w:pPr>
            <w:r>
              <w:rPr>
                <w:rFonts w:hint="eastAsia"/>
              </w:rPr>
              <w:t>3.</w:t>
            </w:r>
            <w:r>
              <w:rPr>
                <w:rFonts w:hint="eastAsia"/>
              </w:rPr>
              <w:t>多媒体成像信号处理系统（</w:t>
            </w:r>
            <w:r>
              <w:rPr>
                <w:rFonts w:hint="eastAsia"/>
              </w:rPr>
              <w:t xml:space="preserve">1 </w:t>
            </w:r>
            <w:r>
              <w:rPr>
                <w:rFonts w:hint="eastAsia"/>
              </w:rPr>
              <w:t>套）</w:t>
            </w:r>
          </w:p>
          <w:p w14:paraId="68AA8644" w14:textId="77777777" w:rsidR="00444E8B" w:rsidRDefault="00000000">
            <w:pPr>
              <w:pStyle w:val="afffffd"/>
            </w:pPr>
            <w:r>
              <w:rPr>
                <w:rFonts w:hint="eastAsia"/>
              </w:rPr>
              <w:t>支持</w:t>
            </w:r>
            <w:r>
              <w:rPr>
                <w:rFonts w:hint="eastAsia"/>
              </w:rPr>
              <w:t xml:space="preserve"> U </w:t>
            </w:r>
            <w:r>
              <w:rPr>
                <w:rFonts w:hint="eastAsia"/>
              </w:rPr>
              <w:t>盘、移动硬盘、存储卡等外置存储</w:t>
            </w:r>
            <w:proofErr w:type="gramStart"/>
            <w:r>
              <w:rPr>
                <w:rFonts w:hint="eastAsia"/>
              </w:rPr>
              <w:t>介质本地</w:t>
            </w:r>
            <w:proofErr w:type="gramEnd"/>
            <w:r>
              <w:rPr>
                <w:rFonts w:hint="eastAsia"/>
              </w:rPr>
              <w:t>播放；配备高清数字、模拟视频、音频多路输入输出接口；兼容市面主流音视频编码封装格式，最高支持</w:t>
            </w:r>
            <w:r>
              <w:rPr>
                <w:rFonts w:hint="eastAsia"/>
              </w:rPr>
              <w:t xml:space="preserve"> 1080P </w:t>
            </w:r>
            <w:r>
              <w:rPr>
                <w:rFonts w:hint="eastAsia"/>
              </w:rPr>
              <w:t>视频解码播放，</w:t>
            </w:r>
            <w:proofErr w:type="gramStart"/>
            <w:r>
              <w:rPr>
                <w:rFonts w:hint="eastAsia"/>
              </w:rPr>
              <w:t>视频帧率最高</w:t>
            </w:r>
            <w:proofErr w:type="gramEnd"/>
            <w:r>
              <w:rPr>
                <w:rFonts w:hint="eastAsia"/>
              </w:rPr>
              <w:t xml:space="preserve"> 30fps</w:t>
            </w:r>
            <w:r>
              <w:rPr>
                <w:rFonts w:hint="eastAsia"/>
              </w:rPr>
              <w:t>，可流畅播放</w:t>
            </w:r>
            <w:r>
              <w:rPr>
                <w:rFonts w:hint="eastAsia"/>
              </w:rPr>
              <w:t xml:space="preserve"> MKV</w:t>
            </w:r>
            <w:r>
              <w:rPr>
                <w:rFonts w:hint="eastAsia"/>
              </w:rPr>
              <w:t>、</w:t>
            </w:r>
            <w:r>
              <w:rPr>
                <w:rFonts w:hint="eastAsia"/>
              </w:rPr>
              <w:t>MP4</w:t>
            </w:r>
            <w:r>
              <w:rPr>
                <w:rFonts w:hint="eastAsia"/>
              </w:rPr>
              <w:t>、</w:t>
            </w:r>
            <w:r>
              <w:rPr>
                <w:rFonts w:hint="eastAsia"/>
              </w:rPr>
              <w:t xml:space="preserve">AVI </w:t>
            </w:r>
            <w:r>
              <w:rPr>
                <w:rFonts w:hint="eastAsia"/>
              </w:rPr>
              <w:t>等通用视频文件。</w:t>
            </w:r>
          </w:p>
          <w:p w14:paraId="70EDC0A2" w14:textId="77777777" w:rsidR="00444E8B" w:rsidRDefault="00000000">
            <w:pPr>
              <w:pStyle w:val="afffffd"/>
            </w:pPr>
            <w:r>
              <w:rPr>
                <w:rFonts w:hint="eastAsia"/>
              </w:rPr>
              <w:t>4.</w:t>
            </w:r>
            <w:r>
              <w:rPr>
                <w:rFonts w:hint="eastAsia"/>
              </w:rPr>
              <w:t>图像解码控制单元（</w:t>
            </w:r>
            <w:r>
              <w:rPr>
                <w:rFonts w:hint="eastAsia"/>
              </w:rPr>
              <w:t xml:space="preserve">4 </w:t>
            </w:r>
            <w:r>
              <w:rPr>
                <w:rFonts w:hint="eastAsia"/>
              </w:rPr>
              <w:t>套）</w:t>
            </w:r>
          </w:p>
          <w:p w14:paraId="6C03F033" w14:textId="77777777" w:rsidR="00444E8B" w:rsidRDefault="00000000">
            <w:pPr>
              <w:pStyle w:val="afffffd"/>
            </w:pPr>
            <w:r>
              <w:rPr>
                <w:rFonts w:hint="eastAsia"/>
              </w:rPr>
              <w:t>通用多媒体解码控制主板，支持图片、视频、音频全格式解码；兼容</w:t>
            </w:r>
            <w:r>
              <w:rPr>
                <w:rFonts w:hint="eastAsia"/>
              </w:rPr>
              <w:t xml:space="preserve"> USB</w:t>
            </w:r>
            <w:r>
              <w:rPr>
                <w:rFonts w:hint="eastAsia"/>
              </w:rPr>
              <w:t>、高清数字、</w:t>
            </w:r>
            <w:r>
              <w:rPr>
                <w:rFonts w:hint="eastAsia"/>
              </w:rPr>
              <w:t xml:space="preserve">VGA </w:t>
            </w:r>
            <w:r>
              <w:rPr>
                <w:rFonts w:hint="eastAsia"/>
              </w:rPr>
              <w:t>等多种信号输入；具备画面镜像、画面旋转、等比例缩放、点对点适配显示功能，输出画面无拉伸、变形。</w:t>
            </w:r>
          </w:p>
          <w:p w14:paraId="6E22BD59" w14:textId="77777777" w:rsidR="00444E8B" w:rsidRDefault="00000000">
            <w:pPr>
              <w:pStyle w:val="afffffd"/>
            </w:pPr>
            <w:r>
              <w:rPr>
                <w:rFonts w:hint="eastAsia"/>
              </w:rPr>
              <w:t>5.</w:t>
            </w:r>
            <w:r>
              <w:rPr>
                <w:rFonts w:hint="eastAsia"/>
              </w:rPr>
              <w:t>多路图像分频设备（</w:t>
            </w:r>
            <w:r>
              <w:rPr>
                <w:rFonts w:hint="eastAsia"/>
              </w:rPr>
              <w:t xml:space="preserve">1 </w:t>
            </w:r>
            <w:r>
              <w:rPr>
                <w:rFonts w:hint="eastAsia"/>
              </w:rPr>
              <w:t>套）</w:t>
            </w:r>
          </w:p>
          <w:p w14:paraId="45C70408" w14:textId="77777777" w:rsidR="00444E8B" w:rsidRDefault="00000000">
            <w:pPr>
              <w:pStyle w:val="afffffd"/>
            </w:pPr>
            <w:r>
              <w:rPr>
                <w:rFonts w:hint="eastAsia"/>
              </w:rPr>
              <w:t xml:space="preserve">1 </w:t>
            </w:r>
            <w:r>
              <w:rPr>
                <w:rFonts w:hint="eastAsia"/>
              </w:rPr>
              <w:t>进</w:t>
            </w:r>
            <w:r>
              <w:rPr>
                <w:rFonts w:hint="eastAsia"/>
              </w:rPr>
              <w:t xml:space="preserve"> 4 </w:t>
            </w:r>
            <w:r>
              <w:rPr>
                <w:rFonts w:hint="eastAsia"/>
              </w:rPr>
              <w:t>出高清图像分频器，内置高清信号处理芯片；支持</w:t>
            </w:r>
            <w:r>
              <w:rPr>
                <w:rFonts w:hint="eastAsia"/>
              </w:rPr>
              <w:t xml:space="preserve"> 4K </w:t>
            </w:r>
            <w:r>
              <w:rPr>
                <w:rFonts w:hint="eastAsia"/>
              </w:rPr>
              <w:t>高清图像输出，输出刷新率</w:t>
            </w:r>
            <w:r>
              <w:rPr>
                <w:rFonts w:hint="eastAsia"/>
              </w:rPr>
              <w:t xml:space="preserve"> 30Hz</w:t>
            </w:r>
            <w:r>
              <w:rPr>
                <w:rFonts w:hint="eastAsia"/>
              </w:rPr>
              <w:t>；支持通用数字高清传输协议，信号</w:t>
            </w:r>
            <w:proofErr w:type="gramStart"/>
            <w:r>
              <w:rPr>
                <w:rFonts w:hint="eastAsia"/>
              </w:rPr>
              <w:t>传输低</w:t>
            </w:r>
            <w:proofErr w:type="gramEnd"/>
            <w:r>
              <w:rPr>
                <w:rFonts w:hint="eastAsia"/>
              </w:rPr>
              <w:t>延迟、兼容性强。</w:t>
            </w:r>
          </w:p>
          <w:p w14:paraId="7EF274C1" w14:textId="77777777" w:rsidR="00444E8B" w:rsidRDefault="00000000">
            <w:pPr>
              <w:pStyle w:val="afffffd"/>
            </w:pPr>
            <w:r>
              <w:rPr>
                <w:rFonts w:hint="eastAsia"/>
              </w:rPr>
              <w:t>6.</w:t>
            </w:r>
            <w:r>
              <w:rPr>
                <w:rFonts w:hint="eastAsia"/>
              </w:rPr>
              <w:t>整机一体化机架（</w:t>
            </w:r>
            <w:r>
              <w:rPr>
                <w:rFonts w:hint="eastAsia"/>
              </w:rPr>
              <w:t xml:space="preserve">1 </w:t>
            </w:r>
            <w:r>
              <w:rPr>
                <w:rFonts w:hint="eastAsia"/>
              </w:rPr>
              <w:t>套）</w:t>
            </w:r>
          </w:p>
          <w:p w14:paraId="367605C0" w14:textId="77777777" w:rsidR="00444E8B" w:rsidRDefault="00000000">
            <w:pPr>
              <w:pStyle w:val="afffffd"/>
            </w:pPr>
            <w:r>
              <w:rPr>
                <w:rFonts w:hint="eastAsia"/>
              </w:rPr>
              <w:t>整体机架底部平面尺寸不小于</w:t>
            </w:r>
            <w:r>
              <w:rPr>
                <w:rFonts w:hint="eastAsia"/>
              </w:rPr>
              <w:t xml:space="preserve"> 1200mm</w:t>
            </w:r>
            <w:r>
              <w:rPr>
                <w:rFonts w:hint="eastAsia"/>
              </w:rPr>
              <w:t>×</w:t>
            </w:r>
            <w:r>
              <w:rPr>
                <w:rFonts w:hint="eastAsia"/>
              </w:rPr>
              <w:t>1200mm</w:t>
            </w:r>
            <w:r>
              <w:rPr>
                <w:rFonts w:hint="eastAsia"/>
              </w:rPr>
              <w:t>，整机高度不低于</w:t>
            </w:r>
            <w:r>
              <w:rPr>
                <w:rFonts w:hint="eastAsia"/>
              </w:rPr>
              <w:t xml:space="preserve"> 1500mm</w:t>
            </w:r>
            <w:r>
              <w:rPr>
                <w:rFonts w:hint="eastAsia"/>
              </w:rPr>
              <w:t>；主体采用加厚</w:t>
            </w:r>
            <w:proofErr w:type="gramStart"/>
            <w:r>
              <w:rPr>
                <w:rFonts w:hint="eastAsia"/>
              </w:rPr>
              <w:t>钣</w:t>
            </w:r>
            <w:proofErr w:type="gramEnd"/>
            <w:r>
              <w:rPr>
                <w:rFonts w:hint="eastAsia"/>
              </w:rPr>
              <w:t>金材质，表面静电喷塑防腐处理；基础黑白配色，支持外观配色定制，机械结构稳固，承重满足整套成像设备安装需求。</w:t>
            </w:r>
          </w:p>
          <w:p w14:paraId="68C7777B" w14:textId="77777777" w:rsidR="00444E8B" w:rsidRDefault="00000000">
            <w:pPr>
              <w:pStyle w:val="afffffd"/>
            </w:pPr>
            <w:r>
              <w:rPr>
                <w:rFonts w:hint="eastAsia"/>
              </w:rPr>
              <w:t>7.</w:t>
            </w:r>
            <w:r>
              <w:rPr>
                <w:rFonts w:hint="eastAsia"/>
              </w:rPr>
              <w:t>配套音频扩声系统（</w:t>
            </w:r>
            <w:r>
              <w:rPr>
                <w:rFonts w:hint="eastAsia"/>
              </w:rPr>
              <w:t xml:space="preserve">1 </w:t>
            </w:r>
            <w:r>
              <w:rPr>
                <w:rFonts w:hint="eastAsia"/>
              </w:rPr>
              <w:t>套）</w:t>
            </w:r>
          </w:p>
          <w:p w14:paraId="473F96A1" w14:textId="77777777" w:rsidR="00444E8B" w:rsidRDefault="00000000">
            <w:pPr>
              <w:pStyle w:val="afffffd"/>
            </w:pPr>
            <w:r>
              <w:rPr>
                <w:rFonts w:hint="eastAsia"/>
              </w:rPr>
              <w:t>内置立体声音响单元，信噪比≥</w:t>
            </w:r>
            <w:r>
              <w:rPr>
                <w:rFonts w:hint="eastAsia"/>
              </w:rPr>
              <w:t>86dB</w:t>
            </w:r>
            <w:r>
              <w:rPr>
                <w:rFonts w:hint="eastAsia"/>
              </w:rPr>
              <w:t>，高保真发声；支持环绕立体音效输出，人声还原清晰，满足全息教学演示音频配套使用。</w:t>
            </w:r>
          </w:p>
          <w:p w14:paraId="6D827C5F" w14:textId="77777777" w:rsidR="00444E8B" w:rsidRDefault="00000000">
            <w:pPr>
              <w:pStyle w:val="afffffd"/>
            </w:pPr>
            <w:r>
              <w:rPr>
                <w:rFonts w:hint="eastAsia"/>
              </w:rPr>
              <w:t>8.</w:t>
            </w:r>
            <w:r>
              <w:rPr>
                <w:rFonts w:hint="eastAsia"/>
              </w:rPr>
              <w:t>专用图形控制主机（</w:t>
            </w:r>
            <w:r>
              <w:rPr>
                <w:rFonts w:hint="eastAsia"/>
              </w:rPr>
              <w:t xml:space="preserve">1 </w:t>
            </w:r>
            <w:r>
              <w:rPr>
                <w:rFonts w:hint="eastAsia"/>
              </w:rPr>
              <w:t>台）</w:t>
            </w:r>
          </w:p>
          <w:p w14:paraId="41EA3934" w14:textId="77777777" w:rsidR="00444E8B" w:rsidRDefault="00000000">
            <w:pPr>
              <w:pStyle w:val="afffffd"/>
            </w:pPr>
            <w:r>
              <w:rPr>
                <w:rFonts w:hint="eastAsia"/>
              </w:rPr>
              <w:t>处理器性能满足三维仿真、全息画面渲染运算需求；预装</w:t>
            </w:r>
            <w:r>
              <w:rPr>
                <w:rFonts w:hint="eastAsia"/>
              </w:rPr>
              <w:t xml:space="preserve"> Windows </w:t>
            </w:r>
            <w:r>
              <w:rPr>
                <w:rFonts w:hint="eastAsia"/>
              </w:rPr>
              <w:t>简体中文操作系统；内存≥</w:t>
            </w:r>
            <w:r>
              <w:rPr>
                <w:rFonts w:hint="eastAsia"/>
              </w:rPr>
              <w:t>16GB</w:t>
            </w:r>
            <w:r>
              <w:rPr>
                <w:rFonts w:hint="eastAsia"/>
              </w:rPr>
              <w:t>；固态硬盘容量≥</w:t>
            </w:r>
            <w:r>
              <w:rPr>
                <w:rFonts w:hint="eastAsia"/>
              </w:rPr>
              <w:t>256GB</w:t>
            </w:r>
            <w:r>
              <w:rPr>
                <w:rFonts w:hint="eastAsia"/>
              </w:rPr>
              <w:t>；独立专业图形显卡，显存≥</w:t>
            </w:r>
            <w:r>
              <w:rPr>
                <w:rFonts w:hint="eastAsia"/>
              </w:rPr>
              <w:t>4GB</w:t>
            </w:r>
            <w:r>
              <w:rPr>
                <w:rFonts w:hint="eastAsia"/>
              </w:rPr>
              <w:t>，支持三维图形实时渲染；工业标准机箱，大功率稳压电源，</w:t>
            </w:r>
            <w:r>
              <w:rPr>
                <w:rFonts w:hint="eastAsia"/>
              </w:rPr>
              <w:t>7</w:t>
            </w:r>
            <w:r>
              <w:rPr>
                <w:rFonts w:hint="eastAsia"/>
              </w:rPr>
              <w:t>×</w:t>
            </w:r>
            <w:r>
              <w:rPr>
                <w:rFonts w:hint="eastAsia"/>
              </w:rPr>
              <w:t xml:space="preserve">24 </w:t>
            </w:r>
            <w:r>
              <w:rPr>
                <w:rFonts w:hint="eastAsia"/>
              </w:rPr>
              <w:t>小时稳定运行。</w:t>
            </w:r>
          </w:p>
          <w:p w14:paraId="51A160EC" w14:textId="77777777" w:rsidR="00444E8B" w:rsidRDefault="00000000">
            <w:pPr>
              <w:pStyle w:val="afffffd"/>
            </w:pPr>
            <w:r>
              <w:rPr>
                <w:rFonts w:hint="eastAsia"/>
              </w:rPr>
              <w:t>9.</w:t>
            </w:r>
            <w:r>
              <w:rPr>
                <w:rFonts w:hint="eastAsia"/>
              </w:rPr>
              <w:t>交互触控显示屏（</w:t>
            </w:r>
            <w:r>
              <w:rPr>
                <w:rFonts w:hint="eastAsia"/>
              </w:rPr>
              <w:t xml:space="preserve">1 </w:t>
            </w:r>
            <w:r>
              <w:rPr>
                <w:rFonts w:hint="eastAsia"/>
              </w:rPr>
              <w:t>套）</w:t>
            </w:r>
          </w:p>
          <w:p w14:paraId="37102031" w14:textId="77777777" w:rsidR="00444E8B" w:rsidRDefault="00000000">
            <w:pPr>
              <w:pStyle w:val="afffffd"/>
            </w:pPr>
            <w:r>
              <w:rPr>
                <w:rFonts w:hint="eastAsia"/>
              </w:rPr>
              <w:t>触控屏幕尺寸</w:t>
            </w:r>
            <w:r>
              <w:rPr>
                <w:rFonts w:hint="eastAsia"/>
              </w:rPr>
              <w:t xml:space="preserve"> 21.5 </w:t>
            </w:r>
            <w:r>
              <w:rPr>
                <w:rFonts w:hint="eastAsia"/>
              </w:rPr>
              <w:t>英寸，</w:t>
            </w:r>
            <w:r>
              <w:rPr>
                <w:rFonts w:hint="eastAsia"/>
              </w:rPr>
              <w:t xml:space="preserve">16:9 </w:t>
            </w:r>
            <w:r>
              <w:rPr>
                <w:rFonts w:hint="eastAsia"/>
              </w:rPr>
              <w:t>标准宽屏，物理分辨率</w:t>
            </w:r>
            <w:r>
              <w:rPr>
                <w:rFonts w:hint="eastAsia"/>
              </w:rPr>
              <w:t xml:space="preserve"> 1920</w:t>
            </w:r>
            <w:r>
              <w:rPr>
                <w:rFonts w:hint="eastAsia"/>
              </w:rPr>
              <w:t>×</w:t>
            </w:r>
            <w:r>
              <w:rPr>
                <w:rFonts w:hint="eastAsia"/>
              </w:rPr>
              <w:t>1080</w:t>
            </w:r>
            <w:r>
              <w:rPr>
                <w:rFonts w:hint="eastAsia"/>
              </w:rPr>
              <w:t>；电容十点触控方案，触控识别灵敏无漂移，支持多点同步交互操作。</w:t>
            </w:r>
          </w:p>
          <w:p w14:paraId="00AFC535" w14:textId="77777777" w:rsidR="00444E8B" w:rsidRDefault="00000000">
            <w:pPr>
              <w:pStyle w:val="afffffd"/>
            </w:pPr>
            <w:r>
              <w:rPr>
                <w:rFonts w:hint="eastAsia"/>
              </w:rPr>
              <w:t>二、智慧矿山土地复垦与生态修复虚拟仿真模块</w:t>
            </w:r>
            <w:r>
              <w:rPr>
                <w:rFonts w:hint="eastAsia"/>
              </w:rPr>
              <w:t>1</w:t>
            </w:r>
            <w:r>
              <w:rPr>
                <w:rFonts w:hint="eastAsia"/>
              </w:rPr>
              <w:t>套（</w:t>
            </w:r>
            <w:r>
              <w:rPr>
                <w:rFonts w:hint="eastAsia"/>
              </w:rPr>
              <w:t>80</w:t>
            </w:r>
            <w:r>
              <w:rPr>
                <w:rFonts w:hint="eastAsia"/>
              </w:rPr>
              <w:t>节点）</w:t>
            </w:r>
          </w:p>
          <w:p w14:paraId="722D27B7" w14:textId="77777777" w:rsidR="00444E8B" w:rsidRDefault="00000000">
            <w:pPr>
              <w:pStyle w:val="afffffd"/>
            </w:pPr>
            <w:r>
              <w:rPr>
                <w:rFonts w:hint="eastAsia"/>
              </w:rPr>
              <w:lastRenderedPageBreak/>
              <w:t>▲</w:t>
            </w:r>
            <w:r>
              <w:rPr>
                <w:rFonts w:hint="eastAsia"/>
              </w:rPr>
              <w:t>1.</w:t>
            </w:r>
            <w:r>
              <w:rPr>
                <w:rFonts w:hint="eastAsia"/>
              </w:rPr>
              <w:t>设备基础认知教学：模块内置矿山复垦全套施工设备资源库，</w:t>
            </w:r>
            <w:proofErr w:type="gramStart"/>
            <w:r>
              <w:rPr>
                <w:rFonts w:hint="eastAsia"/>
              </w:rPr>
              <w:t>配套微课视频</w:t>
            </w:r>
            <w:proofErr w:type="gramEnd"/>
            <w:r>
              <w:rPr>
                <w:rFonts w:hint="eastAsia"/>
              </w:rPr>
              <w:t>讲解各类施工机械构造组成与工作原理；包含反铲挖掘机、推土机、泥浆泵、斗轮挖掘机等十余种矿山专用机械，支持</w:t>
            </w:r>
            <w:r>
              <w:rPr>
                <w:rFonts w:hint="eastAsia"/>
              </w:rPr>
              <w:t>360</w:t>
            </w:r>
            <w:r>
              <w:rPr>
                <w:rFonts w:hint="eastAsia"/>
              </w:rPr>
              <w:t>°旋转查看设备构造、了解作业工况，适配矿山工程机械认知实训（需提供模块界面截图≥</w:t>
            </w:r>
            <w:r>
              <w:rPr>
                <w:rFonts w:hint="eastAsia"/>
              </w:rPr>
              <w:t>2</w:t>
            </w:r>
            <w:r>
              <w:rPr>
                <w:rFonts w:hint="eastAsia"/>
              </w:rPr>
              <w:t>张）。</w:t>
            </w:r>
          </w:p>
          <w:p w14:paraId="495990CA" w14:textId="77777777" w:rsidR="00444E8B" w:rsidRDefault="00000000">
            <w:pPr>
              <w:pStyle w:val="afffffd"/>
            </w:pPr>
            <w:r>
              <w:rPr>
                <w:rFonts w:hint="eastAsia"/>
              </w:rPr>
              <w:t>▲</w:t>
            </w:r>
            <w:r>
              <w:rPr>
                <w:rFonts w:hint="eastAsia"/>
              </w:rPr>
              <w:t>2.</w:t>
            </w:r>
            <w:r>
              <w:rPr>
                <w:rFonts w:hint="eastAsia"/>
              </w:rPr>
              <w:t>黄河泥沙充填复垦技术：讲解技术原理、优缺点及适用场景，依托真实矿山案例搭建仿真流程；标准化工艺流程包含排水、条带划分、表土剥离、泥沙输送、固结平整、覆土复垦等十道工序，全程动画分步演示，支持参数设定、土层厚度测算（需提供模块界面截图≥</w:t>
            </w:r>
            <w:r>
              <w:rPr>
                <w:rFonts w:hint="eastAsia"/>
              </w:rPr>
              <w:t>2</w:t>
            </w:r>
            <w:r>
              <w:rPr>
                <w:rFonts w:hint="eastAsia"/>
              </w:rPr>
              <w:t>张）。</w:t>
            </w:r>
          </w:p>
          <w:p w14:paraId="0C147DC3" w14:textId="77777777" w:rsidR="00444E8B" w:rsidRDefault="00000000">
            <w:pPr>
              <w:pStyle w:val="afffffd"/>
            </w:pPr>
            <w:r>
              <w:rPr>
                <w:rFonts w:hint="eastAsia"/>
              </w:rPr>
              <w:t>▲</w:t>
            </w:r>
            <w:r>
              <w:rPr>
                <w:rFonts w:hint="eastAsia"/>
              </w:rPr>
              <w:t>3.</w:t>
            </w:r>
            <w:r>
              <w:rPr>
                <w:rFonts w:hint="eastAsia"/>
              </w:rPr>
              <w:t>泥浆泵充填复垦技术：剖析泥浆泵复垦工艺原理与应用范围，搭建高压冲刷、泥浆制备、输土充填完整作业链；依次模拟高压造水、泥土冲刷、泥浆输送、土地修整、后期</w:t>
            </w:r>
            <w:proofErr w:type="gramStart"/>
            <w:r>
              <w:rPr>
                <w:rFonts w:hint="eastAsia"/>
              </w:rPr>
              <w:t>种养全</w:t>
            </w:r>
            <w:proofErr w:type="gramEnd"/>
            <w:r>
              <w:rPr>
                <w:rFonts w:hint="eastAsia"/>
              </w:rPr>
              <w:t>流程，直观展示软基充填复垦作业逻辑（需提供模块界面截图≥</w:t>
            </w:r>
            <w:r>
              <w:rPr>
                <w:rFonts w:hint="eastAsia"/>
              </w:rPr>
              <w:t>2</w:t>
            </w:r>
            <w:r>
              <w:rPr>
                <w:rFonts w:hint="eastAsia"/>
              </w:rPr>
              <w:t>张）。</w:t>
            </w:r>
          </w:p>
          <w:p w14:paraId="0929564B" w14:textId="77777777" w:rsidR="00444E8B" w:rsidRDefault="00000000">
            <w:pPr>
              <w:pStyle w:val="afffffd"/>
            </w:pPr>
            <w:r>
              <w:rPr>
                <w:rFonts w:hint="eastAsia"/>
              </w:rPr>
              <w:t>▲</w:t>
            </w:r>
            <w:r>
              <w:rPr>
                <w:rFonts w:hint="eastAsia"/>
              </w:rPr>
              <w:t>4.</w:t>
            </w:r>
            <w:r>
              <w:rPr>
                <w:rFonts w:hint="eastAsia"/>
              </w:rPr>
              <w:t>煤矸石山生态复垦技术：分析煤矸石危害及治理手段，包含山体整地、道路修建、反梯田开挖等工序；可自定义梯田倾角、田面宽度等工程参数，内置覆土判定、植被选型、景观设计模块，配套绿化抚育、病虫害防治等管护流程动画演示（需提供模块界面截图≥</w:t>
            </w:r>
            <w:r>
              <w:rPr>
                <w:rFonts w:hint="eastAsia"/>
              </w:rPr>
              <w:t>2</w:t>
            </w:r>
            <w:r>
              <w:rPr>
                <w:rFonts w:hint="eastAsia"/>
              </w:rPr>
              <w:t>张）。</w:t>
            </w:r>
          </w:p>
          <w:p w14:paraId="11E0346B" w14:textId="77777777" w:rsidR="00444E8B" w:rsidRDefault="00000000">
            <w:pPr>
              <w:pStyle w:val="afffffd"/>
            </w:pPr>
            <w:r>
              <w:rPr>
                <w:rFonts w:hint="eastAsia"/>
              </w:rPr>
              <w:t>▲</w:t>
            </w:r>
            <w:r>
              <w:rPr>
                <w:rFonts w:hint="eastAsia"/>
              </w:rPr>
              <w:t>5.</w:t>
            </w:r>
            <w:r>
              <w:rPr>
                <w:rFonts w:hint="eastAsia"/>
              </w:rPr>
              <w:t>露天矿排土场复垦技术：涵盖排土场类型判别、场地勘察、岩土剥离、地貌整形等专业流程；完整工艺流程包含前期踏勘、岩土剥离、边坡整形、土壤改良、植被恢复，可设置边坡稳定系数、坡度等工程数据，实现科学化场地整治（需提供模块界面截图≥</w:t>
            </w:r>
            <w:r>
              <w:rPr>
                <w:rFonts w:hint="eastAsia"/>
              </w:rPr>
              <w:t>2</w:t>
            </w:r>
            <w:r>
              <w:rPr>
                <w:rFonts w:hint="eastAsia"/>
              </w:rPr>
              <w:t>张）。</w:t>
            </w:r>
          </w:p>
          <w:p w14:paraId="6147B70C" w14:textId="77777777" w:rsidR="00444E8B" w:rsidRDefault="00000000">
            <w:pPr>
              <w:pStyle w:val="afffffd"/>
            </w:pPr>
            <w:r>
              <w:rPr>
                <w:rFonts w:hint="eastAsia"/>
              </w:rPr>
              <w:t>6.</w:t>
            </w:r>
            <w:r>
              <w:rPr>
                <w:rFonts w:hint="eastAsia"/>
              </w:rPr>
              <w:t>矿山综合踏勘调查：还原矿山前期勘察作业流程，涵盖矿产储量、地质构造、水文气候、周边基建、土地利用等多项调查内容，模拟野外实地踏勘、数据采集、现状</w:t>
            </w:r>
            <w:proofErr w:type="gramStart"/>
            <w:r>
              <w:rPr>
                <w:rFonts w:hint="eastAsia"/>
              </w:rPr>
              <w:t>研</w:t>
            </w:r>
            <w:proofErr w:type="gramEnd"/>
            <w:r>
              <w:rPr>
                <w:rFonts w:hint="eastAsia"/>
              </w:rPr>
              <w:t>判工作</w:t>
            </w:r>
          </w:p>
          <w:p w14:paraId="174640D2" w14:textId="77777777" w:rsidR="00444E8B" w:rsidRDefault="00000000">
            <w:pPr>
              <w:pStyle w:val="afffffd"/>
            </w:pPr>
            <w:r>
              <w:rPr>
                <w:rFonts w:hint="eastAsia"/>
              </w:rPr>
              <w:t>7.</w:t>
            </w:r>
            <w:r>
              <w:rPr>
                <w:rFonts w:hint="eastAsia"/>
              </w:rPr>
              <w:t>矿区灾害隐患治理：集成多种矿山生态病害治理模块，包含地表沉陷裂缝、边坡失稳、裸露迹地三大地质灾害治理体系，动态展示灾害形态、成因、预防及工程治理措施</w:t>
            </w:r>
          </w:p>
          <w:p w14:paraId="7D317C9F" w14:textId="77777777" w:rsidR="00444E8B" w:rsidRDefault="00000000">
            <w:pPr>
              <w:pStyle w:val="afffffd"/>
            </w:pPr>
            <w:r>
              <w:rPr>
                <w:rFonts w:hint="eastAsia"/>
              </w:rPr>
              <w:t>8.</w:t>
            </w:r>
            <w:r>
              <w:rPr>
                <w:rFonts w:hint="eastAsia"/>
              </w:rPr>
              <w:t>水土污染修复实训：针对矿区水土污染问题开发专项实训，识别土壤污染类型、污染分布及污染表现形式，讲解污染防控、土壤改良、水体净化修复技术，配套湖泊生态修复仿真场景。</w:t>
            </w:r>
          </w:p>
          <w:p w14:paraId="6E86D2C6" w14:textId="77777777" w:rsidR="00444E8B" w:rsidRDefault="00000000">
            <w:pPr>
              <w:pStyle w:val="afffffd"/>
            </w:pPr>
            <w:r>
              <w:rPr>
                <w:rFonts w:hint="eastAsia"/>
              </w:rPr>
              <w:t>9.</w:t>
            </w:r>
            <w:r>
              <w:rPr>
                <w:rFonts w:hint="eastAsia"/>
              </w:rPr>
              <w:t>三维动画流程演示：全流程搭载专业仿真动画，依托引擎渲染高清作业动画，每道施工工序均搭配文字注解、流程标注，还原真实矿山施工工艺，适配全息设备大屏可视化展示教学。</w:t>
            </w:r>
          </w:p>
          <w:p w14:paraId="4550EF3D" w14:textId="77777777" w:rsidR="00444E8B" w:rsidRDefault="00000000">
            <w:pPr>
              <w:pStyle w:val="afffffd"/>
            </w:pPr>
            <w:r>
              <w:rPr>
                <w:rFonts w:hint="eastAsia"/>
              </w:rPr>
              <w:t>10.</w:t>
            </w:r>
            <w:r>
              <w:rPr>
                <w:rFonts w:hint="eastAsia"/>
              </w:rPr>
              <w:t>交互式考核评价：模块内置流程判定、专业题库考核功能，学生按照规范顺序选择施工工序，完成流程推演、参数填写、知识答题，系统自动评判实训成果，满足教学考核要求。</w:t>
            </w:r>
          </w:p>
          <w:p w14:paraId="4CF6D3FF" w14:textId="77777777" w:rsidR="00444E8B" w:rsidRDefault="00000000">
            <w:pPr>
              <w:pStyle w:val="afffffd"/>
            </w:pPr>
            <w:r>
              <w:rPr>
                <w:rFonts w:hint="eastAsia"/>
              </w:rPr>
              <w:t>三、不动产估价虚拟仿真模块</w:t>
            </w:r>
            <w:r>
              <w:rPr>
                <w:rFonts w:hint="eastAsia"/>
              </w:rPr>
              <w:t>1</w:t>
            </w:r>
            <w:r>
              <w:rPr>
                <w:rFonts w:hint="eastAsia"/>
              </w:rPr>
              <w:t>套（</w:t>
            </w:r>
            <w:r>
              <w:rPr>
                <w:rFonts w:hint="eastAsia"/>
              </w:rPr>
              <w:t>80</w:t>
            </w:r>
            <w:r>
              <w:rPr>
                <w:rFonts w:hint="eastAsia"/>
              </w:rPr>
              <w:t>节点）</w:t>
            </w:r>
          </w:p>
          <w:p w14:paraId="342FB980" w14:textId="77777777" w:rsidR="00444E8B" w:rsidRDefault="00000000">
            <w:pPr>
              <w:pStyle w:val="afffffd"/>
            </w:pPr>
            <w:r>
              <w:rPr>
                <w:rFonts w:hint="eastAsia"/>
              </w:rPr>
              <w:t>1.</w:t>
            </w:r>
            <w:r>
              <w:rPr>
                <w:rFonts w:hint="eastAsia"/>
              </w:rPr>
              <w:t>三维虚拟漫游踏勘：软件内置高精度不动产三维仿真场景，支持第三人称自由漫游模式；可实地调查区域因素、个别因素、繁华程度、通达条件等基础信息，自主判断估价影响因子，选择适配估价方法完成资产评估推演。</w:t>
            </w:r>
          </w:p>
          <w:p w14:paraId="25EC3181" w14:textId="77777777" w:rsidR="00444E8B" w:rsidRDefault="00000000">
            <w:pPr>
              <w:pStyle w:val="afffffd"/>
            </w:pPr>
            <w:r>
              <w:rPr>
                <w:rFonts w:hint="eastAsia"/>
              </w:rPr>
              <w:t>▲</w:t>
            </w:r>
            <w:r>
              <w:rPr>
                <w:rFonts w:hint="eastAsia"/>
              </w:rPr>
              <w:t>2.</w:t>
            </w:r>
            <w:r>
              <w:rPr>
                <w:rFonts w:hint="eastAsia"/>
              </w:rPr>
              <w:t>住宅不动产估价实训：搭建真实住宅仿真场景，通过人物交互、室内外漫游采集房屋基础信息，包含区位、户型、结构、装修、交通、配套、权属等详细参数；支持现场拍照留存勘查资料，完成住宅类不动产外业调查（需提供软件界面截图≥</w:t>
            </w:r>
            <w:r>
              <w:rPr>
                <w:rFonts w:hint="eastAsia"/>
              </w:rPr>
              <w:t>2</w:t>
            </w:r>
            <w:r>
              <w:rPr>
                <w:rFonts w:hint="eastAsia"/>
              </w:rPr>
              <w:t>张）。</w:t>
            </w:r>
          </w:p>
          <w:p w14:paraId="7133D8B5" w14:textId="77777777" w:rsidR="00444E8B" w:rsidRDefault="00000000">
            <w:pPr>
              <w:pStyle w:val="afffffd"/>
            </w:pPr>
            <w:r>
              <w:rPr>
                <w:rFonts w:hint="eastAsia"/>
              </w:rPr>
              <w:t>▲</w:t>
            </w:r>
            <w:r>
              <w:rPr>
                <w:rFonts w:hint="eastAsia"/>
              </w:rPr>
              <w:t>3.</w:t>
            </w:r>
            <w:r>
              <w:rPr>
                <w:rFonts w:hint="eastAsia"/>
              </w:rPr>
              <w:t>工业厂区估价实训：模拟工业工厂实地勘查流程，核查</w:t>
            </w:r>
            <w:proofErr w:type="gramStart"/>
            <w:r>
              <w:rPr>
                <w:rFonts w:hint="eastAsia"/>
              </w:rPr>
              <w:t>厂区四</w:t>
            </w:r>
            <w:proofErr w:type="gramEnd"/>
            <w:r>
              <w:rPr>
                <w:rFonts w:hint="eastAsia"/>
              </w:rPr>
              <w:t>至、土地权属、建筑状况、周边环境、交通配套、用地性质等工业不动产专项指标，掌握工业用地及厂房资产勘查要点（需提供软件界面截图≥</w:t>
            </w:r>
            <w:r>
              <w:rPr>
                <w:rFonts w:hint="eastAsia"/>
              </w:rPr>
              <w:t>2</w:t>
            </w:r>
            <w:r>
              <w:rPr>
                <w:rFonts w:hint="eastAsia"/>
              </w:rPr>
              <w:t>张）。</w:t>
            </w:r>
          </w:p>
          <w:p w14:paraId="6D0D9675" w14:textId="77777777" w:rsidR="00444E8B" w:rsidRDefault="00000000">
            <w:pPr>
              <w:pStyle w:val="afffffd"/>
            </w:pPr>
            <w:r>
              <w:rPr>
                <w:rFonts w:hint="eastAsia"/>
              </w:rPr>
              <w:t>▲</w:t>
            </w:r>
            <w:r>
              <w:rPr>
                <w:rFonts w:hint="eastAsia"/>
              </w:rPr>
              <w:t>4.</w:t>
            </w:r>
            <w:r>
              <w:rPr>
                <w:rFonts w:hint="eastAsia"/>
              </w:rPr>
              <w:t>待建空地估价实训：还原未开发建设用地场景，勘察地块形状、平整度、临街条件、</w:t>
            </w:r>
            <w:r>
              <w:rPr>
                <w:rFonts w:hint="eastAsia"/>
              </w:rPr>
              <w:lastRenderedPageBreak/>
              <w:t>基础设施、规划条件、权属信息；支持地块现场拍照存档，熟悉空地类不动产评估勘查流程（需提供软件界面截图≥</w:t>
            </w:r>
            <w:r>
              <w:rPr>
                <w:rFonts w:hint="eastAsia"/>
              </w:rPr>
              <w:t>2</w:t>
            </w:r>
            <w:r>
              <w:rPr>
                <w:rFonts w:hint="eastAsia"/>
              </w:rPr>
              <w:t>张）。</w:t>
            </w:r>
          </w:p>
          <w:p w14:paraId="3D51E656" w14:textId="77777777" w:rsidR="00444E8B" w:rsidRDefault="00000000">
            <w:pPr>
              <w:pStyle w:val="afffffd"/>
            </w:pPr>
            <w:r>
              <w:rPr>
                <w:rFonts w:hint="eastAsia"/>
              </w:rPr>
              <w:t>5.</w:t>
            </w:r>
            <w:r>
              <w:rPr>
                <w:rFonts w:hint="eastAsia"/>
              </w:rPr>
              <w:t>多元化估价算法体系：</w:t>
            </w:r>
            <w:proofErr w:type="gramStart"/>
            <w:r>
              <w:rPr>
                <w:rFonts w:hint="eastAsia"/>
              </w:rPr>
              <w:t>内置五</w:t>
            </w:r>
            <w:proofErr w:type="gramEnd"/>
            <w:r>
              <w:rPr>
                <w:rFonts w:hint="eastAsia"/>
              </w:rPr>
              <w:t>大行业标准估价方法，包含市场法、收益法、成本法、假设开发法、</w:t>
            </w:r>
            <w:proofErr w:type="gramStart"/>
            <w:r>
              <w:rPr>
                <w:rFonts w:hint="eastAsia"/>
              </w:rPr>
              <w:t>路线价</w:t>
            </w:r>
            <w:proofErr w:type="gramEnd"/>
            <w:r>
              <w:rPr>
                <w:rFonts w:hint="eastAsia"/>
              </w:rPr>
              <w:t>法；可根据不动产类型自由组合评估方式，贴合真实资产评估作业规范。</w:t>
            </w:r>
          </w:p>
          <w:p w14:paraId="09FE5760" w14:textId="77777777" w:rsidR="00444E8B" w:rsidRDefault="00000000">
            <w:pPr>
              <w:pStyle w:val="afffffd"/>
            </w:pPr>
            <w:r>
              <w:rPr>
                <w:rFonts w:hint="eastAsia"/>
              </w:rPr>
              <w:t>6.</w:t>
            </w:r>
            <w:r>
              <w:rPr>
                <w:rFonts w:hint="eastAsia"/>
              </w:rPr>
              <w:t>标准化估价业务流程：严格依照行业规范设计测算流程，完成案例比对、费用测算、参数修正、收益核算、税费统计、指数修正等专业步骤，自动推演并生成评估结果。</w:t>
            </w:r>
          </w:p>
          <w:p w14:paraId="7D6AA116" w14:textId="77777777" w:rsidR="00444E8B" w:rsidRDefault="00000000">
            <w:pPr>
              <w:pStyle w:val="afffffd"/>
            </w:pPr>
            <w:r>
              <w:rPr>
                <w:rFonts w:hint="eastAsia"/>
              </w:rPr>
              <w:t>▲</w:t>
            </w:r>
            <w:r>
              <w:rPr>
                <w:rFonts w:hint="eastAsia"/>
              </w:rPr>
              <w:t>7.</w:t>
            </w:r>
            <w:r>
              <w:rPr>
                <w:rFonts w:hint="eastAsia"/>
              </w:rPr>
              <w:t>成本法专项模拟测算：针对成本</w:t>
            </w:r>
            <w:proofErr w:type="gramStart"/>
            <w:r>
              <w:rPr>
                <w:rFonts w:hint="eastAsia"/>
              </w:rPr>
              <w:t>法重点</w:t>
            </w:r>
            <w:proofErr w:type="gramEnd"/>
            <w:r>
              <w:rPr>
                <w:rFonts w:hint="eastAsia"/>
              </w:rPr>
              <w:t>教学，内置建安费用、专业管理费、税费、利润、重置成本等核算模型，分步完成参数录入、指标计算、价值评定，强化成本估价实操能力（需提供软件界面截图≥</w:t>
            </w:r>
            <w:r>
              <w:rPr>
                <w:rFonts w:hint="eastAsia"/>
              </w:rPr>
              <w:t>2</w:t>
            </w:r>
            <w:r>
              <w:rPr>
                <w:rFonts w:hint="eastAsia"/>
              </w:rPr>
              <w:t>张）。</w:t>
            </w:r>
          </w:p>
          <w:p w14:paraId="7EB2D76D" w14:textId="77777777" w:rsidR="00444E8B" w:rsidRDefault="00000000">
            <w:pPr>
              <w:pStyle w:val="afffffd"/>
            </w:pPr>
            <w:r>
              <w:rPr>
                <w:rFonts w:hint="eastAsia"/>
              </w:rPr>
              <w:t>四、高精度</w:t>
            </w:r>
            <w:r>
              <w:rPr>
                <w:rFonts w:hint="eastAsia"/>
              </w:rPr>
              <w:t>GNSS</w:t>
            </w:r>
            <w:r>
              <w:rPr>
                <w:rFonts w:hint="eastAsia"/>
              </w:rPr>
              <w:t>接收机（</w:t>
            </w:r>
            <w:r>
              <w:rPr>
                <w:rFonts w:hint="eastAsia"/>
              </w:rPr>
              <w:t>2</w:t>
            </w:r>
            <w:r>
              <w:rPr>
                <w:rFonts w:hint="eastAsia"/>
              </w:rPr>
              <w:t>套）</w:t>
            </w:r>
          </w:p>
          <w:p w14:paraId="2DFF7C57" w14:textId="77777777" w:rsidR="00444E8B" w:rsidRDefault="00000000">
            <w:pPr>
              <w:pStyle w:val="afffffd"/>
            </w:pPr>
            <w:r>
              <w:rPr>
                <w:rFonts w:hint="eastAsia"/>
              </w:rPr>
              <w:t>定位性能</w:t>
            </w:r>
          </w:p>
          <w:p w14:paraId="3D51E64E" w14:textId="77777777" w:rsidR="00444E8B" w:rsidRDefault="00000000">
            <w:pPr>
              <w:pStyle w:val="afffffd"/>
            </w:pPr>
            <w:r>
              <w:rPr>
                <w:rFonts w:hint="eastAsia"/>
              </w:rPr>
              <w:t>（</w:t>
            </w:r>
            <w:r>
              <w:rPr>
                <w:rFonts w:hint="eastAsia"/>
              </w:rPr>
              <w:t>1</w:t>
            </w:r>
            <w:r>
              <w:rPr>
                <w:rFonts w:hint="eastAsia"/>
              </w:rPr>
              <w:t>）</w:t>
            </w:r>
            <w:proofErr w:type="spellStart"/>
            <w:r>
              <w:rPr>
                <w:rFonts w:hint="eastAsia"/>
              </w:rPr>
              <w:t>GPS+BDS+Glonass+Galileo+QZSS</w:t>
            </w:r>
            <w:proofErr w:type="spellEnd"/>
            <w:r>
              <w:rPr>
                <w:rFonts w:hint="eastAsia"/>
              </w:rPr>
              <w:t>五星解算，支持北斗三代，支持</w:t>
            </w:r>
            <w:r>
              <w:rPr>
                <w:rFonts w:hint="eastAsia"/>
              </w:rPr>
              <w:t>5</w:t>
            </w:r>
            <w:r>
              <w:rPr>
                <w:rFonts w:hint="eastAsia"/>
              </w:rPr>
              <w:t>星</w:t>
            </w:r>
            <w:r>
              <w:rPr>
                <w:rFonts w:hint="eastAsia"/>
              </w:rPr>
              <w:t>21</w:t>
            </w:r>
            <w:r>
              <w:rPr>
                <w:rFonts w:hint="eastAsia"/>
              </w:rPr>
              <w:t>频；</w:t>
            </w:r>
          </w:p>
          <w:p w14:paraId="09FD09DE" w14:textId="77777777" w:rsidR="00444E8B" w:rsidRDefault="00000000">
            <w:pPr>
              <w:pStyle w:val="afffffd"/>
            </w:pPr>
            <w:r>
              <w:rPr>
                <w:rFonts w:hint="eastAsia"/>
              </w:rPr>
              <w:t>卫星跟踪：</w:t>
            </w:r>
          </w:p>
          <w:p w14:paraId="4B7040B8" w14:textId="77777777" w:rsidR="00444E8B" w:rsidRDefault="00000000">
            <w:pPr>
              <w:pStyle w:val="afffffd"/>
            </w:pPr>
            <w:proofErr w:type="gramStart"/>
            <w:r>
              <w:rPr>
                <w:rFonts w:hint="eastAsia"/>
              </w:rPr>
              <w:t>BDS:B</w:t>
            </w:r>
            <w:proofErr w:type="gramEnd"/>
            <w:r>
              <w:rPr>
                <w:rFonts w:hint="eastAsia"/>
              </w:rPr>
              <w:t>1</w:t>
            </w:r>
            <w:proofErr w:type="gramStart"/>
            <w:r>
              <w:rPr>
                <w:rFonts w:hint="eastAsia"/>
              </w:rPr>
              <w:t>I,B</w:t>
            </w:r>
            <w:proofErr w:type="gramEnd"/>
            <w:r>
              <w:rPr>
                <w:rFonts w:hint="eastAsia"/>
              </w:rPr>
              <w:t>2</w:t>
            </w:r>
            <w:proofErr w:type="gramStart"/>
            <w:r>
              <w:rPr>
                <w:rFonts w:hint="eastAsia"/>
              </w:rPr>
              <w:t>I,B</w:t>
            </w:r>
            <w:proofErr w:type="gramEnd"/>
            <w:r>
              <w:rPr>
                <w:rFonts w:hint="eastAsia"/>
              </w:rPr>
              <w:t>3</w:t>
            </w:r>
            <w:proofErr w:type="gramStart"/>
            <w:r>
              <w:rPr>
                <w:rFonts w:hint="eastAsia"/>
              </w:rPr>
              <w:t>I,B</w:t>
            </w:r>
            <w:proofErr w:type="gramEnd"/>
            <w:r>
              <w:rPr>
                <w:rFonts w:hint="eastAsia"/>
              </w:rPr>
              <w:t>1</w:t>
            </w:r>
            <w:proofErr w:type="gramStart"/>
            <w:r>
              <w:rPr>
                <w:rFonts w:hint="eastAsia"/>
              </w:rPr>
              <w:t>C,B</w:t>
            </w:r>
            <w:proofErr w:type="gramEnd"/>
            <w:r>
              <w:rPr>
                <w:rFonts w:hint="eastAsia"/>
              </w:rPr>
              <w:t>2</w:t>
            </w:r>
            <w:proofErr w:type="gramStart"/>
            <w:r>
              <w:rPr>
                <w:rFonts w:hint="eastAsia"/>
              </w:rPr>
              <w:t>a,B</w:t>
            </w:r>
            <w:proofErr w:type="gramEnd"/>
            <w:r>
              <w:rPr>
                <w:rFonts w:hint="eastAsia"/>
              </w:rPr>
              <w:t>2b*</w:t>
            </w:r>
          </w:p>
          <w:p w14:paraId="2C6FC017" w14:textId="77777777" w:rsidR="00444E8B" w:rsidRDefault="00000000">
            <w:pPr>
              <w:pStyle w:val="afffffd"/>
            </w:pPr>
            <w:proofErr w:type="gramStart"/>
            <w:r>
              <w:rPr>
                <w:rFonts w:hint="eastAsia"/>
              </w:rPr>
              <w:t>GPS:L</w:t>
            </w:r>
            <w:proofErr w:type="gramEnd"/>
            <w:r>
              <w:rPr>
                <w:rFonts w:hint="eastAsia"/>
              </w:rPr>
              <w:t>1C/</w:t>
            </w:r>
            <w:proofErr w:type="gramStart"/>
            <w:r>
              <w:rPr>
                <w:rFonts w:hint="eastAsia"/>
              </w:rPr>
              <w:t>A,L</w:t>
            </w:r>
            <w:proofErr w:type="gramEnd"/>
            <w:r>
              <w:rPr>
                <w:rFonts w:hint="eastAsia"/>
              </w:rPr>
              <w:t>1</w:t>
            </w:r>
            <w:proofErr w:type="gramStart"/>
            <w:r>
              <w:rPr>
                <w:rFonts w:hint="eastAsia"/>
              </w:rPr>
              <w:t>C,L</w:t>
            </w:r>
            <w:proofErr w:type="gramEnd"/>
            <w:r>
              <w:rPr>
                <w:rFonts w:hint="eastAsia"/>
              </w:rPr>
              <w:t>2</w:t>
            </w:r>
            <w:proofErr w:type="gramStart"/>
            <w:r>
              <w:rPr>
                <w:rFonts w:hint="eastAsia"/>
              </w:rPr>
              <w:t>C,L</w:t>
            </w:r>
            <w:proofErr w:type="gramEnd"/>
            <w:r>
              <w:rPr>
                <w:rFonts w:hint="eastAsia"/>
              </w:rPr>
              <w:t>2</w:t>
            </w:r>
            <w:proofErr w:type="gramStart"/>
            <w:r>
              <w:rPr>
                <w:rFonts w:hint="eastAsia"/>
              </w:rPr>
              <w:t>P,L</w:t>
            </w:r>
            <w:proofErr w:type="gramEnd"/>
            <w:r>
              <w:rPr>
                <w:rFonts w:hint="eastAsia"/>
              </w:rPr>
              <w:t>5</w:t>
            </w:r>
          </w:p>
          <w:p w14:paraId="562905C0" w14:textId="77777777" w:rsidR="00444E8B" w:rsidRDefault="00000000">
            <w:pPr>
              <w:pStyle w:val="afffffd"/>
            </w:pPr>
            <w:proofErr w:type="gramStart"/>
            <w:r>
              <w:rPr>
                <w:rFonts w:hint="eastAsia"/>
              </w:rPr>
              <w:t>GLONASS:G1,G2,G</w:t>
            </w:r>
            <w:proofErr w:type="gramEnd"/>
            <w:r>
              <w:rPr>
                <w:rFonts w:hint="eastAsia"/>
              </w:rPr>
              <w:t>3</w:t>
            </w:r>
          </w:p>
          <w:p w14:paraId="7ECE76F4" w14:textId="77777777" w:rsidR="00444E8B" w:rsidRDefault="00000000">
            <w:pPr>
              <w:pStyle w:val="afffffd"/>
            </w:pPr>
            <w:proofErr w:type="gramStart"/>
            <w:r>
              <w:rPr>
                <w:rFonts w:hint="eastAsia"/>
              </w:rPr>
              <w:t>Galileo:E1,E</w:t>
            </w:r>
            <w:proofErr w:type="gramEnd"/>
            <w:r>
              <w:rPr>
                <w:rFonts w:hint="eastAsia"/>
              </w:rPr>
              <w:t>5</w:t>
            </w:r>
            <w:proofErr w:type="gramStart"/>
            <w:r>
              <w:rPr>
                <w:rFonts w:hint="eastAsia"/>
              </w:rPr>
              <w:t>a,E</w:t>
            </w:r>
            <w:proofErr w:type="gramEnd"/>
            <w:r>
              <w:rPr>
                <w:rFonts w:hint="eastAsia"/>
              </w:rPr>
              <w:t>5</w:t>
            </w:r>
            <w:proofErr w:type="gramStart"/>
            <w:r>
              <w:rPr>
                <w:rFonts w:hint="eastAsia"/>
              </w:rPr>
              <w:t>b,E</w:t>
            </w:r>
            <w:proofErr w:type="gramEnd"/>
            <w:r>
              <w:rPr>
                <w:rFonts w:hint="eastAsia"/>
              </w:rPr>
              <w:t>6*</w:t>
            </w:r>
          </w:p>
          <w:p w14:paraId="51B67789" w14:textId="77777777" w:rsidR="00444E8B" w:rsidRDefault="00000000">
            <w:pPr>
              <w:pStyle w:val="afffffd"/>
            </w:pPr>
            <w:proofErr w:type="gramStart"/>
            <w:r>
              <w:rPr>
                <w:rFonts w:hint="eastAsia"/>
              </w:rPr>
              <w:t>QZSS:L</w:t>
            </w:r>
            <w:proofErr w:type="gramEnd"/>
            <w:r>
              <w:rPr>
                <w:rFonts w:hint="eastAsia"/>
              </w:rPr>
              <w:t>1C/</w:t>
            </w:r>
            <w:proofErr w:type="gramStart"/>
            <w:r>
              <w:rPr>
                <w:rFonts w:hint="eastAsia"/>
              </w:rPr>
              <w:t>A,L</w:t>
            </w:r>
            <w:proofErr w:type="gramEnd"/>
            <w:r>
              <w:rPr>
                <w:rFonts w:hint="eastAsia"/>
              </w:rPr>
              <w:t>1</w:t>
            </w:r>
            <w:proofErr w:type="gramStart"/>
            <w:r>
              <w:rPr>
                <w:rFonts w:hint="eastAsia"/>
              </w:rPr>
              <w:t>C,L</w:t>
            </w:r>
            <w:proofErr w:type="gramEnd"/>
            <w:r>
              <w:rPr>
                <w:rFonts w:hint="eastAsia"/>
              </w:rPr>
              <w:t>2</w:t>
            </w:r>
            <w:proofErr w:type="gramStart"/>
            <w:r>
              <w:rPr>
                <w:rFonts w:hint="eastAsia"/>
              </w:rPr>
              <w:t>C,L</w:t>
            </w:r>
            <w:proofErr w:type="gramEnd"/>
            <w:r>
              <w:rPr>
                <w:rFonts w:hint="eastAsia"/>
              </w:rPr>
              <w:t>5</w:t>
            </w:r>
          </w:p>
          <w:p w14:paraId="60149736" w14:textId="77777777" w:rsidR="00444E8B" w:rsidRDefault="00000000">
            <w:pPr>
              <w:pStyle w:val="afffffd"/>
            </w:pPr>
            <w:proofErr w:type="gramStart"/>
            <w:r>
              <w:rPr>
                <w:rFonts w:hint="eastAsia"/>
              </w:rPr>
              <w:t>IRNSS:L</w:t>
            </w:r>
            <w:proofErr w:type="gramEnd"/>
            <w:r>
              <w:rPr>
                <w:rFonts w:hint="eastAsia"/>
              </w:rPr>
              <w:t>5*</w:t>
            </w:r>
          </w:p>
          <w:p w14:paraId="10F9E7A9" w14:textId="77777777" w:rsidR="00444E8B" w:rsidRDefault="00000000">
            <w:pPr>
              <w:pStyle w:val="afffffd"/>
            </w:pPr>
            <w:proofErr w:type="gramStart"/>
            <w:r>
              <w:rPr>
                <w:rFonts w:hint="eastAsia"/>
              </w:rPr>
              <w:t>SBAS:L</w:t>
            </w:r>
            <w:proofErr w:type="gramEnd"/>
            <w:r>
              <w:rPr>
                <w:rFonts w:hint="eastAsia"/>
              </w:rPr>
              <w:t>1C/A*</w:t>
            </w:r>
          </w:p>
          <w:p w14:paraId="5E38E73B" w14:textId="77777777" w:rsidR="00444E8B" w:rsidRDefault="00000000">
            <w:pPr>
              <w:pStyle w:val="afffffd"/>
            </w:pPr>
            <w:r>
              <w:rPr>
                <w:rFonts w:hint="eastAsia"/>
              </w:rPr>
              <w:t>（</w:t>
            </w:r>
            <w:r>
              <w:rPr>
                <w:rFonts w:hint="eastAsia"/>
              </w:rPr>
              <w:t>2</w:t>
            </w:r>
            <w:r>
              <w:rPr>
                <w:rFonts w:hint="eastAsia"/>
              </w:rPr>
              <w:t>）通道数：≥</w:t>
            </w:r>
            <w:r>
              <w:rPr>
                <w:rFonts w:hint="eastAsia"/>
              </w:rPr>
              <w:t>1408</w:t>
            </w:r>
            <w:r>
              <w:rPr>
                <w:rFonts w:hint="eastAsia"/>
              </w:rPr>
              <w:t>；</w:t>
            </w:r>
          </w:p>
          <w:p w14:paraId="480B9C0C" w14:textId="77777777" w:rsidR="00444E8B" w:rsidRDefault="00000000">
            <w:pPr>
              <w:pStyle w:val="afffffd"/>
            </w:pPr>
            <w:r>
              <w:rPr>
                <w:rFonts w:hint="eastAsia"/>
              </w:rPr>
              <w:t>（</w:t>
            </w:r>
            <w:r>
              <w:rPr>
                <w:rFonts w:hint="eastAsia"/>
              </w:rPr>
              <w:t>3</w:t>
            </w:r>
            <w:r>
              <w:rPr>
                <w:rFonts w:hint="eastAsia"/>
              </w:rPr>
              <w:t>）初始化可靠性：</w:t>
            </w:r>
            <w:r>
              <w:rPr>
                <w:rFonts w:hint="eastAsia"/>
              </w:rPr>
              <w:t>99.90%</w:t>
            </w:r>
          </w:p>
          <w:p w14:paraId="006E5B7E" w14:textId="77777777" w:rsidR="00444E8B" w:rsidRDefault="00000000">
            <w:pPr>
              <w:pStyle w:val="afffffd"/>
            </w:pPr>
            <w:r>
              <w:rPr>
                <w:rFonts w:hint="eastAsia"/>
              </w:rPr>
              <w:t>（</w:t>
            </w:r>
            <w:r>
              <w:rPr>
                <w:rFonts w:hint="eastAsia"/>
              </w:rPr>
              <w:t>4</w:t>
            </w:r>
            <w:r>
              <w:rPr>
                <w:rFonts w:hint="eastAsia"/>
              </w:rPr>
              <w:t>）信号捕获灵敏度：典型值</w:t>
            </w:r>
            <w:r>
              <w:rPr>
                <w:rFonts w:hint="eastAsia"/>
              </w:rPr>
              <w:t>-162dbm</w:t>
            </w:r>
            <w:r>
              <w:rPr>
                <w:rFonts w:hint="eastAsia"/>
              </w:rPr>
              <w:t>，捕获弱信号能力更强</w:t>
            </w:r>
          </w:p>
          <w:p w14:paraId="24B8B02A" w14:textId="77777777" w:rsidR="00444E8B" w:rsidRDefault="00000000">
            <w:pPr>
              <w:pStyle w:val="afffffd"/>
            </w:pPr>
            <w:r>
              <w:rPr>
                <w:rFonts w:hint="eastAsia"/>
              </w:rPr>
              <w:t>（</w:t>
            </w:r>
            <w:r>
              <w:rPr>
                <w:rFonts w:hint="eastAsia"/>
              </w:rPr>
              <w:t>5</w:t>
            </w:r>
            <w:r>
              <w:rPr>
                <w:rFonts w:hint="eastAsia"/>
              </w:rPr>
              <w:t>）</w:t>
            </w:r>
            <w:proofErr w:type="gramStart"/>
            <w:r>
              <w:rPr>
                <w:rFonts w:hint="eastAsia"/>
              </w:rPr>
              <w:t>星基差分</w:t>
            </w:r>
            <w:proofErr w:type="gramEnd"/>
            <w:r>
              <w:rPr>
                <w:rFonts w:hint="eastAsia"/>
              </w:rPr>
              <w:t>，没有网络也能作业</w:t>
            </w:r>
          </w:p>
          <w:p w14:paraId="5C4B085C" w14:textId="77777777" w:rsidR="00444E8B" w:rsidRDefault="00000000">
            <w:pPr>
              <w:pStyle w:val="afffffd"/>
            </w:pPr>
            <w:r>
              <w:rPr>
                <w:rFonts w:hint="eastAsia"/>
              </w:rPr>
              <w:t>（</w:t>
            </w:r>
            <w:r>
              <w:rPr>
                <w:rFonts w:hint="eastAsia"/>
              </w:rPr>
              <w:t>6</w:t>
            </w:r>
            <w:r>
              <w:rPr>
                <w:rFonts w:hint="eastAsia"/>
              </w:rPr>
              <w:t>）无</w:t>
            </w:r>
            <w:proofErr w:type="gramStart"/>
            <w:r>
              <w:rPr>
                <w:rFonts w:hint="eastAsia"/>
              </w:rPr>
              <w:t>网续测</w:t>
            </w:r>
            <w:proofErr w:type="gramEnd"/>
            <w:r>
              <w:rPr>
                <w:rFonts w:hint="eastAsia"/>
              </w:rPr>
              <w:t>，差分信号中断</w:t>
            </w:r>
            <w:r>
              <w:rPr>
                <w:rFonts w:hint="eastAsia"/>
              </w:rPr>
              <w:t>5</w:t>
            </w:r>
            <w:r>
              <w:rPr>
                <w:rFonts w:hint="eastAsia"/>
              </w:rPr>
              <w:t>分钟内也可测量</w:t>
            </w:r>
          </w:p>
          <w:p w14:paraId="458C933E" w14:textId="77777777" w:rsidR="00444E8B" w:rsidRDefault="00000000">
            <w:pPr>
              <w:pStyle w:val="afffffd"/>
            </w:pPr>
            <w:r>
              <w:rPr>
                <w:rFonts w:hint="eastAsia"/>
              </w:rPr>
              <w:t>（</w:t>
            </w:r>
            <w:r>
              <w:rPr>
                <w:rFonts w:hint="eastAsia"/>
              </w:rPr>
              <w:t>7</w:t>
            </w:r>
            <w:r>
              <w:rPr>
                <w:rFonts w:hint="eastAsia"/>
              </w:rPr>
              <w:t>）无网测量：支持在无网络覆盖的环境下，</w:t>
            </w:r>
            <w:r>
              <w:rPr>
                <w:rFonts w:hint="eastAsia"/>
              </w:rPr>
              <w:t>RTK</w:t>
            </w:r>
            <w:r>
              <w:rPr>
                <w:rFonts w:hint="eastAsia"/>
              </w:rPr>
              <w:t>支持先采集数据，等回到有网络的地方进行解算。</w:t>
            </w:r>
          </w:p>
          <w:p w14:paraId="3CF97D34" w14:textId="77777777" w:rsidR="00444E8B" w:rsidRDefault="00000000">
            <w:pPr>
              <w:pStyle w:val="afffffd"/>
            </w:pPr>
            <w:r>
              <w:rPr>
                <w:rFonts w:hint="eastAsia"/>
              </w:rPr>
              <w:t>（</w:t>
            </w:r>
            <w:r>
              <w:rPr>
                <w:rFonts w:hint="eastAsia"/>
              </w:rPr>
              <w:t>8</w:t>
            </w:r>
            <w:r>
              <w:rPr>
                <w:rFonts w:hint="eastAsia"/>
              </w:rPr>
              <w:t>）精度：</w:t>
            </w:r>
          </w:p>
          <w:p w14:paraId="4A44F8E6" w14:textId="77777777" w:rsidR="00444E8B" w:rsidRDefault="00000000">
            <w:pPr>
              <w:pStyle w:val="afffffd"/>
            </w:pPr>
            <w:r>
              <w:rPr>
                <w:rFonts w:hint="eastAsia"/>
              </w:rPr>
              <w:t>静态精度：平面±</w:t>
            </w:r>
            <w:r>
              <w:rPr>
                <w:rFonts w:hint="eastAsia"/>
              </w:rPr>
              <w:t>(2.5+0.5</w:t>
            </w:r>
            <w:r>
              <w:rPr>
                <w:rFonts w:hint="eastAsia"/>
              </w:rPr>
              <w:t>×</w:t>
            </w:r>
            <w:r>
              <w:rPr>
                <w:rFonts w:hint="eastAsia"/>
              </w:rPr>
              <w:t>10-6</w:t>
            </w:r>
            <w:r>
              <w:rPr>
                <w:rFonts w:hint="eastAsia"/>
              </w:rPr>
              <w:t>×</w:t>
            </w:r>
            <w:r>
              <w:rPr>
                <w:rFonts w:hint="eastAsia"/>
              </w:rPr>
              <w:t>D)mm</w:t>
            </w:r>
            <w:r>
              <w:rPr>
                <w:rFonts w:hint="eastAsia"/>
              </w:rPr>
              <w:t>，高程±</w:t>
            </w:r>
            <w:r>
              <w:rPr>
                <w:rFonts w:hint="eastAsia"/>
              </w:rPr>
              <w:t>(5+0.5</w:t>
            </w:r>
            <w:r>
              <w:rPr>
                <w:rFonts w:hint="eastAsia"/>
              </w:rPr>
              <w:t>×</w:t>
            </w:r>
            <w:r>
              <w:rPr>
                <w:rFonts w:hint="eastAsia"/>
              </w:rPr>
              <w:t>10-6</w:t>
            </w:r>
            <w:r>
              <w:rPr>
                <w:rFonts w:hint="eastAsia"/>
              </w:rPr>
              <w:t>×</w:t>
            </w:r>
            <w:r>
              <w:rPr>
                <w:rFonts w:hint="eastAsia"/>
              </w:rPr>
              <w:t>D)mm</w:t>
            </w:r>
            <w:r>
              <w:rPr>
                <w:rFonts w:hint="eastAsia"/>
              </w:rPr>
              <w:t>；</w:t>
            </w:r>
          </w:p>
          <w:p w14:paraId="530D748F" w14:textId="77777777" w:rsidR="00444E8B" w:rsidRDefault="00000000">
            <w:pPr>
              <w:pStyle w:val="afffffd"/>
            </w:pPr>
            <w:r>
              <w:rPr>
                <w:rFonts w:hint="eastAsia"/>
              </w:rPr>
              <w:t>RTK</w:t>
            </w:r>
            <w:r>
              <w:rPr>
                <w:rFonts w:hint="eastAsia"/>
              </w:rPr>
              <w:t>精度：平面±</w:t>
            </w:r>
            <w:r>
              <w:rPr>
                <w:rFonts w:hint="eastAsia"/>
              </w:rPr>
              <w:t>(8+1</w:t>
            </w:r>
            <w:r>
              <w:rPr>
                <w:rFonts w:hint="eastAsia"/>
              </w:rPr>
              <w:t>×</w:t>
            </w:r>
            <w:r>
              <w:rPr>
                <w:rFonts w:hint="eastAsia"/>
              </w:rPr>
              <w:t>10-6</w:t>
            </w:r>
            <w:r>
              <w:rPr>
                <w:rFonts w:hint="eastAsia"/>
              </w:rPr>
              <w:t>×</w:t>
            </w:r>
            <w:r>
              <w:rPr>
                <w:rFonts w:hint="eastAsia"/>
              </w:rPr>
              <w:t>D)mm</w:t>
            </w:r>
            <w:r>
              <w:rPr>
                <w:rFonts w:hint="eastAsia"/>
              </w:rPr>
              <w:t>，高程±</w:t>
            </w:r>
            <w:r>
              <w:rPr>
                <w:rFonts w:hint="eastAsia"/>
              </w:rPr>
              <w:t>(15+1</w:t>
            </w:r>
            <w:r>
              <w:rPr>
                <w:rFonts w:hint="eastAsia"/>
              </w:rPr>
              <w:t>×</w:t>
            </w:r>
            <w:r>
              <w:rPr>
                <w:rFonts w:hint="eastAsia"/>
              </w:rPr>
              <w:t>10-6</w:t>
            </w:r>
            <w:r>
              <w:rPr>
                <w:rFonts w:hint="eastAsia"/>
              </w:rPr>
              <w:t>×</w:t>
            </w:r>
            <w:r>
              <w:rPr>
                <w:rFonts w:hint="eastAsia"/>
              </w:rPr>
              <w:t>D)mm</w:t>
            </w:r>
            <w:r>
              <w:rPr>
                <w:rFonts w:hint="eastAsia"/>
              </w:rPr>
              <w:t>；</w:t>
            </w:r>
          </w:p>
          <w:p w14:paraId="463D6618" w14:textId="77777777" w:rsidR="00444E8B" w:rsidRDefault="00000000">
            <w:pPr>
              <w:pStyle w:val="afffffd"/>
            </w:pPr>
            <w:r>
              <w:rPr>
                <w:rFonts w:hint="eastAsia"/>
              </w:rPr>
              <w:t>GNSS+IMU</w:t>
            </w:r>
            <w:r>
              <w:rPr>
                <w:rFonts w:hint="eastAsia"/>
              </w:rPr>
              <w:t>性能</w:t>
            </w:r>
          </w:p>
          <w:p w14:paraId="3C827FE2" w14:textId="77777777" w:rsidR="00444E8B" w:rsidRDefault="00000000">
            <w:pPr>
              <w:pStyle w:val="afffffd"/>
            </w:pPr>
            <w:r>
              <w:rPr>
                <w:rFonts w:hint="eastAsia"/>
              </w:rPr>
              <w:t>（</w:t>
            </w:r>
            <w:r>
              <w:rPr>
                <w:rFonts w:hint="eastAsia"/>
              </w:rPr>
              <w:t>9</w:t>
            </w:r>
            <w:r>
              <w:rPr>
                <w:rFonts w:hint="eastAsia"/>
              </w:rPr>
              <w:t>）定位方式：</w:t>
            </w:r>
            <w:r>
              <w:rPr>
                <w:rFonts w:hint="eastAsia"/>
              </w:rPr>
              <w:t>GNSS</w:t>
            </w:r>
            <w:r>
              <w:rPr>
                <w:rFonts w:hint="eastAsia"/>
              </w:rPr>
              <w:t>卫星导航定位</w:t>
            </w:r>
            <w:r>
              <w:rPr>
                <w:rFonts w:hint="eastAsia"/>
              </w:rPr>
              <w:t>+IMU</w:t>
            </w:r>
            <w:r>
              <w:rPr>
                <w:rFonts w:hint="eastAsia"/>
              </w:rPr>
              <w:t>惯性导航双重组合定位；</w:t>
            </w:r>
          </w:p>
          <w:p w14:paraId="7570E0C8" w14:textId="77777777" w:rsidR="00444E8B" w:rsidRDefault="00000000">
            <w:pPr>
              <w:pStyle w:val="afffffd"/>
            </w:pPr>
            <w:r>
              <w:rPr>
                <w:rFonts w:hint="eastAsia"/>
              </w:rPr>
              <w:t>（</w:t>
            </w:r>
            <w:r>
              <w:rPr>
                <w:rFonts w:hint="eastAsia"/>
              </w:rPr>
              <w:t>10</w:t>
            </w:r>
            <w:r>
              <w:rPr>
                <w:rFonts w:hint="eastAsia"/>
              </w:rPr>
              <w:t>）</w:t>
            </w:r>
            <w:r>
              <w:rPr>
                <w:rFonts w:hint="eastAsia"/>
              </w:rPr>
              <w:t>IMU</w:t>
            </w:r>
            <w:r>
              <w:rPr>
                <w:rFonts w:hint="eastAsia"/>
              </w:rPr>
              <w:t>更新率：≥</w:t>
            </w:r>
            <w:r>
              <w:rPr>
                <w:rFonts w:hint="eastAsia"/>
              </w:rPr>
              <w:t>200Hz</w:t>
            </w:r>
            <w:r>
              <w:rPr>
                <w:rFonts w:hint="eastAsia"/>
              </w:rPr>
              <w:t>；</w:t>
            </w:r>
          </w:p>
          <w:p w14:paraId="066C5724" w14:textId="77777777" w:rsidR="00444E8B" w:rsidRDefault="00000000">
            <w:pPr>
              <w:pStyle w:val="afffffd"/>
            </w:pPr>
            <w:r>
              <w:rPr>
                <w:rFonts w:hint="eastAsia"/>
              </w:rPr>
              <w:t>（</w:t>
            </w:r>
            <w:r>
              <w:rPr>
                <w:rFonts w:hint="eastAsia"/>
              </w:rPr>
              <w:t>11</w:t>
            </w:r>
            <w:r>
              <w:rPr>
                <w:rFonts w:hint="eastAsia"/>
              </w:rPr>
              <w:t>）倾斜测量：支持</w:t>
            </w:r>
            <w:r>
              <w:rPr>
                <w:rFonts w:hint="eastAsia"/>
              </w:rPr>
              <w:t>0~60</w:t>
            </w:r>
            <w:r>
              <w:rPr>
                <w:rFonts w:hint="eastAsia"/>
              </w:rPr>
              <w:t>°范围内任意倾斜角度测量；</w:t>
            </w:r>
          </w:p>
          <w:p w14:paraId="0557A492" w14:textId="77777777" w:rsidR="00444E8B" w:rsidRDefault="00000000">
            <w:pPr>
              <w:pStyle w:val="afffffd"/>
            </w:pPr>
            <w:r>
              <w:rPr>
                <w:rFonts w:hint="eastAsia"/>
              </w:rPr>
              <w:t>（</w:t>
            </w:r>
            <w:r>
              <w:rPr>
                <w:rFonts w:hint="eastAsia"/>
              </w:rPr>
              <w:t>12</w:t>
            </w:r>
            <w:r>
              <w:rPr>
                <w:rFonts w:hint="eastAsia"/>
              </w:rPr>
              <w:t>）倾斜测量精度：</w:t>
            </w:r>
            <w:r>
              <w:rPr>
                <w:rFonts w:hint="eastAsia"/>
              </w:rPr>
              <w:t>8mm+0.3mm/</w:t>
            </w:r>
            <w:r>
              <w:rPr>
                <w:rFonts w:hint="eastAsia"/>
              </w:rPr>
              <w:t>°</w:t>
            </w:r>
            <w:r>
              <w:rPr>
                <w:rFonts w:hint="eastAsia"/>
              </w:rPr>
              <w:t>tilt</w:t>
            </w:r>
            <w:r>
              <w:rPr>
                <w:rFonts w:hint="eastAsia"/>
              </w:rPr>
              <w:t>；</w:t>
            </w:r>
          </w:p>
          <w:p w14:paraId="0E513A20" w14:textId="77777777" w:rsidR="00444E8B" w:rsidRDefault="00000000">
            <w:pPr>
              <w:pStyle w:val="afffffd"/>
            </w:pPr>
            <w:r>
              <w:rPr>
                <w:rFonts w:hint="eastAsia"/>
              </w:rPr>
              <w:t>（</w:t>
            </w:r>
            <w:r>
              <w:rPr>
                <w:rFonts w:hint="eastAsia"/>
              </w:rPr>
              <w:t>13</w:t>
            </w:r>
            <w:r>
              <w:rPr>
                <w:rFonts w:hint="eastAsia"/>
              </w:rPr>
              <w:t>）断</w:t>
            </w:r>
            <w:proofErr w:type="gramStart"/>
            <w:r>
              <w:rPr>
                <w:rFonts w:hint="eastAsia"/>
              </w:rPr>
              <w:t>卫星续测测量精度</w:t>
            </w:r>
            <w:proofErr w:type="gramEnd"/>
            <w:r>
              <w:rPr>
                <w:rFonts w:hint="eastAsia"/>
              </w:rPr>
              <w:t>：</w:t>
            </w:r>
          </w:p>
          <w:p w14:paraId="5D2FA33B" w14:textId="77777777" w:rsidR="00444E8B" w:rsidRDefault="00000000">
            <w:pPr>
              <w:pStyle w:val="afffffd"/>
            </w:pPr>
            <w:r>
              <w:rPr>
                <w:rFonts w:hint="eastAsia"/>
              </w:rPr>
              <w:t>有卫星信号区域，绝对精度±</w:t>
            </w:r>
            <w:r>
              <w:rPr>
                <w:rFonts w:hint="eastAsia"/>
              </w:rPr>
              <w:t>3cm</w:t>
            </w:r>
            <w:r>
              <w:rPr>
                <w:rFonts w:hint="eastAsia"/>
              </w:rPr>
              <w:t>（</w:t>
            </w:r>
            <w:r>
              <w:rPr>
                <w:rFonts w:hint="eastAsia"/>
              </w:rPr>
              <w:t>2</w:t>
            </w:r>
            <w:r>
              <w:rPr>
                <w:rFonts w:hint="eastAsia"/>
              </w:rPr>
              <w:t>σ）；</w:t>
            </w:r>
          </w:p>
          <w:p w14:paraId="079604D3" w14:textId="77777777" w:rsidR="00444E8B" w:rsidRDefault="00000000">
            <w:pPr>
              <w:pStyle w:val="afffffd"/>
            </w:pPr>
            <w:r>
              <w:rPr>
                <w:rFonts w:hint="eastAsia"/>
              </w:rPr>
              <w:t>无卫星信号区域，绝对精度±</w:t>
            </w:r>
            <w:r>
              <w:rPr>
                <w:rFonts w:hint="eastAsia"/>
              </w:rPr>
              <w:t>5cm</w:t>
            </w:r>
            <w:r>
              <w:rPr>
                <w:rFonts w:hint="eastAsia"/>
              </w:rPr>
              <w:t>（</w:t>
            </w:r>
            <w:r>
              <w:rPr>
                <w:rFonts w:hint="eastAsia"/>
              </w:rPr>
              <w:t>2</w:t>
            </w:r>
            <w:r>
              <w:rPr>
                <w:rFonts w:hint="eastAsia"/>
              </w:rPr>
              <w:t>σ）；</w:t>
            </w:r>
          </w:p>
          <w:p w14:paraId="2143C5D5" w14:textId="77777777" w:rsidR="00444E8B" w:rsidRDefault="00000000">
            <w:pPr>
              <w:pStyle w:val="afffffd"/>
            </w:pPr>
            <w:r>
              <w:rPr>
                <w:rFonts w:hint="eastAsia"/>
              </w:rPr>
              <w:t>（</w:t>
            </w:r>
            <w:r>
              <w:rPr>
                <w:rFonts w:hint="eastAsia"/>
              </w:rPr>
              <w:t>14</w:t>
            </w:r>
            <w:r>
              <w:rPr>
                <w:rFonts w:hint="eastAsia"/>
              </w:rPr>
              <w:t>）非接触式测量测量精度</w:t>
            </w:r>
            <w:r>
              <w:rPr>
                <w:rFonts w:hint="eastAsia"/>
              </w:rPr>
              <w:t>:</w:t>
            </w:r>
          </w:p>
          <w:p w14:paraId="4009322E" w14:textId="77777777" w:rsidR="00444E8B" w:rsidRDefault="00000000">
            <w:pPr>
              <w:pStyle w:val="afffffd"/>
            </w:pPr>
            <w:r>
              <w:rPr>
                <w:rFonts w:hint="eastAsia"/>
              </w:rPr>
              <w:t>全场景可测量；拍照立即可测，一次可测多点；典型精度</w:t>
            </w:r>
            <w:r>
              <w:rPr>
                <w:rFonts w:hint="eastAsia"/>
              </w:rPr>
              <w:t>5cm</w:t>
            </w:r>
            <w:r>
              <w:rPr>
                <w:rFonts w:hint="eastAsia"/>
              </w:rPr>
              <w:t>，作业距离</w:t>
            </w:r>
            <w:r>
              <w:rPr>
                <w:rFonts w:hint="eastAsia"/>
              </w:rPr>
              <w:t>15</w:t>
            </w:r>
            <w:r>
              <w:rPr>
                <w:rFonts w:hint="eastAsia"/>
              </w:rPr>
              <w:t>米；</w:t>
            </w:r>
          </w:p>
          <w:p w14:paraId="3BD6D239" w14:textId="77777777" w:rsidR="00444E8B" w:rsidRDefault="00000000">
            <w:pPr>
              <w:pStyle w:val="afffffd"/>
            </w:pPr>
            <w:r>
              <w:rPr>
                <w:rFonts w:hint="eastAsia"/>
              </w:rPr>
              <w:t>（</w:t>
            </w:r>
            <w:r>
              <w:rPr>
                <w:rFonts w:hint="eastAsia"/>
              </w:rPr>
              <w:t>15</w:t>
            </w:r>
            <w:r>
              <w:rPr>
                <w:rFonts w:hint="eastAsia"/>
              </w:rPr>
              <w:t>）支持土堆方量扫描，扫描完成后，手持软件</w:t>
            </w:r>
            <w:proofErr w:type="gramStart"/>
            <w:r>
              <w:rPr>
                <w:rFonts w:hint="eastAsia"/>
              </w:rPr>
              <w:t>端现场</w:t>
            </w:r>
            <w:proofErr w:type="gramEnd"/>
            <w:r>
              <w:rPr>
                <w:rFonts w:hint="eastAsia"/>
              </w:rPr>
              <w:t>直出土方结果</w:t>
            </w:r>
          </w:p>
          <w:p w14:paraId="3B4BA16F" w14:textId="77777777" w:rsidR="00444E8B" w:rsidRDefault="00000000">
            <w:pPr>
              <w:pStyle w:val="afffffd"/>
            </w:pPr>
            <w:r>
              <w:rPr>
                <w:rFonts w:hint="eastAsia"/>
              </w:rPr>
              <w:t>用户界面</w:t>
            </w:r>
          </w:p>
          <w:p w14:paraId="5F7CF929" w14:textId="77777777" w:rsidR="00444E8B" w:rsidRDefault="00000000">
            <w:pPr>
              <w:pStyle w:val="afffffd"/>
            </w:pPr>
            <w:r>
              <w:rPr>
                <w:rFonts w:hint="eastAsia"/>
              </w:rPr>
              <w:t>（</w:t>
            </w:r>
            <w:r>
              <w:rPr>
                <w:rFonts w:hint="eastAsia"/>
              </w:rPr>
              <w:t>16</w:t>
            </w:r>
            <w:r>
              <w:rPr>
                <w:rFonts w:hint="eastAsia"/>
              </w:rPr>
              <w:t>）操作系统：</w:t>
            </w:r>
            <w:r>
              <w:rPr>
                <w:rFonts w:hint="eastAsia"/>
              </w:rPr>
              <w:t>Linux</w:t>
            </w:r>
            <w:r>
              <w:rPr>
                <w:rFonts w:hint="eastAsia"/>
              </w:rPr>
              <w:t>系统，支持手机</w:t>
            </w:r>
            <w:r>
              <w:rPr>
                <w:rFonts w:hint="eastAsia"/>
              </w:rPr>
              <w:t>/PC</w:t>
            </w:r>
            <w:r>
              <w:rPr>
                <w:rFonts w:hint="eastAsia"/>
              </w:rPr>
              <w:t>端网页；</w:t>
            </w:r>
          </w:p>
          <w:p w14:paraId="586F91EE" w14:textId="77777777" w:rsidR="00444E8B" w:rsidRDefault="00000000">
            <w:pPr>
              <w:pStyle w:val="afffffd"/>
            </w:pPr>
            <w:r>
              <w:rPr>
                <w:rFonts w:hint="eastAsia"/>
              </w:rPr>
              <w:lastRenderedPageBreak/>
              <w:t>（</w:t>
            </w:r>
            <w:r>
              <w:rPr>
                <w:rFonts w:hint="eastAsia"/>
              </w:rPr>
              <w:t>17</w:t>
            </w:r>
            <w:r>
              <w:rPr>
                <w:rFonts w:hint="eastAsia"/>
              </w:rPr>
              <w:t>）物理按键：电源</w:t>
            </w:r>
            <w:r>
              <w:rPr>
                <w:rFonts w:hint="eastAsia"/>
              </w:rPr>
              <w:t>/</w:t>
            </w:r>
            <w:r>
              <w:rPr>
                <w:rFonts w:hint="eastAsia"/>
              </w:rPr>
              <w:t>确认键；</w:t>
            </w:r>
          </w:p>
          <w:p w14:paraId="4B3E30DA" w14:textId="77777777" w:rsidR="00444E8B" w:rsidRDefault="00000000">
            <w:pPr>
              <w:pStyle w:val="afffffd"/>
            </w:pPr>
            <w:r>
              <w:rPr>
                <w:rFonts w:hint="eastAsia"/>
              </w:rPr>
              <w:t>（</w:t>
            </w:r>
            <w:r>
              <w:rPr>
                <w:rFonts w:hint="eastAsia"/>
              </w:rPr>
              <w:t>18</w:t>
            </w:r>
            <w:r>
              <w:rPr>
                <w:rFonts w:hint="eastAsia"/>
              </w:rPr>
              <w:t>）基站电量提醒：支持在手簿端远程查看基站设备电量与运行状态。</w:t>
            </w:r>
          </w:p>
          <w:p w14:paraId="2BE4E96C" w14:textId="77777777" w:rsidR="00444E8B" w:rsidRDefault="00000000">
            <w:pPr>
              <w:pStyle w:val="afffffd"/>
            </w:pPr>
            <w:r>
              <w:rPr>
                <w:rFonts w:hint="eastAsia"/>
              </w:rPr>
              <w:t>（</w:t>
            </w:r>
            <w:r>
              <w:rPr>
                <w:rFonts w:hint="eastAsia"/>
              </w:rPr>
              <w:t>19</w:t>
            </w:r>
            <w:r>
              <w:rPr>
                <w:rFonts w:hint="eastAsia"/>
              </w:rPr>
              <w:t>）指示灯：</w:t>
            </w:r>
            <w:proofErr w:type="gramStart"/>
            <w:r>
              <w:rPr>
                <w:rFonts w:hint="eastAsia"/>
              </w:rPr>
              <w:t>联动双</w:t>
            </w:r>
            <w:proofErr w:type="gramEnd"/>
            <w:r>
              <w:rPr>
                <w:rFonts w:hint="eastAsia"/>
              </w:rPr>
              <w:t>LED</w:t>
            </w:r>
            <w:r>
              <w:rPr>
                <w:rFonts w:hint="eastAsia"/>
              </w:rPr>
              <w:t>信号灯（差分数据灯</w:t>
            </w:r>
            <w:r>
              <w:rPr>
                <w:rFonts w:hint="eastAsia"/>
              </w:rPr>
              <w:t>+</w:t>
            </w:r>
            <w:r>
              <w:rPr>
                <w:rFonts w:hint="eastAsia"/>
              </w:rPr>
              <w:t>电源灯）</w:t>
            </w:r>
          </w:p>
          <w:p w14:paraId="07DB9FFE" w14:textId="77777777" w:rsidR="00444E8B" w:rsidRDefault="00000000">
            <w:pPr>
              <w:pStyle w:val="afffffd"/>
            </w:pPr>
            <w:r>
              <w:rPr>
                <w:rFonts w:hint="eastAsia"/>
              </w:rPr>
              <w:t>摄像头</w:t>
            </w:r>
          </w:p>
          <w:p w14:paraId="0F9578E4" w14:textId="77777777" w:rsidR="00444E8B" w:rsidRDefault="00000000">
            <w:pPr>
              <w:pStyle w:val="afffffd"/>
            </w:pPr>
            <w:r>
              <w:rPr>
                <w:rFonts w:hint="eastAsia"/>
              </w:rPr>
              <w:t>（</w:t>
            </w:r>
            <w:r>
              <w:rPr>
                <w:rFonts w:hint="eastAsia"/>
              </w:rPr>
              <w:t>20</w:t>
            </w:r>
            <w:r>
              <w:rPr>
                <w:rFonts w:hint="eastAsia"/>
              </w:rPr>
              <w:t>）像素：</w:t>
            </w:r>
            <w:r>
              <w:rPr>
                <w:rFonts w:hint="eastAsia"/>
              </w:rPr>
              <w:t>8MP&amp;2MP*3</w:t>
            </w:r>
          </w:p>
          <w:p w14:paraId="744B7D58" w14:textId="77777777" w:rsidR="00444E8B" w:rsidRDefault="00000000">
            <w:pPr>
              <w:pStyle w:val="afffffd"/>
            </w:pPr>
            <w:r>
              <w:rPr>
                <w:rFonts w:hint="eastAsia"/>
              </w:rPr>
              <w:t>（</w:t>
            </w:r>
            <w:r>
              <w:rPr>
                <w:rFonts w:hint="eastAsia"/>
              </w:rPr>
              <w:t>21</w:t>
            </w:r>
            <w:r>
              <w:rPr>
                <w:rFonts w:hint="eastAsia"/>
              </w:rPr>
              <w:t>）视场（</w:t>
            </w:r>
            <w:r>
              <w:rPr>
                <w:rFonts w:hint="eastAsia"/>
              </w:rPr>
              <w:t>H,V</w:t>
            </w:r>
            <w:r>
              <w:rPr>
                <w:rFonts w:hint="eastAsia"/>
              </w:rPr>
              <w:t>）：</w:t>
            </w:r>
            <w:r>
              <w:rPr>
                <w:rFonts w:hint="eastAsia"/>
              </w:rPr>
              <w:t>46</w:t>
            </w:r>
            <w:r>
              <w:rPr>
                <w:rFonts w:hint="eastAsia"/>
              </w:rPr>
              <w:t>°</w:t>
            </w:r>
            <w:r>
              <w:rPr>
                <w:rFonts w:hint="eastAsia"/>
              </w:rPr>
              <w:t>~130</w:t>
            </w:r>
            <w:r>
              <w:rPr>
                <w:rFonts w:hint="eastAsia"/>
              </w:rPr>
              <w:t>°</w:t>
            </w:r>
          </w:p>
          <w:p w14:paraId="0F1493DB" w14:textId="77777777" w:rsidR="00444E8B" w:rsidRDefault="00000000">
            <w:pPr>
              <w:pStyle w:val="afffffd"/>
            </w:pPr>
            <w:r>
              <w:rPr>
                <w:rFonts w:hint="eastAsia"/>
              </w:rPr>
              <w:t>（</w:t>
            </w:r>
            <w:r>
              <w:rPr>
                <w:rFonts w:hint="eastAsia"/>
              </w:rPr>
              <w:t>22</w:t>
            </w:r>
            <w:r>
              <w:rPr>
                <w:rFonts w:hint="eastAsia"/>
              </w:rPr>
              <w:t>）功能：</w:t>
            </w:r>
            <w:r>
              <w:rPr>
                <w:rFonts w:hint="eastAsia"/>
              </w:rPr>
              <w:t>Vi-LiDAR</w:t>
            </w:r>
            <w:r>
              <w:rPr>
                <w:rFonts w:hint="eastAsia"/>
              </w:rPr>
              <w:t>视频预览、拍照选点；</w:t>
            </w:r>
            <w:r>
              <w:rPr>
                <w:rFonts w:hint="eastAsia"/>
              </w:rPr>
              <w:t>AR</w:t>
            </w:r>
            <w:r>
              <w:rPr>
                <w:rFonts w:hint="eastAsia"/>
              </w:rPr>
              <w:t>放样前视引导；点云着色；</w:t>
            </w:r>
            <w:r>
              <w:rPr>
                <w:rFonts w:hint="eastAsia"/>
              </w:rPr>
              <w:t>AR</w:t>
            </w:r>
            <w:r>
              <w:rPr>
                <w:rFonts w:hint="eastAsia"/>
              </w:rPr>
              <w:t>实景导航，放点</w:t>
            </w:r>
            <w:proofErr w:type="gramStart"/>
            <w:r>
              <w:rPr>
                <w:rFonts w:hint="eastAsia"/>
              </w:rPr>
              <w:t>不</w:t>
            </w:r>
            <w:proofErr w:type="gramEnd"/>
            <w:r>
              <w:rPr>
                <w:rFonts w:hint="eastAsia"/>
              </w:rPr>
              <w:t>迷路；视觉放样，一杆放到位</w:t>
            </w:r>
          </w:p>
          <w:p w14:paraId="2378E7D7" w14:textId="77777777" w:rsidR="00444E8B" w:rsidRDefault="00000000">
            <w:pPr>
              <w:pStyle w:val="afffffd"/>
            </w:pPr>
            <w:r>
              <w:rPr>
                <w:rFonts w:hint="eastAsia"/>
              </w:rPr>
              <w:t>激光雷达</w:t>
            </w:r>
          </w:p>
          <w:p w14:paraId="7062EE2E" w14:textId="77777777" w:rsidR="00444E8B" w:rsidRDefault="00000000">
            <w:pPr>
              <w:pStyle w:val="afffffd"/>
            </w:pPr>
            <w:r>
              <w:rPr>
                <w:rFonts w:hint="eastAsia"/>
              </w:rPr>
              <w:t>（</w:t>
            </w:r>
            <w:r>
              <w:rPr>
                <w:rFonts w:hint="eastAsia"/>
              </w:rPr>
              <w:t>23</w:t>
            </w:r>
            <w:r>
              <w:rPr>
                <w:rFonts w:hint="eastAsia"/>
              </w:rPr>
              <w:t>）测距：</w:t>
            </w:r>
            <w:r>
              <w:rPr>
                <w:rFonts w:hint="eastAsia"/>
              </w:rPr>
              <w:t>30m@10%</w:t>
            </w:r>
            <w:r>
              <w:rPr>
                <w:rFonts w:hint="eastAsia"/>
              </w:rPr>
              <w:t>反射率，</w:t>
            </w:r>
            <w:r>
              <w:rPr>
                <w:rFonts w:hint="eastAsia"/>
              </w:rPr>
              <w:t>70m@80%</w:t>
            </w:r>
            <w:r>
              <w:rPr>
                <w:rFonts w:hint="eastAsia"/>
              </w:rPr>
              <w:t>反射率</w:t>
            </w:r>
          </w:p>
          <w:p w14:paraId="1E585B11" w14:textId="77777777" w:rsidR="00444E8B" w:rsidRDefault="00000000">
            <w:pPr>
              <w:pStyle w:val="afffffd"/>
            </w:pPr>
            <w:r>
              <w:rPr>
                <w:rFonts w:hint="eastAsia"/>
              </w:rPr>
              <w:t>（</w:t>
            </w:r>
            <w:r>
              <w:rPr>
                <w:rFonts w:hint="eastAsia"/>
              </w:rPr>
              <w:t>24</w:t>
            </w:r>
            <w:r>
              <w:rPr>
                <w:rFonts w:hint="eastAsia"/>
              </w:rPr>
              <w:t>）</w:t>
            </w:r>
            <w:r>
              <w:rPr>
                <w:rFonts w:hint="eastAsia"/>
              </w:rPr>
              <w:t>FOV</w:t>
            </w:r>
            <w:r>
              <w:rPr>
                <w:rFonts w:hint="eastAsia"/>
              </w:rPr>
              <w:t>：水平</w:t>
            </w:r>
            <w:r>
              <w:rPr>
                <w:rFonts w:hint="eastAsia"/>
              </w:rPr>
              <w:t>360</w:t>
            </w:r>
            <w:r>
              <w:rPr>
                <w:rFonts w:hint="eastAsia"/>
              </w:rPr>
              <w:t>°</w:t>
            </w:r>
            <w:r>
              <w:rPr>
                <w:rFonts w:hint="eastAsia"/>
              </w:rPr>
              <w:t>,</w:t>
            </w:r>
            <w:r>
              <w:rPr>
                <w:rFonts w:hint="eastAsia"/>
              </w:rPr>
              <w:t>垂直</w:t>
            </w:r>
            <w:r>
              <w:rPr>
                <w:rFonts w:hint="eastAsia"/>
              </w:rPr>
              <w:t>90</w:t>
            </w:r>
            <w:r>
              <w:rPr>
                <w:rFonts w:hint="eastAsia"/>
              </w:rPr>
              <w:t>°</w:t>
            </w:r>
          </w:p>
          <w:p w14:paraId="3EAA547F" w14:textId="77777777" w:rsidR="00444E8B" w:rsidRDefault="00000000">
            <w:pPr>
              <w:pStyle w:val="afffffd"/>
            </w:pPr>
            <w:r>
              <w:rPr>
                <w:rFonts w:hint="eastAsia"/>
              </w:rPr>
              <w:t>（</w:t>
            </w:r>
            <w:r>
              <w:rPr>
                <w:rFonts w:hint="eastAsia"/>
              </w:rPr>
              <w:t>25</w:t>
            </w:r>
            <w:r>
              <w:rPr>
                <w:rFonts w:hint="eastAsia"/>
              </w:rPr>
              <w:t>）点频：</w:t>
            </w:r>
            <w:r>
              <w:rPr>
                <w:rFonts w:hint="eastAsia"/>
              </w:rPr>
              <w:t>860,544</w:t>
            </w:r>
            <w:r>
              <w:rPr>
                <w:rFonts w:hint="eastAsia"/>
              </w:rPr>
              <w:t>点</w:t>
            </w:r>
            <w:r>
              <w:rPr>
                <w:rFonts w:hint="eastAsia"/>
              </w:rPr>
              <w:t>/</w:t>
            </w:r>
            <w:r>
              <w:rPr>
                <w:rFonts w:hint="eastAsia"/>
              </w:rPr>
              <w:t>秒（单回波模式）</w:t>
            </w:r>
          </w:p>
          <w:p w14:paraId="27786441" w14:textId="77777777" w:rsidR="00444E8B" w:rsidRDefault="00000000">
            <w:pPr>
              <w:pStyle w:val="afffffd"/>
            </w:pPr>
            <w:r>
              <w:rPr>
                <w:rFonts w:hint="eastAsia"/>
              </w:rPr>
              <w:t>（</w:t>
            </w:r>
            <w:r>
              <w:rPr>
                <w:rFonts w:hint="eastAsia"/>
              </w:rPr>
              <w:t>26</w:t>
            </w:r>
            <w:r>
              <w:rPr>
                <w:rFonts w:hint="eastAsia"/>
              </w:rPr>
              <w:t>）精度</w:t>
            </w:r>
            <w:r>
              <w:rPr>
                <w:rFonts w:hint="eastAsia"/>
              </w:rPr>
              <w:t>(</w:t>
            </w:r>
            <w:r>
              <w:rPr>
                <w:rFonts w:hint="eastAsia"/>
              </w:rPr>
              <w:t>典型值</w:t>
            </w:r>
            <w:r>
              <w:rPr>
                <w:rFonts w:hint="eastAsia"/>
              </w:rPr>
              <w:t>)</w:t>
            </w:r>
            <w:r>
              <w:rPr>
                <w:rFonts w:hint="eastAsia"/>
              </w:rPr>
              <w:t>：</w:t>
            </w:r>
            <w:r>
              <w:rPr>
                <w:rFonts w:hint="eastAsia"/>
              </w:rPr>
              <w:t>1.5cm(1</w:t>
            </w:r>
            <w:r>
              <w:rPr>
                <w:rFonts w:hint="eastAsia"/>
              </w:rPr>
              <w:t>σ</w:t>
            </w:r>
            <w:r>
              <w:rPr>
                <w:rFonts w:hint="eastAsia"/>
              </w:rPr>
              <w:t>)</w:t>
            </w:r>
          </w:p>
          <w:p w14:paraId="50AADC77" w14:textId="77777777" w:rsidR="00444E8B" w:rsidRDefault="00000000">
            <w:pPr>
              <w:pStyle w:val="afffffd"/>
            </w:pPr>
            <w:r>
              <w:rPr>
                <w:rFonts w:hint="eastAsia"/>
              </w:rPr>
              <w:t>（</w:t>
            </w:r>
            <w:r>
              <w:rPr>
                <w:rFonts w:hint="eastAsia"/>
              </w:rPr>
              <w:t>27</w:t>
            </w:r>
            <w:r>
              <w:rPr>
                <w:rFonts w:hint="eastAsia"/>
              </w:rPr>
              <w:t>）线数：</w:t>
            </w:r>
            <w:r>
              <w:rPr>
                <w:rFonts w:hint="eastAsia"/>
              </w:rPr>
              <w:t>96</w:t>
            </w:r>
          </w:p>
          <w:p w14:paraId="45D8ACAD" w14:textId="77777777" w:rsidR="00444E8B" w:rsidRDefault="00000000">
            <w:pPr>
              <w:pStyle w:val="afffffd"/>
            </w:pPr>
            <w:r>
              <w:rPr>
                <w:rFonts w:hint="eastAsia"/>
              </w:rPr>
              <w:t>电气化参数</w:t>
            </w:r>
          </w:p>
          <w:p w14:paraId="246554D2" w14:textId="77777777" w:rsidR="00444E8B" w:rsidRDefault="00000000">
            <w:pPr>
              <w:pStyle w:val="afffffd"/>
            </w:pPr>
            <w:r>
              <w:rPr>
                <w:rFonts w:hint="eastAsia"/>
              </w:rPr>
              <w:t>（</w:t>
            </w:r>
            <w:r>
              <w:rPr>
                <w:rFonts w:hint="eastAsia"/>
              </w:rPr>
              <w:t>28</w:t>
            </w:r>
            <w:r>
              <w:rPr>
                <w:rFonts w:hint="eastAsia"/>
              </w:rPr>
              <w:t>）电池：移动站典型续航≥</w:t>
            </w:r>
            <w:r>
              <w:rPr>
                <w:rFonts w:hint="eastAsia"/>
              </w:rPr>
              <w:t>22</w:t>
            </w:r>
            <w:r>
              <w:rPr>
                <w:rFonts w:hint="eastAsia"/>
              </w:rPr>
              <w:t>小时；</w:t>
            </w:r>
            <w:r>
              <w:rPr>
                <w:rFonts w:hint="eastAsia"/>
              </w:rPr>
              <w:t>S-Fix</w:t>
            </w:r>
            <w:r>
              <w:rPr>
                <w:rFonts w:hint="eastAsia"/>
              </w:rPr>
              <w:t>模式</w:t>
            </w:r>
            <w:r>
              <w:rPr>
                <w:rFonts w:hint="eastAsia"/>
              </w:rPr>
              <w:t>/Vi-LiDAR</w:t>
            </w:r>
            <w:r>
              <w:rPr>
                <w:rFonts w:hint="eastAsia"/>
              </w:rPr>
              <w:t>模式</w:t>
            </w:r>
            <w:r>
              <w:rPr>
                <w:rFonts w:hint="eastAsia"/>
              </w:rPr>
              <w:t>/</w:t>
            </w:r>
            <w:r>
              <w:rPr>
                <w:rFonts w:hint="eastAsia"/>
              </w:rPr>
              <w:t>点云扫描模式连续作业续航</w:t>
            </w:r>
            <w:r>
              <w:rPr>
                <w:rFonts w:hint="eastAsia"/>
              </w:rPr>
              <w:t>5</w:t>
            </w:r>
            <w:r>
              <w:rPr>
                <w:rFonts w:hint="eastAsia"/>
              </w:rPr>
              <w:t>小时；</w:t>
            </w:r>
          </w:p>
          <w:p w14:paraId="5E73CC50" w14:textId="77777777" w:rsidR="00444E8B" w:rsidRDefault="00000000">
            <w:pPr>
              <w:pStyle w:val="afffffd"/>
            </w:pPr>
            <w:r>
              <w:rPr>
                <w:rFonts w:hint="eastAsia"/>
              </w:rPr>
              <w:t>（</w:t>
            </w:r>
            <w:r>
              <w:rPr>
                <w:rFonts w:hint="eastAsia"/>
              </w:rPr>
              <w:t>29</w:t>
            </w:r>
            <w:r>
              <w:rPr>
                <w:rFonts w:hint="eastAsia"/>
              </w:rPr>
              <w:t>）外接电源：支持移动电源供电；支持支持（</w:t>
            </w:r>
            <w:r>
              <w:rPr>
                <w:rFonts w:hint="eastAsia"/>
              </w:rPr>
              <w:t>9~15</w:t>
            </w:r>
            <w:r>
              <w:rPr>
                <w:rFonts w:hint="eastAsia"/>
              </w:rPr>
              <w:t>）</w:t>
            </w:r>
            <w:r>
              <w:rPr>
                <w:rFonts w:hint="eastAsia"/>
              </w:rPr>
              <w:t>VDC</w:t>
            </w:r>
            <w:r>
              <w:rPr>
                <w:rFonts w:hint="eastAsia"/>
              </w:rPr>
              <w:t>外接供电；</w:t>
            </w:r>
          </w:p>
          <w:p w14:paraId="1B71F29B" w14:textId="77777777" w:rsidR="00444E8B" w:rsidRDefault="00000000">
            <w:pPr>
              <w:pStyle w:val="afffffd"/>
            </w:pPr>
            <w:r>
              <w:rPr>
                <w:rFonts w:hint="eastAsia"/>
              </w:rPr>
              <w:t>（</w:t>
            </w:r>
            <w:r>
              <w:rPr>
                <w:rFonts w:hint="eastAsia"/>
              </w:rPr>
              <w:t>30</w:t>
            </w:r>
            <w:r>
              <w:rPr>
                <w:rFonts w:hint="eastAsia"/>
              </w:rPr>
              <w:t>）重量：含电池不高于</w:t>
            </w:r>
            <w:r>
              <w:rPr>
                <w:rFonts w:hint="eastAsia"/>
              </w:rPr>
              <w:t>1.39kg</w:t>
            </w:r>
            <w:r>
              <w:rPr>
                <w:rFonts w:hint="eastAsia"/>
              </w:rPr>
              <w:t>；</w:t>
            </w:r>
          </w:p>
          <w:p w14:paraId="7D74DA1B" w14:textId="77777777" w:rsidR="00444E8B" w:rsidRDefault="00000000">
            <w:pPr>
              <w:pStyle w:val="afffffd"/>
            </w:pPr>
            <w:r>
              <w:rPr>
                <w:rFonts w:hint="eastAsia"/>
              </w:rPr>
              <w:t>（</w:t>
            </w:r>
            <w:r>
              <w:rPr>
                <w:rFonts w:hint="eastAsia"/>
              </w:rPr>
              <w:t>31</w:t>
            </w:r>
            <w:r>
              <w:rPr>
                <w:rFonts w:hint="eastAsia"/>
              </w:rPr>
              <w:t>）尺寸：</w:t>
            </w:r>
            <w:r>
              <w:rPr>
                <w:rFonts w:hint="eastAsia"/>
              </w:rPr>
              <w:t>208mm(L)*162mm(W)*95.5mm(H)</w:t>
            </w:r>
            <w:r>
              <w:rPr>
                <w:rFonts w:hint="eastAsia"/>
              </w:rPr>
              <w:t>；</w:t>
            </w:r>
          </w:p>
          <w:p w14:paraId="06E027B0" w14:textId="77777777" w:rsidR="00444E8B" w:rsidRDefault="00000000">
            <w:pPr>
              <w:pStyle w:val="afffffd"/>
            </w:pPr>
            <w:r>
              <w:rPr>
                <w:rFonts w:hint="eastAsia"/>
              </w:rPr>
              <w:t>（</w:t>
            </w:r>
            <w:r>
              <w:rPr>
                <w:rFonts w:hint="eastAsia"/>
              </w:rPr>
              <w:t>32</w:t>
            </w:r>
            <w:r>
              <w:rPr>
                <w:rFonts w:hint="eastAsia"/>
              </w:rPr>
              <w:t>）快充：支持最高</w:t>
            </w:r>
            <w:r>
              <w:rPr>
                <w:rFonts w:hint="eastAsia"/>
              </w:rPr>
              <w:t>30wPD</w:t>
            </w:r>
            <w:r>
              <w:rPr>
                <w:rFonts w:hint="eastAsia"/>
              </w:rPr>
              <w:t>协议快充，充电</w:t>
            </w:r>
            <w:r>
              <w:rPr>
                <w:rFonts w:hint="eastAsia"/>
              </w:rPr>
              <w:t>2</w:t>
            </w:r>
            <w:r>
              <w:rPr>
                <w:rFonts w:hint="eastAsia"/>
              </w:rPr>
              <w:t>小时，恢复</w:t>
            </w:r>
            <w:r>
              <w:rPr>
                <w:rFonts w:hint="eastAsia"/>
              </w:rPr>
              <w:t>50%</w:t>
            </w:r>
            <w:r>
              <w:rPr>
                <w:rFonts w:hint="eastAsia"/>
              </w:rPr>
              <w:t>电量；</w:t>
            </w:r>
          </w:p>
          <w:p w14:paraId="605F3160" w14:textId="77777777" w:rsidR="00444E8B" w:rsidRDefault="00000000">
            <w:pPr>
              <w:pStyle w:val="afffffd"/>
            </w:pPr>
            <w:r>
              <w:rPr>
                <w:rFonts w:hint="eastAsia"/>
              </w:rPr>
              <w:t>数据存储</w:t>
            </w:r>
          </w:p>
          <w:p w14:paraId="3EF610AF" w14:textId="77777777" w:rsidR="00444E8B" w:rsidRDefault="00000000">
            <w:pPr>
              <w:pStyle w:val="afffffd"/>
            </w:pPr>
            <w:r>
              <w:rPr>
                <w:rFonts w:hint="eastAsia"/>
              </w:rPr>
              <w:t>（</w:t>
            </w:r>
            <w:r>
              <w:rPr>
                <w:rFonts w:hint="eastAsia"/>
              </w:rPr>
              <w:t>33</w:t>
            </w:r>
            <w:r>
              <w:rPr>
                <w:rFonts w:hint="eastAsia"/>
              </w:rPr>
              <w:t>）内置存储：</w:t>
            </w:r>
            <w:r>
              <w:rPr>
                <w:rFonts w:hint="eastAsia"/>
              </w:rPr>
              <w:t>64GB</w:t>
            </w:r>
            <w:r>
              <w:rPr>
                <w:rFonts w:hint="eastAsia"/>
              </w:rPr>
              <w:t>储存（支持单次连续扫描最大</w:t>
            </w:r>
            <w:r>
              <w:rPr>
                <w:rFonts w:hint="eastAsia"/>
              </w:rPr>
              <w:t>1</w:t>
            </w:r>
            <w:r>
              <w:rPr>
                <w:rFonts w:hint="eastAsia"/>
              </w:rPr>
              <w:t>小时，支持</w:t>
            </w:r>
            <w:r>
              <w:rPr>
                <w:rFonts w:hint="eastAsia"/>
              </w:rPr>
              <w:t>30</w:t>
            </w:r>
            <w:r>
              <w:rPr>
                <w:rFonts w:hint="eastAsia"/>
              </w:rPr>
              <w:t>小</w:t>
            </w:r>
            <w:proofErr w:type="gramStart"/>
            <w:r>
              <w:rPr>
                <w:rFonts w:hint="eastAsia"/>
              </w:rPr>
              <w:t>时点云</w:t>
            </w:r>
            <w:proofErr w:type="gramEnd"/>
            <w:r>
              <w:rPr>
                <w:rFonts w:hint="eastAsia"/>
              </w:rPr>
              <w:t>扫描数据储存），最大支持拓展</w:t>
            </w:r>
            <w:r>
              <w:rPr>
                <w:rFonts w:hint="eastAsia"/>
              </w:rPr>
              <w:t>1TB</w:t>
            </w:r>
            <w:r>
              <w:rPr>
                <w:rFonts w:hint="eastAsia"/>
              </w:rPr>
              <w:t>；</w:t>
            </w:r>
          </w:p>
          <w:p w14:paraId="00EAD721" w14:textId="77777777" w:rsidR="00444E8B" w:rsidRDefault="00000000">
            <w:pPr>
              <w:pStyle w:val="afffffd"/>
            </w:pPr>
            <w:r>
              <w:rPr>
                <w:rFonts w:hint="eastAsia"/>
              </w:rPr>
              <w:t>（</w:t>
            </w:r>
            <w:r>
              <w:rPr>
                <w:rFonts w:hint="eastAsia"/>
              </w:rPr>
              <w:t>34</w:t>
            </w:r>
            <w:r>
              <w:rPr>
                <w:rFonts w:hint="eastAsia"/>
              </w:rPr>
              <w:t>）静态数据格式：</w:t>
            </w:r>
            <w:r>
              <w:rPr>
                <w:rFonts w:hint="eastAsia"/>
              </w:rPr>
              <w:t>HCN/RINEX/</w:t>
            </w:r>
            <w:r>
              <w:rPr>
                <w:rFonts w:hint="eastAsia"/>
              </w:rPr>
              <w:t>压缩</w:t>
            </w:r>
            <w:r>
              <w:rPr>
                <w:rFonts w:hint="eastAsia"/>
              </w:rPr>
              <w:t>RINEX</w:t>
            </w:r>
            <w:r>
              <w:rPr>
                <w:rFonts w:hint="eastAsia"/>
              </w:rPr>
              <w:t>；</w:t>
            </w:r>
          </w:p>
          <w:p w14:paraId="4C4BC063" w14:textId="77777777" w:rsidR="00444E8B" w:rsidRDefault="00000000">
            <w:pPr>
              <w:pStyle w:val="afffffd"/>
            </w:pPr>
            <w:r>
              <w:rPr>
                <w:rFonts w:hint="eastAsia"/>
              </w:rPr>
              <w:t>（</w:t>
            </w:r>
            <w:r>
              <w:rPr>
                <w:rFonts w:hint="eastAsia"/>
              </w:rPr>
              <w:t>35</w:t>
            </w:r>
            <w:r>
              <w:rPr>
                <w:rFonts w:hint="eastAsia"/>
              </w:rPr>
              <w:t>）数据下载：通用</w:t>
            </w:r>
            <w:r>
              <w:rPr>
                <w:rFonts w:hint="eastAsia"/>
              </w:rPr>
              <w:t>USB</w:t>
            </w:r>
            <w:r>
              <w:rPr>
                <w:rFonts w:hint="eastAsia"/>
              </w:rPr>
              <w:t>数据下载；</w:t>
            </w:r>
            <w:r>
              <w:rPr>
                <w:rFonts w:hint="eastAsia"/>
              </w:rPr>
              <w:t>HTTP</w:t>
            </w:r>
            <w:r>
              <w:rPr>
                <w:rFonts w:hint="eastAsia"/>
              </w:rPr>
              <w:t>下载；</w:t>
            </w:r>
          </w:p>
          <w:p w14:paraId="11208709" w14:textId="77777777" w:rsidR="00444E8B" w:rsidRDefault="00000000">
            <w:pPr>
              <w:pStyle w:val="afffffd"/>
            </w:pPr>
            <w:r>
              <w:rPr>
                <w:rFonts w:hint="eastAsia"/>
              </w:rPr>
              <w:t>（</w:t>
            </w:r>
            <w:r>
              <w:rPr>
                <w:rFonts w:hint="eastAsia"/>
              </w:rPr>
              <w:t>36</w:t>
            </w:r>
            <w:r>
              <w:rPr>
                <w:rFonts w:hint="eastAsia"/>
              </w:rPr>
              <w:t>）点云扫描模式支持现场测量，支持免后处理输出</w:t>
            </w:r>
            <w:r>
              <w:rPr>
                <w:rFonts w:hint="eastAsia"/>
              </w:rPr>
              <w:t>5cm</w:t>
            </w:r>
            <w:r>
              <w:rPr>
                <w:rFonts w:hint="eastAsia"/>
              </w:rPr>
              <w:t>的</w:t>
            </w:r>
            <w:r>
              <w:rPr>
                <w:rFonts w:hint="eastAsia"/>
              </w:rPr>
              <w:t>LAS</w:t>
            </w:r>
            <w:r>
              <w:rPr>
                <w:rFonts w:hint="eastAsia"/>
              </w:rPr>
              <w:t>格式点云（含</w:t>
            </w:r>
            <w:r>
              <w:rPr>
                <w:rFonts w:hint="eastAsia"/>
              </w:rPr>
              <w:t>GEO</w:t>
            </w:r>
            <w:r>
              <w:rPr>
                <w:rFonts w:hint="eastAsia"/>
              </w:rPr>
              <w:t>坐标）；</w:t>
            </w:r>
          </w:p>
          <w:p w14:paraId="27E926E2" w14:textId="77777777" w:rsidR="00444E8B" w:rsidRDefault="00000000">
            <w:pPr>
              <w:pStyle w:val="afffffd"/>
            </w:pPr>
            <w:r>
              <w:rPr>
                <w:rFonts w:hint="eastAsia"/>
              </w:rPr>
              <w:t>数据通讯</w:t>
            </w:r>
          </w:p>
          <w:p w14:paraId="368571F0" w14:textId="77777777" w:rsidR="00444E8B" w:rsidRDefault="00000000">
            <w:pPr>
              <w:pStyle w:val="afffffd"/>
            </w:pPr>
            <w:r>
              <w:rPr>
                <w:rFonts w:hint="eastAsia"/>
              </w:rPr>
              <w:t>（</w:t>
            </w:r>
            <w:r>
              <w:rPr>
                <w:rFonts w:hint="eastAsia"/>
              </w:rPr>
              <w:t>37</w:t>
            </w:r>
            <w:r>
              <w:rPr>
                <w:rFonts w:hint="eastAsia"/>
              </w:rPr>
              <w:t>）无线连接：支持蓝牙，</w:t>
            </w:r>
            <w:r>
              <w:rPr>
                <w:rFonts w:hint="eastAsia"/>
              </w:rPr>
              <w:t>WIFI</w:t>
            </w:r>
            <w:r>
              <w:rPr>
                <w:rFonts w:hint="eastAsia"/>
              </w:rPr>
              <w:t>连接仪器；</w:t>
            </w:r>
          </w:p>
          <w:p w14:paraId="3870C2C1" w14:textId="77777777" w:rsidR="00444E8B" w:rsidRDefault="00000000">
            <w:pPr>
              <w:pStyle w:val="afffffd"/>
            </w:pPr>
            <w:r>
              <w:rPr>
                <w:rFonts w:hint="eastAsia"/>
              </w:rPr>
              <w:t>（</w:t>
            </w:r>
            <w:r>
              <w:rPr>
                <w:rFonts w:hint="eastAsia"/>
              </w:rPr>
              <w:t>38</w:t>
            </w:r>
            <w:r>
              <w:rPr>
                <w:rFonts w:hint="eastAsia"/>
              </w:rPr>
              <w:t>）接口：</w:t>
            </w:r>
            <w:r>
              <w:rPr>
                <w:rFonts w:hint="eastAsia"/>
              </w:rPr>
              <w:t>1</w:t>
            </w:r>
            <w:r>
              <w:rPr>
                <w:rFonts w:hint="eastAsia"/>
              </w:rPr>
              <w:t>个外置</w:t>
            </w:r>
            <w:r>
              <w:rPr>
                <w:rFonts w:hint="eastAsia"/>
              </w:rPr>
              <w:t>UHF</w:t>
            </w:r>
            <w:r>
              <w:rPr>
                <w:rFonts w:hint="eastAsia"/>
              </w:rPr>
              <w:t>天线接口；</w:t>
            </w:r>
            <w:r>
              <w:rPr>
                <w:rFonts w:hint="eastAsia"/>
              </w:rPr>
              <w:t>1</w:t>
            </w:r>
            <w:r>
              <w:rPr>
                <w:rFonts w:hint="eastAsia"/>
              </w:rPr>
              <w:t>个</w:t>
            </w:r>
            <w:r>
              <w:rPr>
                <w:rFonts w:hint="eastAsia"/>
              </w:rPr>
              <w:t>USB-</w:t>
            </w:r>
            <w:proofErr w:type="spellStart"/>
            <w:r>
              <w:rPr>
                <w:rFonts w:hint="eastAsia"/>
              </w:rPr>
              <w:t>TypeC</w:t>
            </w:r>
            <w:proofErr w:type="spellEnd"/>
            <w:r>
              <w:rPr>
                <w:rFonts w:hint="eastAsia"/>
              </w:rPr>
              <w:t>接口，支持充电，供电，数据下载；</w:t>
            </w:r>
          </w:p>
          <w:p w14:paraId="58EC334A" w14:textId="77777777" w:rsidR="00444E8B" w:rsidRDefault="00000000">
            <w:pPr>
              <w:pStyle w:val="afffffd"/>
            </w:pPr>
            <w:r>
              <w:rPr>
                <w:rFonts w:hint="eastAsia"/>
              </w:rPr>
              <w:t>（</w:t>
            </w:r>
            <w:r>
              <w:rPr>
                <w:rFonts w:hint="eastAsia"/>
              </w:rPr>
              <w:t>39</w:t>
            </w:r>
            <w:r>
              <w:rPr>
                <w:rFonts w:hint="eastAsia"/>
              </w:rPr>
              <w:t>）网络：手簿支持</w:t>
            </w:r>
            <w:r>
              <w:rPr>
                <w:rFonts w:hint="eastAsia"/>
              </w:rPr>
              <w:t>4G</w:t>
            </w:r>
            <w:r>
              <w:rPr>
                <w:rFonts w:hint="eastAsia"/>
              </w:rPr>
              <w:t>全网通</w:t>
            </w:r>
          </w:p>
          <w:p w14:paraId="78787B2A" w14:textId="77777777" w:rsidR="00444E8B" w:rsidRDefault="00000000">
            <w:pPr>
              <w:pStyle w:val="afffffd"/>
            </w:pPr>
            <w:r>
              <w:rPr>
                <w:rFonts w:hint="eastAsia"/>
              </w:rPr>
              <w:t>（</w:t>
            </w:r>
            <w:r>
              <w:rPr>
                <w:rFonts w:hint="eastAsia"/>
              </w:rPr>
              <w:t>40</w:t>
            </w:r>
            <w:r>
              <w:rPr>
                <w:rFonts w:hint="eastAsia"/>
              </w:rPr>
              <w:t>）电台：支持主流通用测绘电台协议、透明传输协议；</w:t>
            </w:r>
          </w:p>
          <w:p w14:paraId="4119FFEE" w14:textId="77777777" w:rsidR="00444E8B" w:rsidRDefault="00000000">
            <w:pPr>
              <w:pStyle w:val="afffffd"/>
            </w:pPr>
            <w:r>
              <w:rPr>
                <w:rFonts w:hint="eastAsia"/>
              </w:rPr>
              <w:t>（</w:t>
            </w:r>
            <w:r>
              <w:rPr>
                <w:rFonts w:hint="eastAsia"/>
              </w:rPr>
              <w:t>41</w:t>
            </w:r>
            <w:r>
              <w:rPr>
                <w:rFonts w:hint="eastAsia"/>
              </w:rPr>
              <w:t>）</w:t>
            </w:r>
            <w:r>
              <w:rPr>
                <w:rFonts w:hint="eastAsia"/>
              </w:rPr>
              <w:t>WIFI</w:t>
            </w:r>
            <w:r>
              <w:rPr>
                <w:rFonts w:hint="eastAsia"/>
              </w:rPr>
              <w:t>：</w:t>
            </w:r>
            <w:r>
              <w:rPr>
                <w:rFonts w:hint="eastAsia"/>
              </w:rPr>
              <w:t>WIFIIEEE802.11a/b/g/n/ac</w:t>
            </w:r>
          </w:p>
          <w:p w14:paraId="1D7C291A" w14:textId="77777777" w:rsidR="00444E8B" w:rsidRDefault="00000000">
            <w:pPr>
              <w:pStyle w:val="afffffd"/>
            </w:pPr>
            <w:r>
              <w:rPr>
                <w:rFonts w:hint="eastAsia"/>
              </w:rPr>
              <w:t>（</w:t>
            </w:r>
            <w:r>
              <w:rPr>
                <w:rFonts w:hint="eastAsia"/>
              </w:rPr>
              <w:t>42</w:t>
            </w:r>
            <w:r>
              <w:rPr>
                <w:rFonts w:hint="eastAsia"/>
              </w:rPr>
              <w:t>）蓝牙：</w:t>
            </w:r>
            <w:r>
              <w:rPr>
                <w:rFonts w:hint="eastAsia"/>
              </w:rPr>
              <w:t>5.0and4.2+EDR,</w:t>
            </w:r>
            <w:r>
              <w:rPr>
                <w:rFonts w:hint="eastAsia"/>
              </w:rPr>
              <w:t>向下兼容</w:t>
            </w:r>
          </w:p>
          <w:p w14:paraId="3F41838B" w14:textId="77777777" w:rsidR="00444E8B" w:rsidRDefault="00000000">
            <w:pPr>
              <w:pStyle w:val="afffffd"/>
            </w:pPr>
            <w:r>
              <w:rPr>
                <w:rFonts w:hint="eastAsia"/>
              </w:rPr>
              <w:t>数据输出</w:t>
            </w:r>
          </w:p>
          <w:p w14:paraId="4F602EB5" w14:textId="77777777" w:rsidR="00444E8B" w:rsidRDefault="00000000">
            <w:pPr>
              <w:pStyle w:val="afffffd"/>
            </w:pPr>
            <w:r>
              <w:rPr>
                <w:rFonts w:hint="eastAsia"/>
              </w:rPr>
              <w:t>（</w:t>
            </w:r>
            <w:r>
              <w:rPr>
                <w:rFonts w:hint="eastAsia"/>
              </w:rPr>
              <w:t>43</w:t>
            </w:r>
            <w:r>
              <w:rPr>
                <w:rFonts w:hint="eastAsia"/>
              </w:rPr>
              <w:t>）输出格式：</w:t>
            </w:r>
            <w:r>
              <w:rPr>
                <w:rFonts w:hint="eastAsia"/>
              </w:rPr>
              <w:t>NMEA0183</w:t>
            </w:r>
            <w:r>
              <w:rPr>
                <w:rFonts w:hint="eastAsia"/>
              </w:rPr>
              <w:t>，二进制码；</w:t>
            </w:r>
          </w:p>
          <w:p w14:paraId="37ECACF9" w14:textId="77777777" w:rsidR="00444E8B" w:rsidRDefault="00000000">
            <w:pPr>
              <w:pStyle w:val="afffffd"/>
            </w:pPr>
            <w:r>
              <w:rPr>
                <w:rFonts w:hint="eastAsia"/>
              </w:rPr>
              <w:t>（</w:t>
            </w:r>
            <w:r>
              <w:rPr>
                <w:rFonts w:hint="eastAsia"/>
              </w:rPr>
              <w:t>44</w:t>
            </w:r>
            <w:r>
              <w:rPr>
                <w:rFonts w:hint="eastAsia"/>
              </w:rPr>
              <w:t>）输出方式：</w:t>
            </w:r>
            <w:r>
              <w:rPr>
                <w:rFonts w:hint="eastAsia"/>
              </w:rPr>
              <w:t>BT/Wi-Fi</w:t>
            </w:r>
            <w:r>
              <w:rPr>
                <w:rFonts w:hint="eastAsia"/>
              </w:rPr>
              <w:t>；</w:t>
            </w:r>
          </w:p>
          <w:p w14:paraId="0DB4906C" w14:textId="77777777" w:rsidR="00444E8B" w:rsidRDefault="00000000">
            <w:pPr>
              <w:pStyle w:val="afffffd"/>
            </w:pPr>
            <w:r>
              <w:rPr>
                <w:rFonts w:hint="eastAsia"/>
              </w:rPr>
              <w:t>环境适应性</w:t>
            </w:r>
          </w:p>
          <w:p w14:paraId="6315290B" w14:textId="77777777" w:rsidR="00444E8B" w:rsidRDefault="00000000">
            <w:pPr>
              <w:pStyle w:val="afffffd"/>
            </w:pPr>
            <w:r>
              <w:rPr>
                <w:rFonts w:hint="eastAsia"/>
              </w:rPr>
              <w:t>（</w:t>
            </w:r>
            <w:r>
              <w:rPr>
                <w:rFonts w:hint="eastAsia"/>
              </w:rPr>
              <w:t>45</w:t>
            </w:r>
            <w:r>
              <w:rPr>
                <w:rFonts w:hint="eastAsia"/>
              </w:rPr>
              <w:t>）工作温度：</w:t>
            </w:r>
            <w:r>
              <w:rPr>
                <w:rFonts w:hint="eastAsia"/>
              </w:rPr>
              <w:t>-20</w:t>
            </w:r>
            <w:r>
              <w:rPr>
                <w:rFonts w:hint="eastAsia"/>
              </w:rPr>
              <w:t>℃</w:t>
            </w:r>
            <w:r>
              <w:rPr>
                <w:rFonts w:hint="eastAsia"/>
              </w:rPr>
              <w:t>~+55</w:t>
            </w:r>
            <w:r>
              <w:rPr>
                <w:rFonts w:hint="eastAsia"/>
              </w:rPr>
              <w:t>℃；存储温度：</w:t>
            </w:r>
            <w:r>
              <w:rPr>
                <w:rFonts w:hint="eastAsia"/>
              </w:rPr>
              <w:t>-40</w:t>
            </w:r>
            <w:r>
              <w:rPr>
                <w:rFonts w:hint="eastAsia"/>
              </w:rPr>
              <w:t>℃</w:t>
            </w:r>
            <w:r>
              <w:rPr>
                <w:rFonts w:hint="eastAsia"/>
              </w:rPr>
              <w:t>~+75</w:t>
            </w:r>
            <w:r>
              <w:rPr>
                <w:rFonts w:hint="eastAsia"/>
              </w:rPr>
              <w:t>℃</w:t>
            </w:r>
          </w:p>
          <w:p w14:paraId="3DD47279" w14:textId="77777777" w:rsidR="00444E8B" w:rsidRDefault="00000000">
            <w:pPr>
              <w:pStyle w:val="afffffd"/>
            </w:pPr>
            <w:r>
              <w:rPr>
                <w:rFonts w:hint="eastAsia"/>
              </w:rPr>
              <w:t>（</w:t>
            </w:r>
            <w:r>
              <w:rPr>
                <w:rFonts w:hint="eastAsia"/>
              </w:rPr>
              <w:t>46</w:t>
            </w:r>
            <w:r>
              <w:rPr>
                <w:rFonts w:hint="eastAsia"/>
              </w:rPr>
              <w:t>）激光雷达防护：</w:t>
            </w:r>
            <w:proofErr w:type="gramStart"/>
            <w:r>
              <w:rPr>
                <w:rFonts w:hint="eastAsia"/>
              </w:rPr>
              <w:t>标配保</w:t>
            </w:r>
            <w:proofErr w:type="gramEnd"/>
            <w:r>
              <w:rPr>
                <w:rFonts w:hint="eastAsia"/>
              </w:rPr>
              <w:t>护罩；</w:t>
            </w:r>
          </w:p>
          <w:p w14:paraId="1A385FE1" w14:textId="77777777" w:rsidR="00444E8B" w:rsidRDefault="00000000">
            <w:pPr>
              <w:pStyle w:val="afffffd"/>
            </w:pPr>
            <w:r>
              <w:rPr>
                <w:rFonts w:hint="eastAsia"/>
              </w:rPr>
              <w:t>（</w:t>
            </w:r>
            <w:r>
              <w:rPr>
                <w:rFonts w:hint="eastAsia"/>
              </w:rPr>
              <w:t>47</w:t>
            </w:r>
            <w:r>
              <w:rPr>
                <w:rFonts w:hint="eastAsia"/>
              </w:rPr>
              <w:t>）防水透气膜：支持，防止在太阳暴晒、突降大雨等恶劣环境下水汽进入设备内部；</w:t>
            </w:r>
          </w:p>
          <w:p w14:paraId="7FC2FEFF" w14:textId="77777777" w:rsidR="00444E8B" w:rsidRDefault="00000000">
            <w:pPr>
              <w:pStyle w:val="afffffd"/>
            </w:pPr>
            <w:r>
              <w:rPr>
                <w:rFonts w:hint="eastAsia"/>
              </w:rPr>
              <w:t>高级功能</w:t>
            </w:r>
          </w:p>
          <w:p w14:paraId="76BD68AE" w14:textId="77777777" w:rsidR="00444E8B" w:rsidRDefault="00000000">
            <w:pPr>
              <w:pStyle w:val="afffffd"/>
            </w:pPr>
            <w:r>
              <w:rPr>
                <w:rFonts w:hint="eastAsia"/>
              </w:rPr>
              <w:lastRenderedPageBreak/>
              <w:t>（</w:t>
            </w:r>
            <w:r>
              <w:rPr>
                <w:rFonts w:hint="eastAsia"/>
              </w:rPr>
              <w:t>48</w:t>
            </w:r>
            <w:r>
              <w:rPr>
                <w:rFonts w:hint="eastAsia"/>
              </w:rPr>
              <w:t>）智能服务：支持云服务，提供云存储，功能码分享。</w:t>
            </w:r>
          </w:p>
          <w:p w14:paraId="5B65D8B7" w14:textId="77777777" w:rsidR="00444E8B" w:rsidRDefault="00000000">
            <w:pPr>
              <w:pStyle w:val="afffffd"/>
            </w:pPr>
            <w:r>
              <w:rPr>
                <w:rFonts w:hint="eastAsia"/>
              </w:rPr>
              <w:t>（</w:t>
            </w:r>
            <w:r>
              <w:rPr>
                <w:rFonts w:hint="eastAsia"/>
              </w:rPr>
              <w:t>49</w:t>
            </w:r>
            <w:r>
              <w:rPr>
                <w:rFonts w:hint="eastAsia"/>
              </w:rPr>
              <w:t>）一键固定：自带</w:t>
            </w:r>
            <w:r>
              <w:rPr>
                <w:rFonts w:hint="eastAsia"/>
              </w:rPr>
              <w:t>CORS</w:t>
            </w:r>
            <w:r>
              <w:rPr>
                <w:rFonts w:hint="eastAsia"/>
              </w:rPr>
              <w:t>账号，开机就能固定</w:t>
            </w:r>
          </w:p>
          <w:p w14:paraId="6D37C7E8" w14:textId="77777777" w:rsidR="00444E8B" w:rsidRDefault="00000000">
            <w:pPr>
              <w:pStyle w:val="afffffd"/>
            </w:pPr>
            <w:r>
              <w:rPr>
                <w:rFonts w:hint="eastAsia"/>
              </w:rPr>
              <w:t>外挂电台</w:t>
            </w:r>
          </w:p>
          <w:p w14:paraId="0FFD10E9" w14:textId="77777777" w:rsidR="00444E8B" w:rsidRDefault="00000000">
            <w:pPr>
              <w:pStyle w:val="afffffd"/>
            </w:pPr>
            <w:r>
              <w:rPr>
                <w:rFonts w:hint="eastAsia"/>
              </w:rPr>
              <w:t>（</w:t>
            </w:r>
            <w:r>
              <w:rPr>
                <w:rFonts w:hint="eastAsia"/>
              </w:rPr>
              <w:t>50</w:t>
            </w:r>
            <w:r>
              <w:rPr>
                <w:rFonts w:hint="eastAsia"/>
              </w:rPr>
              <w:t>）液晶屏：电台自带液晶显示屏，液晶屏可显示频道和频率、数据协议、空中波特率、收发模式、发射功率、串口波特率、语言、设备信息等。</w:t>
            </w:r>
          </w:p>
          <w:p w14:paraId="7A7E7768" w14:textId="77777777" w:rsidR="00444E8B" w:rsidRDefault="00000000">
            <w:pPr>
              <w:pStyle w:val="afffffd"/>
            </w:pPr>
            <w:r>
              <w:rPr>
                <w:rFonts w:hint="eastAsia"/>
              </w:rPr>
              <w:t>（</w:t>
            </w:r>
            <w:r>
              <w:rPr>
                <w:rFonts w:hint="eastAsia"/>
              </w:rPr>
              <w:t>51</w:t>
            </w:r>
            <w:r>
              <w:rPr>
                <w:rFonts w:hint="eastAsia"/>
              </w:rPr>
              <w:t>）通讯方式：</w:t>
            </w:r>
            <w:proofErr w:type="gramStart"/>
            <w:r>
              <w:rPr>
                <w:rFonts w:hint="eastAsia"/>
              </w:rPr>
              <w:t>蓝牙</w:t>
            </w:r>
            <w:proofErr w:type="gramEnd"/>
            <w:r>
              <w:rPr>
                <w:rFonts w:hint="eastAsia"/>
              </w:rPr>
              <w:t>/</w:t>
            </w:r>
            <w:r>
              <w:rPr>
                <w:rFonts w:hint="eastAsia"/>
              </w:rPr>
              <w:t>串口</w:t>
            </w:r>
          </w:p>
          <w:p w14:paraId="60B7DCE5" w14:textId="77777777" w:rsidR="00444E8B" w:rsidRDefault="00000000">
            <w:pPr>
              <w:pStyle w:val="afffffd"/>
            </w:pPr>
            <w:r>
              <w:rPr>
                <w:rFonts w:hint="eastAsia"/>
              </w:rPr>
              <w:t>（</w:t>
            </w:r>
            <w:r>
              <w:rPr>
                <w:rFonts w:hint="eastAsia"/>
              </w:rPr>
              <w:t>52</w:t>
            </w:r>
            <w:r>
              <w:rPr>
                <w:rFonts w:hint="eastAsia"/>
              </w:rPr>
              <w:t>）电台协议：支持主流通用测绘电台协议、透明传输协议；</w:t>
            </w:r>
          </w:p>
          <w:p w14:paraId="08A230CF" w14:textId="77777777" w:rsidR="00444E8B" w:rsidRDefault="00000000">
            <w:pPr>
              <w:pStyle w:val="afffffd"/>
            </w:pPr>
            <w:r>
              <w:rPr>
                <w:rFonts w:hint="eastAsia"/>
              </w:rPr>
              <w:t>（</w:t>
            </w:r>
            <w:r>
              <w:rPr>
                <w:rFonts w:hint="eastAsia"/>
              </w:rPr>
              <w:t>53</w:t>
            </w:r>
            <w:r>
              <w:rPr>
                <w:rFonts w:hint="eastAsia"/>
              </w:rPr>
              <w:t>）发射功率：</w:t>
            </w:r>
            <w:proofErr w:type="gramStart"/>
            <w:r>
              <w:rPr>
                <w:rFonts w:hint="eastAsia"/>
              </w:rPr>
              <w:t>标配</w:t>
            </w:r>
            <w:proofErr w:type="gramEnd"/>
            <w:r>
              <w:rPr>
                <w:rFonts w:hint="eastAsia"/>
              </w:rPr>
              <w:t>0-28W</w:t>
            </w:r>
            <w:r>
              <w:rPr>
                <w:rFonts w:hint="eastAsia"/>
              </w:rPr>
              <w:t>；</w:t>
            </w:r>
          </w:p>
          <w:p w14:paraId="51373317" w14:textId="77777777" w:rsidR="00444E8B" w:rsidRDefault="00000000">
            <w:pPr>
              <w:pStyle w:val="afffffd"/>
            </w:pPr>
            <w:r>
              <w:rPr>
                <w:rFonts w:hint="eastAsia"/>
              </w:rPr>
              <w:t>（</w:t>
            </w:r>
            <w:r>
              <w:rPr>
                <w:rFonts w:hint="eastAsia"/>
              </w:rPr>
              <w:t>54</w:t>
            </w:r>
            <w:r>
              <w:rPr>
                <w:rFonts w:hint="eastAsia"/>
              </w:rPr>
              <w:t>）串口波特率智能识别：支持自动匹配串口波特率，无需手动设置；</w:t>
            </w:r>
          </w:p>
          <w:p w14:paraId="4DAFD48B" w14:textId="77777777" w:rsidR="00444E8B" w:rsidRDefault="00000000">
            <w:pPr>
              <w:pStyle w:val="afffffd"/>
            </w:pPr>
            <w:r>
              <w:rPr>
                <w:rFonts w:hint="eastAsia"/>
              </w:rPr>
              <w:t>（</w:t>
            </w:r>
            <w:r>
              <w:rPr>
                <w:rFonts w:hint="eastAsia"/>
              </w:rPr>
              <w:t>55</w:t>
            </w:r>
            <w:r>
              <w:rPr>
                <w:rFonts w:hint="eastAsia"/>
              </w:rPr>
              <w:t>）实时电压监测：可通过液晶屏显示实时电压数值，准确了解供电情况；</w:t>
            </w:r>
          </w:p>
          <w:p w14:paraId="6D79B481" w14:textId="77777777" w:rsidR="00444E8B" w:rsidRDefault="00000000">
            <w:pPr>
              <w:pStyle w:val="afffffd"/>
            </w:pPr>
            <w:r>
              <w:rPr>
                <w:rFonts w:hint="eastAsia"/>
              </w:rPr>
              <w:t>（</w:t>
            </w:r>
            <w:r>
              <w:rPr>
                <w:rFonts w:hint="eastAsia"/>
              </w:rPr>
              <w:t>56</w:t>
            </w:r>
            <w:r>
              <w:rPr>
                <w:rFonts w:hint="eastAsia"/>
              </w:rPr>
              <w:t>）通道数：支持</w:t>
            </w:r>
            <w:r>
              <w:rPr>
                <w:rFonts w:hint="eastAsia"/>
              </w:rPr>
              <w:t>120</w:t>
            </w:r>
            <w:r>
              <w:rPr>
                <w:rFonts w:hint="eastAsia"/>
              </w:rPr>
              <w:t>个通信信道，支持面板按键自主随意切换，避免串频；</w:t>
            </w:r>
          </w:p>
          <w:p w14:paraId="710EBB29" w14:textId="77777777" w:rsidR="00444E8B" w:rsidRDefault="00000000">
            <w:pPr>
              <w:pStyle w:val="afffffd"/>
            </w:pPr>
            <w:r>
              <w:rPr>
                <w:rFonts w:hint="eastAsia"/>
              </w:rPr>
              <w:t>工业三防平板控制器</w:t>
            </w:r>
          </w:p>
          <w:p w14:paraId="5D2F0F4D" w14:textId="77777777" w:rsidR="00444E8B" w:rsidRDefault="00000000">
            <w:pPr>
              <w:pStyle w:val="afffffd"/>
            </w:pPr>
            <w:r>
              <w:rPr>
                <w:rFonts w:hint="eastAsia"/>
              </w:rPr>
              <w:t>（</w:t>
            </w:r>
            <w:r>
              <w:rPr>
                <w:rFonts w:hint="eastAsia"/>
              </w:rPr>
              <w:t>57</w:t>
            </w:r>
            <w:r>
              <w:rPr>
                <w:rFonts w:hint="eastAsia"/>
              </w:rPr>
              <w:t>）操作系统：不</w:t>
            </w:r>
            <w:proofErr w:type="gramStart"/>
            <w:r>
              <w:rPr>
                <w:rFonts w:hint="eastAsia"/>
              </w:rPr>
              <w:t>低于安卓</w:t>
            </w:r>
            <w:proofErr w:type="gramEnd"/>
            <w:r>
              <w:rPr>
                <w:rFonts w:hint="eastAsia"/>
              </w:rPr>
              <w:t>12</w:t>
            </w:r>
            <w:r>
              <w:rPr>
                <w:rFonts w:hint="eastAsia"/>
              </w:rPr>
              <w:t>；</w:t>
            </w:r>
          </w:p>
          <w:p w14:paraId="716ADD1A" w14:textId="77777777" w:rsidR="00444E8B" w:rsidRDefault="00000000">
            <w:pPr>
              <w:pStyle w:val="afffffd"/>
            </w:pPr>
            <w:r>
              <w:rPr>
                <w:rFonts w:hint="eastAsia"/>
              </w:rPr>
              <w:t>（</w:t>
            </w:r>
            <w:r>
              <w:rPr>
                <w:rFonts w:hint="eastAsia"/>
              </w:rPr>
              <w:t>58</w:t>
            </w:r>
            <w:r>
              <w:rPr>
                <w:rFonts w:hint="eastAsia"/>
              </w:rPr>
              <w:t>）</w:t>
            </w:r>
            <w:r>
              <w:rPr>
                <w:rFonts w:hint="eastAsia"/>
              </w:rPr>
              <w:t>CPU</w:t>
            </w:r>
            <w:r>
              <w:rPr>
                <w:rFonts w:hint="eastAsia"/>
              </w:rPr>
              <w:t>：不低于</w:t>
            </w:r>
            <w:r>
              <w:rPr>
                <w:rFonts w:hint="eastAsia"/>
              </w:rPr>
              <w:t>8</w:t>
            </w:r>
            <w:r>
              <w:rPr>
                <w:rFonts w:hint="eastAsia"/>
              </w:rPr>
              <w:t>核</w:t>
            </w:r>
            <w:r>
              <w:rPr>
                <w:rFonts w:hint="eastAsia"/>
              </w:rPr>
              <w:t>2.0GHz</w:t>
            </w:r>
            <w:r>
              <w:rPr>
                <w:rFonts w:hint="eastAsia"/>
              </w:rPr>
              <w:t>；</w:t>
            </w:r>
          </w:p>
          <w:p w14:paraId="2BB1305F" w14:textId="77777777" w:rsidR="00444E8B" w:rsidRDefault="00000000">
            <w:pPr>
              <w:pStyle w:val="afffffd"/>
            </w:pPr>
            <w:r>
              <w:rPr>
                <w:rFonts w:hint="eastAsia"/>
              </w:rPr>
              <w:t>（</w:t>
            </w:r>
            <w:r>
              <w:rPr>
                <w:rFonts w:hint="eastAsia"/>
              </w:rPr>
              <w:t>59</w:t>
            </w:r>
            <w:r>
              <w:rPr>
                <w:rFonts w:hint="eastAsia"/>
              </w:rPr>
              <w:t>）存储：不低于</w:t>
            </w:r>
            <w:r>
              <w:rPr>
                <w:rFonts w:hint="eastAsia"/>
              </w:rPr>
              <w:t>8GRAM</w:t>
            </w:r>
            <w:r>
              <w:rPr>
                <w:rFonts w:hint="eastAsia"/>
              </w:rPr>
              <w:t>，</w:t>
            </w:r>
            <w:r>
              <w:rPr>
                <w:rFonts w:hint="eastAsia"/>
              </w:rPr>
              <w:t>128GROM</w:t>
            </w:r>
            <w:r>
              <w:rPr>
                <w:rFonts w:hint="eastAsia"/>
              </w:rPr>
              <w:t>，支持</w:t>
            </w:r>
            <w:r>
              <w:rPr>
                <w:rFonts w:hint="eastAsia"/>
              </w:rPr>
              <w:t>256GTF</w:t>
            </w:r>
            <w:r>
              <w:rPr>
                <w:rFonts w:hint="eastAsia"/>
              </w:rPr>
              <w:t>卡扩展；</w:t>
            </w:r>
          </w:p>
          <w:p w14:paraId="47998527" w14:textId="77777777" w:rsidR="00444E8B" w:rsidRDefault="00000000">
            <w:pPr>
              <w:pStyle w:val="afffffd"/>
            </w:pPr>
            <w:r>
              <w:rPr>
                <w:rFonts w:hint="eastAsia"/>
              </w:rPr>
              <w:t>（</w:t>
            </w:r>
            <w:r>
              <w:rPr>
                <w:rFonts w:hint="eastAsia"/>
              </w:rPr>
              <w:t>60</w:t>
            </w:r>
            <w:r>
              <w:rPr>
                <w:rFonts w:hint="eastAsia"/>
              </w:rPr>
              <w:t>）摄像：前置不低于</w:t>
            </w:r>
            <w:r>
              <w:rPr>
                <w:rFonts w:hint="eastAsia"/>
              </w:rPr>
              <w:t>800</w:t>
            </w:r>
            <w:proofErr w:type="gramStart"/>
            <w:r>
              <w:rPr>
                <w:rFonts w:hint="eastAsia"/>
              </w:rPr>
              <w:t>万像</w:t>
            </w:r>
            <w:proofErr w:type="gramEnd"/>
            <w:r>
              <w:rPr>
                <w:rFonts w:hint="eastAsia"/>
              </w:rPr>
              <w:t>素，后置不低于</w:t>
            </w:r>
            <w:r>
              <w:rPr>
                <w:rFonts w:hint="eastAsia"/>
              </w:rPr>
              <w:t>1600</w:t>
            </w:r>
            <w:proofErr w:type="gramStart"/>
            <w:r>
              <w:rPr>
                <w:rFonts w:hint="eastAsia"/>
              </w:rPr>
              <w:t>万像</w:t>
            </w:r>
            <w:proofErr w:type="gramEnd"/>
            <w:r>
              <w:rPr>
                <w:rFonts w:hint="eastAsia"/>
              </w:rPr>
              <w:t>素；</w:t>
            </w:r>
          </w:p>
          <w:p w14:paraId="6795FE6F" w14:textId="77777777" w:rsidR="00444E8B" w:rsidRDefault="00000000">
            <w:pPr>
              <w:pStyle w:val="afffffd"/>
            </w:pPr>
            <w:r>
              <w:rPr>
                <w:rFonts w:hint="eastAsia"/>
              </w:rPr>
              <w:t>（</w:t>
            </w:r>
            <w:r>
              <w:rPr>
                <w:rFonts w:hint="eastAsia"/>
              </w:rPr>
              <w:t>61</w:t>
            </w:r>
            <w:r>
              <w:rPr>
                <w:rFonts w:hint="eastAsia"/>
              </w:rPr>
              <w:t>）屏幕：尺寸</w:t>
            </w:r>
            <w:r>
              <w:rPr>
                <w:rFonts w:hint="eastAsia"/>
              </w:rPr>
              <w:t>8</w:t>
            </w:r>
            <w:r>
              <w:rPr>
                <w:rFonts w:hint="eastAsia"/>
              </w:rPr>
              <w:t>英寸及以上、分辨率</w:t>
            </w:r>
            <w:r>
              <w:rPr>
                <w:rFonts w:hint="eastAsia"/>
              </w:rPr>
              <w:t>1080P</w:t>
            </w:r>
            <w:r>
              <w:rPr>
                <w:rFonts w:hint="eastAsia"/>
              </w:rPr>
              <w:t>；</w:t>
            </w:r>
          </w:p>
          <w:p w14:paraId="004EDD4B" w14:textId="77777777" w:rsidR="00444E8B" w:rsidRDefault="00000000">
            <w:pPr>
              <w:pStyle w:val="afffffd"/>
            </w:pPr>
            <w:r>
              <w:rPr>
                <w:rFonts w:hint="eastAsia"/>
              </w:rPr>
              <w:t>（</w:t>
            </w:r>
            <w:r>
              <w:rPr>
                <w:rFonts w:hint="eastAsia"/>
              </w:rPr>
              <w:t>62</w:t>
            </w:r>
            <w:r>
              <w:rPr>
                <w:rFonts w:hint="eastAsia"/>
              </w:rPr>
              <w:t>）通讯：</w:t>
            </w:r>
            <w:r>
              <w:rPr>
                <w:rFonts w:hint="eastAsia"/>
              </w:rPr>
              <w:t>4G</w:t>
            </w:r>
            <w:r>
              <w:rPr>
                <w:rFonts w:hint="eastAsia"/>
              </w:rPr>
              <w:t>全网通，</w:t>
            </w:r>
            <w:proofErr w:type="gramStart"/>
            <w:r>
              <w:rPr>
                <w:rFonts w:hint="eastAsia"/>
              </w:rPr>
              <w:t>双卡双待</w:t>
            </w:r>
            <w:proofErr w:type="gramEnd"/>
            <w:r>
              <w:rPr>
                <w:rFonts w:hint="eastAsia"/>
              </w:rPr>
              <w:t>，</w:t>
            </w:r>
            <w:r>
              <w:rPr>
                <w:rFonts w:hint="eastAsia"/>
              </w:rPr>
              <w:t>2.4GHz/5GHz</w:t>
            </w:r>
            <w:r>
              <w:rPr>
                <w:rFonts w:hint="eastAsia"/>
              </w:rPr>
              <w:t>双频</w:t>
            </w:r>
            <w:proofErr w:type="spellStart"/>
            <w:r>
              <w:rPr>
                <w:rFonts w:hint="eastAsia"/>
              </w:rPr>
              <w:t>WiFi</w:t>
            </w:r>
            <w:proofErr w:type="spellEnd"/>
            <w:r>
              <w:rPr>
                <w:rFonts w:hint="eastAsia"/>
              </w:rPr>
              <w:t>，</w:t>
            </w:r>
            <w:r>
              <w:rPr>
                <w:rFonts w:hint="eastAsia"/>
              </w:rPr>
              <w:t>Bluetooth5.1</w:t>
            </w:r>
            <w:r>
              <w:rPr>
                <w:rFonts w:hint="eastAsia"/>
              </w:rPr>
              <w:t>；自带</w:t>
            </w:r>
            <w:r>
              <w:rPr>
                <w:rFonts w:hint="eastAsia"/>
              </w:rPr>
              <w:t>SIM</w:t>
            </w:r>
            <w:r>
              <w:rPr>
                <w:rFonts w:hint="eastAsia"/>
              </w:rPr>
              <w:t>卡，赠三年测绘流量</w:t>
            </w:r>
          </w:p>
          <w:p w14:paraId="6C8C281C" w14:textId="77777777" w:rsidR="00444E8B" w:rsidRDefault="00000000">
            <w:pPr>
              <w:pStyle w:val="afffffd"/>
            </w:pPr>
            <w:r>
              <w:rPr>
                <w:rFonts w:hint="eastAsia"/>
              </w:rPr>
              <w:t>（</w:t>
            </w:r>
            <w:r>
              <w:rPr>
                <w:rFonts w:hint="eastAsia"/>
              </w:rPr>
              <w:t>63</w:t>
            </w:r>
            <w:r>
              <w:rPr>
                <w:rFonts w:hint="eastAsia"/>
              </w:rPr>
              <w:t>）续航：电池一体化设计，不低于</w:t>
            </w:r>
            <w:r>
              <w:rPr>
                <w:rFonts w:hint="eastAsia"/>
              </w:rPr>
              <w:t>9000mAh</w:t>
            </w:r>
            <w:r>
              <w:rPr>
                <w:rFonts w:hint="eastAsia"/>
              </w:rPr>
              <w:t>，支持</w:t>
            </w:r>
            <w:r>
              <w:rPr>
                <w:rFonts w:hint="eastAsia"/>
              </w:rPr>
              <w:t>QuickChange3.0</w:t>
            </w:r>
            <w:r>
              <w:rPr>
                <w:rFonts w:hint="eastAsia"/>
              </w:rPr>
              <w:t>快充</w:t>
            </w:r>
          </w:p>
          <w:p w14:paraId="57EBBE45" w14:textId="77777777" w:rsidR="00444E8B" w:rsidRDefault="00000000">
            <w:pPr>
              <w:pStyle w:val="afffffd"/>
            </w:pPr>
            <w:r>
              <w:rPr>
                <w:rFonts w:hint="eastAsia"/>
              </w:rPr>
              <w:t>（</w:t>
            </w:r>
            <w:r>
              <w:rPr>
                <w:rFonts w:hint="eastAsia"/>
              </w:rPr>
              <w:t>64</w:t>
            </w:r>
            <w:r>
              <w:rPr>
                <w:rFonts w:hint="eastAsia"/>
              </w:rPr>
              <w:t>）</w:t>
            </w:r>
            <w:r>
              <w:rPr>
                <w:rFonts w:hint="eastAsia"/>
              </w:rPr>
              <w:t>2</w:t>
            </w:r>
            <w:r>
              <w:rPr>
                <w:rFonts w:hint="eastAsia"/>
              </w:rPr>
              <w:t>套设备均需配备</w:t>
            </w:r>
            <w:r>
              <w:rPr>
                <w:rFonts w:hint="eastAsia"/>
              </w:rPr>
              <w:t>2</w:t>
            </w:r>
            <w:r>
              <w:rPr>
                <w:rFonts w:hint="eastAsia"/>
              </w:rPr>
              <w:t>个永久</w:t>
            </w:r>
            <w:r>
              <w:rPr>
                <w:rFonts w:hint="eastAsia"/>
              </w:rPr>
              <w:t>CORS</w:t>
            </w:r>
            <w:r>
              <w:rPr>
                <w:rFonts w:hint="eastAsia"/>
              </w:rPr>
              <w:t>账号。</w:t>
            </w:r>
          </w:p>
          <w:p w14:paraId="09EF4E49" w14:textId="77777777" w:rsidR="00444E8B" w:rsidRDefault="00000000">
            <w:pPr>
              <w:pStyle w:val="afffffd"/>
            </w:pPr>
            <w:r>
              <w:rPr>
                <w:rFonts w:hint="eastAsia"/>
              </w:rPr>
              <w:t>附件要求</w:t>
            </w:r>
          </w:p>
          <w:p w14:paraId="2318FEEB" w14:textId="77777777" w:rsidR="00444E8B" w:rsidRDefault="00000000">
            <w:pPr>
              <w:pStyle w:val="afffffd"/>
            </w:pPr>
            <w:r>
              <w:rPr>
                <w:rFonts w:hint="eastAsia"/>
              </w:rPr>
              <w:t>软件要求（测量软件）：；</w:t>
            </w:r>
          </w:p>
          <w:p w14:paraId="10F84D66" w14:textId="77777777" w:rsidR="00444E8B" w:rsidRDefault="00000000">
            <w:pPr>
              <w:pStyle w:val="afffffd"/>
            </w:pPr>
            <w:r>
              <w:rPr>
                <w:rFonts w:hint="eastAsia"/>
              </w:rPr>
              <w:t>（</w:t>
            </w:r>
            <w:r>
              <w:rPr>
                <w:rFonts w:hint="eastAsia"/>
              </w:rPr>
              <w:t>65</w:t>
            </w:r>
            <w:r>
              <w:rPr>
                <w:rFonts w:hint="eastAsia"/>
              </w:rPr>
              <w:t>）内置教学视频：外业操作可直接查看软件中的教学视频，便于学习；</w:t>
            </w:r>
          </w:p>
          <w:p w14:paraId="20BDF53C" w14:textId="77777777" w:rsidR="00444E8B" w:rsidRDefault="00000000">
            <w:pPr>
              <w:pStyle w:val="afffffd"/>
            </w:pPr>
            <w:r>
              <w:rPr>
                <w:rFonts w:hint="eastAsia"/>
              </w:rPr>
              <w:t>（</w:t>
            </w:r>
            <w:r>
              <w:rPr>
                <w:rFonts w:hint="eastAsia"/>
              </w:rPr>
              <w:t>66</w:t>
            </w:r>
            <w:r>
              <w:rPr>
                <w:rFonts w:hint="eastAsia"/>
              </w:rPr>
              <w:t>）道路新增横断面自动出图功能，省时省力；测量完横断面之后，不用自己再画横断面图了，软件自动生成。</w:t>
            </w:r>
          </w:p>
          <w:p w14:paraId="3275B499" w14:textId="77777777" w:rsidR="00444E8B" w:rsidRDefault="00000000">
            <w:pPr>
              <w:pStyle w:val="afffffd"/>
            </w:pPr>
            <w:r>
              <w:rPr>
                <w:rFonts w:hint="eastAsia"/>
              </w:rPr>
              <w:t>（</w:t>
            </w:r>
            <w:r>
              <w:rPr>
                <w:rFonts w:hint="eastAsia"/>
              </w:rPr>
              <w:t>67</w:t>
            </w:r>
            <w:r>
              <w:rPr>
                <w:rFonts w:hint="eastAsia"/>
              </w:rPr>
              <w:t>）用户可以指定测点所在的图层，设置点样式、线型和颜色，导出的</w:t>
            </w:r>
            <w:proofErr w:type="spellStart"/>
            <w:r>
              <w:rPr>
                <w:rFonts w:hint="eastAsia"/>
              </w:rPr>
              <w:t>dxf</w:t>
            </w:r>
            <w:proofErr w:type="spellEnd"/>
            <w:proofErr w:type="gramStart"/>
            <w:r>
              <w:rPr>
                <w:rFonts w:hint="eastAsia"/>
              </w:rPr>
              <w:t>图层与</w:t>
            </w:r>
            <w:proofErr w:type="gramEnd"/>
            <w:r>
              <w:rPr>
                <w:rFonts w:hint="eastAsia"/>
              </w:rPr>
              <w:t>手簿</w:t>
            </w:r>
            <w:proofErr w:type="gramStart"/>
            <w:r>
              <w:rPr>
                <w:rFonts w:hint="eastAsia"/>
              </w:rPr>
              <w:t>选择图层一致</w:t>
            </w:r>
            <w:proofErr w:type="gramEnd"/>
            <w:r>
              <w:rPr>
                <w:rFonts w:hint="eastAsia"/>
              </w:rPr>
              <w:t>，用户可自定义点符号。</w:t>
            </w:r>
          </w:p>
          <w:p w14:paraId="689E1517" w14:textId="77777777" w:rsidR="00444E8B" w:rsidRDefault="00000000">
            <w:pPr>
              <w:pStyle w:val="afffffd"/>
            </w:pPr>
            <w:r>
              <w:rPr>
                <w:rFonts w:hint="eastAsia"/>
              </w:rPr>
              <w:t>（</w:t>
            </w:r>
            <w:r>
              <w:rPr>
                <w:rFonts w:hint="eastAsia"/>
              </w:rPr>
              <w:t>68</w:t>
            </w:r>
            <w:r>
              <w:rPr>
                <w:rFonts w:hint="eastAsia"/>
              </w:rPr>
              <w:t>）支持跟随放样模式，底图跟随手簿方向自动旋转。</w:t>
            </w:r>
            <w:r>
              <w:rPr>
                <w:rFonts w:hint="eastAsia"/>
              </w:rPr>
              <w:t>CAD</w:t>
            </w:r>
            <w:r>
              <w:rPr>
                <w:rFonts w:hint="eastAsia"/>
              </w:rPr>
              <w:t>放样，</w:t>
            </w:r>
            <w:r>
              <w:rPr>
                <w:rFonts w:hint="eastAsia"/>
              </w:rPr>
              <w:t>CAD</w:t>
            </w:r>
            <w:r>
              <w:rPr>
                <w:rFonts w:hint="eastAsia"/>
              </w:rPr>
              <w:t>图可与网络底图叠加显示，找点更方便。</w:t>
            </w:r>
          </w:p>
          <w:p w14:paraId="139C0673" w14:textId="77777777" w:rsidR="00444E8B" w:rsidRDefault="00000000">
            <w:pPr>
              <w:pStyle w:val="afffffd"/>
            </w:pPr>
            <w:r>
              <w:rPr>
                <w:rFonts w:hint="eastAsia"/>
              </w:rPr>
              <w:t>（</w:t>
            </w:r>
            <w:r>
              <w:rPr>
                <w:rFonts w:hint="eastAsia"/>
              </w:rPr>
              <w:t>69</w:t>
            </w:r>
            <w:r>
              <w:rPr>
                <w:rFonts w:hint="eastAsia"/>
              </w:rPr>
              <w:t>）</w:t>
            </w:r>
            <w:r>
              <w:rPr>
                <w:rFonts w:hint="eastAsia"/>
              </w:rPr>
              <w:t>CAD</w:t>
            </w:r>
            <w:r>
              <w:rPr>
                <w:rFonts w:hint="eastAsia"/>
              </w:rPr>
              <w:t>可视化放样，作业效率提升</w:t>
            </w:r>
            <w:r>
              <w:rPr>
                <w:rFonts w:hint="eastAsia"/>
              </w:rPr>
              <w:t>10%</w:t>
            </w:r>
            <w:r>
              <w:rPr>
                <w:rFonts w:hint="eastAsia"/>
              </w:rPr>
              <w:t>；不会丢数据，可以对块进行操作，可以放样平行线，可任意偏角放线。</w:t>
            </w:r>
          </w:p>
          <w:p w14:paraId="63B01D40" w14:textId="77777777" w:rsidR="00444E8B" w:rsidRDefault="00000000">
            <w:pPr>
              <w:pStyle w:val="afffffd"/>
            </w:pPr>
            <w:r>
              <w:rPr>
                <w:rFonts w:hint="eastAsia"/>
              </w:rPr>
              <w:t>CAD</w:t>
            </w:r>
            <w:r>
              <w:rPr>
                <w:rFonts w:hint="eastAsia"/>
              </w:rPr>
              <w:t>放样兼容</w:t>
            </w:r>
            <w:r>
              <w:rPr>
                <w:rFonts w:hint="eastAsia"/>
              </w:rPr>
              <w:t>AutoCAD2000-AutoCAD2021</w:t>
            </w:r>
            <w:r>
              <w:rPr>
                <w:rFonts w:hint="eastAsia"/>
              </w:rPr>
              <w:t>版本，支持</w:t>
            </w:r>
            <w:r>
              <w:rPr>
                <w:rFonts w:hint="eastAsia"/>
              </w:rPr>
              <w:t>CAD</w:t>
            </w:r>
            <w:r>
              <w:rPr>
                <w:rFonts w:hint="eastAsia"/>
              </w:rPr>
              <w:t>长度单位设置，支持</w:t>
            </w:r>
            <w:r>
              <w:rPr>
                <w:rFonts w:hint="eastAsia"/>
              </w:rPr>
              <w:t>CAD</w:t>
            </w:r>
            <w:r>
              <w:rPr>
                <w:rFonts w:hint="eastAsia"/>
              </w:rPr>
              <w:t>坐标系切换，支持</w:t>
            </w:r>
            <w:r>
              <w:rPr>
                <w:rFonts w:hint="eastAsia"/>
              </w:rPr>
              <w:t>CAD</w:t>
            </w:r>
            <w:r>
              <w:rPr>
                <w:rFonts w:hint="eastAsia"/>
              </w:rPr>
              <w:t>图纸的旋转、缩放，不是地理坐标系的园林图纸也能放样；</w:t>
            </w:r>
            <w:r>
              <w:rPr>
                <w:rFonts w:hint="eastAsia"/>
              </w:rPr>
              <w:t>CAD</w:t>
            </w:r>
            <w:r>
              <w:rPr>
                <w:rFonts w:hint="eastAsia"/>
              </w:rPr>
              <w:t>编辑，长度、角度、面积量图形操作更方便；支持打开外部参照文件。</w:t>
            </w:r>
          </w:p>
          <w:p w14:paraId="765F1848" w14:textId="77777777" w:rsidR="00444E8B" w:rsidRDefault="00000000">
            <w:pPr>
              <w:pStyle w:val="afffffd"/>
            </w:pPr>
            <w:r>
              <w:rPr>
                <w:rFonts w:hint="eastAsia"/>
              </w:rPr>
              <w:t>（</w:t>
            </w:r>
            <w:r>
              <w:rPr>
                <w:rFonts w:hint="eastAsia"/>
              </w:rPr>
              <w:t>70</w:t>
            </w:r>
            <w:r>
              <w:rPr>
                <w:rFonts w:hint="eastAsia"/>
              </w:rPr>
              <w:t>）支持</w:t>
            </w:r>
            <w:r>
              <w:rPr>
                <w:rFonts w:hint="eastAsia"/>
              </w:rPr>
              <w:t>CAD</w:t>
            </w:r>
            <w:r>
              <w:rPr>
                <w:rFonts w:hint="eastAsia"/>
              </w:rPr>
              <w:t>文件</w:t>
            </w:r>
            <w:proofErr w:type="gramStart"/>
            <w:r>
              <w:rPr>
                <w:rFonts w:hint="eastAsia"/>
              </w:rPr>
              <w:t>在线天</w:t>
            </w:r>
            <w:proofErr w:type="gramEnd"/>
            <w:r>
              <w:rPr>
                <w:rFonts w:hint="eastAsia"/>
              </w:rPr>
              <w:t>正转换，不会丢数据</w:t>
            </w:r>
          </w:p>
          <w:p w14:paraId="393381E9" w14:textId="77777777" w:rsidR="00444E8B" w:rsidRDefault="00000000">
            <w:pPr>
              <w:pStyle w:val="afffffd"/>
            </w:pPr>
            <w:r>
              <w:rPr>
                <w:rFonts w:hint="eastAsia"/>
              </w:rPr>
              <w:t>（</w:t>
            </w:r>
            <w:r>
              <w:rPr>
                <w:rFonts w:hint="eastAsia"/>
              </w:rPr>
              <w:t>71</w:t>
            </w:r>
            <w:r>
              <w:rPr>
                <w:rFonts w:hint="eastAsia"/>
              </w:rPr>
              <w:t>）支持</w:t>
            </w:r>
            <w:r>
              <w:rPr>
                <w:rFonts w:hint="eastAsia"/>
              </w:rPr>
              <w:t>CAD</w:t>
            </w:r>
            <w:r>
              <w:rPr>
                <w:rFonts w:hint="eastAsia"/>
              </w:rPr>
              <w:t>文件一键瘦身，图形打开更快</w:t>
            </w:r>
          </w:p>
          <w:p w14:paraId="080B95F3" w14:textId="77777777" w:rsidR="00444E8B" w:rsidRDefault="00000000">
            <w:pPr>
              <w:pStyle w:val="afffffd"/>
            </w:pPr>
            <w:r>
              <w:rPr>
                <w:rFonts w:hint="eastAsia"/>
              </w:rPr>
              <w:t>（</w:t>
            </w:r>
            <w:r>
              <w:rPr>
                <w:rFonts w:hint="eastAsia"/>
              </w:rPr>
              <w:t>72</w:t>
            </w:r>
            <w:r>
              <w:rPr>
                <w:rFonts w:hint="eastAsia"/>
              </w:rPr>
              <w:t>）支持协调作业，同一个小组内的测量员可共享各自的测量数据。</w:t>
            </w:r>
          </w:p>
          <w:p w14:paraId="3F8437A3" w14:textId="77777777" w:rsidR="00444E8B" w:rsidRDefault="00000000">
            <w:pPr>
              <w:pStyle w:val="afffffd"/>
            </w:pPr>
            <w:r>
              <w:rPr>
                <w:rFonts w:hint="eastAsia"/>
              </w:rPr>
              <w:t>（</w:t>
            </w:r>
            <w:r>
              <w:rPr>
                <w:rFonts w:hint="eastAsia"/>
              </w:rPr>
              <w:t>73</w:t>
            </w:r>
            <w:r>
              <w:rPr>
                <w:rFonts w:hint="eastAsia"/>
              </w:rPr>
              <w:t>）支持三角网编辑及过滤，通过最小角和最长边控制，自动优化三角网网型，土方算法更精准；加入地性线控制，让三角网更符合实际地形，且在预览面文件时，可预览</w:t>
            </w:r>
            <w:r>
              <w:rPr>
                <w:rFonts w:hint="eastAsia"/>
              </w:rPr>
              <w:t>3D</w:t>
            </w:r>
            <w:r>
              <w:rPr>
                <w:rFonts w:hint="eastAsia"/>
              </w:rPr>
              <w:t>模型图，看起来更加直观，土方计算精准度高达</w:t>
            </w:r>
            <w:r>
              <w:rPr>
                <w:rFonts w:hint="eastAsia"/>
              </w:rPr>
              <w:t>99%</w:t>
            </w:r>
          </w:p>
          <w:p w14:paraId="4E573012" w14:textId="77777777" w:rsidR="00444E8B" w:rsidRDefault="00000000">
            <w:pPr>
              <w:pStyle w:val="afffffd"/>
            </w:pPr>
            <w:r>
              <w:rPr>
                <w:rFonts w:hint="eastAsia"/>
              </w:rPr>
              <w:t>（</w:t>
            </w:r>
            <w:r>
              <w:rPr>
                <w:rFonts w:hint="eastAsia"/>
              </w:rPr>
              <w:t>74</w:t>
            </w:r>
            <w:r>
              <w:rPr>
                <w:rFonts w:hint="eastAsia"/>
              </w:rPr>
              <w:t>）支持光伏放样，山地放样可通过连续头</w:t>
            </w:r>
            <w:proofErr w:type="gramStart"/>
            <w:r>
              <w:rPr>
                <w:rFonts w:hint="eastAsia"/>
              </w:rPr>
              <w:t>桩进行</w:t>
            </w:r>
            <w:proofErr w:type="gramEnd"/>
            <w:r>
              <w:rPr>
                <w:rFonts w:hint="eastAsia"/>
              </w:rPr>
              <w:t>放样，也可通过任意方位角放样，生成中间桩时，也可以生成</w:t>
            </w:r>
            <w:proofErr w:type="gramStart"/>
            <w:r>
              <w:rPr>
                <w:rFonts w:hint="eastAsia"/>
              </w:rPr>
              <w:t>不</w:t>
            </w:r>
            <w:proofErr w:type="gramEnd"/>
            <w:r>
              <w:rPr>
                <w:rFonts w:hint="eastAsia"/>
              </w:rPr>
              <w:t>等距桩。平地光</w:t>
            </w:r>
            <w:proofErr w:type="gramStart"/>
            <w:r>
              <w:rPr>
                <w:rFonts w:hint="eastAsia"/>
              </w:rPr>
              <w:t>伏</w:t>
            </w:r>
            <w:proofErr w:type="gramEnd"/>
            <w:r>
              <w:rPr>
                <w:rFonts w:hint="eastAsia"/>
              </w:rPr>
              <w:t>一键提取桩位，自动最近点放样。</w:t>
            </w:r>
          </w:p>
          <w:p w14:paraId="01DC03CD" w14:textId="77777777" w:rsidR="00444E8B" w:rsidRDefault="00000000">
            <w:pPr>
              <w:pStyle w:val="afffffd"/>
            </w:pPr>
            <w:r>
              <w:rPr>
                <w:rFonts w:hint="eastAsia"/>
              </w:rPr>
              <w:t>（</w:t>
            </w:r>
            <w:r>
              <w:rPr>
                <w:rFonts w:hint="eastAsia"/>
              </w:rPr>
              <w:t>75</w:t>
            </w:r>
            <w:r>
              <w:rPr>
                <w:rFonts w:hint="eastAsia"/>
              </w:rPr>
              <w:t>）支持测量成图，且测量不同线时，可完成</w:t>
            </w:r>
            <w:r>
              <w:rPr>
                <w:rFonts w:hint="eastAsia"/>
              </w:rPr>
              <w:t>Z</w:t>
            </w:r>
            <w:r>
              <w:rPr>
                <w:rFonts w:hint="eastAsia"/>
              </w:rPr>
              <w:t>字测量，在不同线之间自动切换，测</w:t>
            </w:r>
            <w:r>
              <w:rPr>
                <w:rFonts w:hint="eastAsia"/>
              </w:rPr>
              <w:lastRenderedPageBreak/>
              <w:t>量节点</w:t>
            </w:r>
          </w:p>
          <w:p w14:paraId="708A7A1B" w14:textId="77777777" w:rsidR="00444E8B" w:rsidRDefault="00000000">
            <w:pPr>
              <w:pStyle w:val="afffffd"/>
            </w:pPr>
            <w:r>
              <w:rPr>
                <w:rFonts w:hint="eastAsia"/>
              </w:rPr>
              <w:t>（</w:t>
            </w:r>
            <w:r>
              <w:rPr>
                <w:rFonts w:hint="eastAsia"/>
              </w:rPr>
              <w:t>76</w:t>
            </w:r>
            <w:r>
              <w:rPr>
                <w:rFonts w:hint="eastAsia"/>
              </w:rPr>
              <w:t>）支持测量连线时，可以使用不同线型构成一条线，无需断开。包含的线型有：折线，圆弧，多点弧，样条曲线，一点圆，三点圆，正方形，矩形等线型</w:t>
            </w:r>
          </w:p>
          <w:p w14:paraId="0B7B4537" w14:textId="77777777" w:rsidR="00444E8B" w:rsidRDefault="00000000">
            <w:pPr>
              <w:pStyle w:val="afffffd"/>
            </w:pPr>
            <w:r>
              <w:rPr>
                <w:rFonts w:hint="eastAsia"/>
              </w:rPr>
              <w:t>（</w:t>
            </w:r>
            <w:r>
              <w:rPr>
                <w:rFonts w:hint="eastAsia"/>
              </w:rPr>
              <w:t>77</w:t>
            </w:r>
            <w:r>
              <w:rPr>
                <w:rFonts w:hint="eastAsia"/>
              </w:rPr>
              <w:t>）支持面积切割，可根据平行于两点、垂直于两点、固定过一点等方法将</w:t>
            </w:r>
            <w:proofErr w:type="gramStart"/>
            <w:r>
              <w:rPr>
                <w:rFonts w:hint="eastAsia"/>
              </w:rPr>
              <w:t>面根据</w:t>
            </w:r>
            <w:proofErr w:type="gramEnd"/>
            <w:r>
              <w:rPr>
                <w:rFonts w:hint="eastAsia"/>
              </w:rPr>
              <w:t>百分比进行分割</w:t>
            </w:r>
          </w:p>
          <w:p w14:paraId="131B0CA6" w14:textId="77777777" w:rsidR="00444E8B" w:rsidRDefault="00000000">
            <w:pPr>
              <w:pStyle w:val="afffffd"/>
            </w:pPr>
            <w:r>
              <w:rPr>
                <w:rFonts w:hint="eastAsia"/>
              </w:rPr>
              <w:t>（</w:t>
            </w:r>
            <w:r>
              <w:rPr>
                <w:rFonts w:hint="eastAsia"/>
              </w:rPr>
              <w:t>78</w:t>
            </w:r>
            <w:r>
              <w:rPr>
                <w:rFonts w:hint="eastAsia"/>
              </w:rPr>
              <w:t>）支持微导线，可根据距离和任意方位角或者两点的方向推导出点或者线的位置</w:t>
            </w:r>
          </w:p>
          <w:p w14:paraId="0FC10297" w14:textId="77777777" w:rsidR="00444E8B" w:rsidRDefault="00000000">
            <w:pPr>
              <w:pStyle w:val="afffffd"/>
            </w:pPr>
            <w:r>
              <w:rPr>
                <w:rFonts w:hint="eastAsia"/>
              </w:rPr>
              <w:t>（</w:t>
            </w:r>
            <w:r>
              <w:rPr>
                <w:rFonts w:hint="eastAsia"/>
              </w:rPr>
              <w:t>79</w:t>
            </w:r>
            <w:r>
              <w:rPr>
                <w:rFonts w:hint="eastAsia"/>
              </w:rPr>
              <w:t>）</w:t>
            </w:r>
            <w:r>
              <w:rPr>
                <w:rFonts w:hint="eastAsia"/>
              </w:rPr>
              <w:t>CAD</w:t>
            </w:r>
            <w:r>
              <w:rPr>
                <w:rFonts w:hint="eastAsia"/>
              </w:rPr>
              <w:t>画图时支持将线根据某点进行打断或者合并。也可以将</w:t>
            </w:r>
            <w:proofErr w:type="gramStart"/>
            <w:r>
              <w:rPr>
                <w:rFonts w:hint="eastAsia"/>
              </w:rPr>
              <w:t>面设置</w:t>
            </w:r>
            <w:proofErr w:type="gramEnd"/>
            <w:r>
              <w:rPr>
                <w:rFonts w:hint="eastAsia"/>
              </w:rPr>
              <w:t>高程，可以设置整体高程，也可以根据不同节点设置高程。</w:t>
            </w:r>
          </w:p>
          <w:p w14:paraId="7A8D1CDD" w14:textId="77777777" w:rsidR="00444E8B" w:rsidRDefault="00000000">
            <w:pPr>
              <w:pStyle w:val="afffffd"/>
            </w:pPr>
            <w:r>
              <w:rPr>
                <w:rFonts w:hint="eastAsia"/>
              </w:rPr>
              <w:t>（</w:t>
            </w:r>
            <w:r>
              <w:rPr>
                <w:rFonts w:hint="eastAsia"/>
              </w:rPr>
              <w:t>80</w:t>
            </w:r>
            <w:r>
              <w:rPr>
                <w:rFonts w:hint="eastAsia"/>
              </w:rPr>
              <w:t>）支持连接全站仪进行设站、后视定向、测量、放样等操作。</w:t>
            </w:r>
          </w:p>
          <w:p w14:paraId="12994B77" w14:textId="77777777" w:rsidR="00444E8B" w:rsidRDefault="00000000">
            <w:pPr>
              <w:pStyle w:val="afffffd"/>
            </w:pPr>
            <w:r>
              <w:rPr>
                <w:rFonts w:hint="eastAsia"/>
              </w:rPr>
              <w:t>（</w:t>
            </w:r>
            <w:r>
              <w:rPr>
                <w:rFonts w:hint="eastAsia"/>
              </w:rPr>
              <w:t>81</w:t>
            </w:r>
            <w:r>
              <w:rPr>
                <w:rFonts w:hint="eastAsia"/>
              </w:rPr>
              <w:t>）无网测量：支持在无网络覆盖的环境下，</w:t>
            </w:r>
            <w:r>
              <w:rPr>
                <w:rFonts w:hint="eastAsia"/>
              </w:rPr>
              <w:t>RTK</w:t>
            </w:r>
            <w:r>
              <w:rPr>
                <w:rFonts w:hint="eastAsia"/>
              </w:rPr>
              <w:t>支持先采集数据，等回到有网络的地方进行解算</w:t>
            </w:r>
          </w:p>
          <w:p w14:paraId="1DF0CD67" w14:textId="77777777" w:rsidR="00444E8B" w:rsidRDefault="00000000">
            <w:pPr>
              <w:pStyle w:val="afffffd"/>
            </w:pPr>
            <w:r>
              <w:rPr>
                <w:rFonts w:hint="eastAsia"/>
              </w:rPr>
              <w:t>（</w:t>
            </w:r>
            <w:r>
              <w:rPr>
                <w:rFonts w:hint="eastAsia"/>
              </w:rPr>
              <w:t>82</w:t>
            </w:r>
            <w:r>
              <w:rPr>
                <w:rFonts w:hint="eastAsia"/>
              </w:rPr>
              <w:t>）智能服务：测量软件支持</w:t>
            </w:r>
            <w:proofErr w:type="gramStart"/>
            <w:r>
              <w:rPr>
                <w:rFonts w:hint="eastAsia"/>
              </w:rPr>
              <w:t>和微信小</w:t>
            </w:r>
            <w:proofErr w:type="gramEnd"/>
            <w:r>
              <w:rPr>
                <w:rFonts w:hint="eastAsia"/>
              </w:rPr>
              <w:t>程序</w:t>
            </w:r>
            <w:r>
              <w:rPr>
                <w:rFonts w:hint="eastAsia"/>
              </w:rPr>
              <w:t>\</w:t>
            </w:r>
            <w:r>
              <w:rPr>
                <w:rFonts w:hint="eastAsia"/>
              </w:rPr>
              <w:t>电脑互传数据，无需数据线和手簿安装微信，远程即可实现数据互传支持云服务；提供云存储，功能码分享。</w:t>
            </w:r>
          </w:p>
          <w:p w14:paraId="3A04B299" w14:textId="77777777" w:rsidR="00444E8B" w:rsidRDefault="00000000">
            <w:pPr>
              <w:pStyle w:val="afffffd"/>
            </w:pPr>
            <w:r>
              <w:rPr>
                <w:rFonts w:hint="eastAsia"/>
              </w:rPr>
              <w:t>（</w:t>
            </w:r>
            <w:r>
              <w:rPr>
                <w:rFonts w:hint="eastAsia"/>
              </w:rPr>
              <w:t>83</w:t>
            </w:r>
            <w:r>
              <w:rPr>
                <w:rFonts w:hint="eastAsia"/>
              </w:rPr>
              <w:t>）多功能集成：同时支持</w:t>
            </w:r>
            <w:r>
              <w:rPr>
                <w:rFonts w:hint="eastAsia"/>
              </w:rPr>
              <w:t>RTK</w:t>
            </w:r>
            <w:r>
              <w:rPr>
                <w:rFonts w:hint="eastAsia"/>
              </w:rPr>
              <w:t>、</w:t>
            </w:r>
            <w:r>
              <w:rPr>
                <w:rFonts w:hint="eastAsia"/>
              </w:rPr>
              <w:t>GNSS</w:t>
            </w:r>
            <w:r>
              <w:rPr>
                <w:rFonts w:hint="eastAsia"/>
              </w:rPr>
              <w:t>静态、</w:t>
            </w:r>
            <w:r>
              <w:rPr>
                <w:rFonts w:hint="eastAsia"/>
              </w:rPr>
              <w:t>GIS</w:t>
            </w:r>
            <w:r>
              <w:rPr>
                <w:rFonts w:hint="eastAsia"/>
              </w:rPr>
              <w:t>、电力、道路、无人机数据处理模块，自主研发的高精度</w:t>
            </w:r>
            <w:r>
              <w:rPr>
                <w:rFonts w:hint="eastAsia"/>
              </w:rPr>
              <w:t>GNSS</w:t>
            </w:r>
            <w:r>
              <w:rPr>
                <w:rFonts w:hint="eastAsia"/>
              </w:rPr>
              <w:t>处理算法。</w:t>
            </w:r>
          </w:p>
          <w:p w14:paraId="61446AAD" w14:textId="77777777" w:rsidR="00444E8B" w:rsidRDefault="00000000">
            <w:pPr>
              <w:pStyle w:val="afffffd"/>
            </w:pPr>
            <w:r>
              <w:rPr>
                <w:rFonts w:hint="eastAsia"/>
              </w:rPr>
              <w:t>（</w:t>
            </w:r>
            <w:r>
              <w:rPr>
                <w:rFonts w:hint="eastAsia"/>
              </w:rPr>
              <w:t>84</w:t>
            </w:r>
            <w:r>
              <w:rPr>
                <w:rFonts w:hint="eastAsia"/>
              </w:rPr>
              <w:t>）静态处理模块中包含无人机</w:t>
            </w:r>
            <w:r>
              <w:rPr>
                <w:rFonts w:hint="eastAsia"/>
              </w:rPr>
              <w:t>PPK</w:t>
            </w:r>
            <w:r>
              <w:rPr>
                <w:rFonts w:hint="eastAsia"/>
              </w:rPr>
              <w:t>数据处理功能，支持一键导入机载数据和基准站数据，输出结果无缝兼容主流空三软件，满足</w:t>
            </w:r>
            <w:r>
              <w:rPr>
                <w:rFonts w:hint="eastAsia"/>
              </w:rPr>
              <w:t>1:500</w:t>
            </w:r>
            <w:r>
              <w:rPr>
                <w:rFonts w:hint="eastAsia"/>
              </w:rPr>
              <w:t>测图要求；</w:t>
            </w:r>
          </w:p>
          <w:p w14:paraId="18BD598C" w14:textId="77777777" w:rsidR="00444E8B" w:rsidRDefault="00000000">
            <w:pPr>
              <w:pStyle w:val="afffffd"/>
            </w:pPr>
            <w:r>
              <w:rPr>
                <w:rFonts w:hint="eastAsia"/>
              </w:rPr>
              <w:t>（</w:t>
            </w:r>
            <w:r>
              <w:rPr>
                <w:rFonts w:hint="eastAsia"/>
              </w:rPr>
              <w:t>85</w:t>
            </w:r>
            <w:r>
              <w:rPr>
                <w:rFonts w:hint="eastAsia"/>
              </w:rPr>
              <w:t>）支持</w:t>
            </w:r>
            <w:r>
              <w:rPr>
                <w:rFonts w:hint="eastAsia"/>
              </w:rPr>
              <w:t>PPP</w:t>
            </w:r>
            <w:r>
              <w:rPr>
                <w:rFonts w:hint="eastAsia"/>
              </w:rPr>
              <w:t>精密单点定位，单台机器也可以获取</w:t>
            </w:r>
            <w:proofErr w:type="gramStart"/>
            <w:r>
              <w:rPr>
                <w:rFonts w:hint="eastAsia"/>
              </w:rPr>
              <w:t>厘米级定位</w:t>
            </w:r>
            <w:proofErr w:type="gramEnd"/>
            <w:r>
              <w:rPr>
                <w:rFonts w:hint="eastAsia"/>
              </w:rPr>
              <w:t>结果；</w:t>
            </w:r>
          </w:p>
          <w:p w14:paraId="33211C83" w14:textId="77777777" w:rsidR="00444E8B" w:rsidRDefault="00000000">
            <w:pPr>
              <w:pStyle w:val="afffffd"/>
            </w:pPr>
            <w:r>
              <w:rPr>
                <w:rFonts w:hint="eastAsia"/>
              </w:rPr>
              <w:t>（</w:t>
            </w:r>
            <w:r>
              <w:rPr>
                <w:rFonts w:hint="eastAsia"/>
              </w:rPr>
              <w:t>86</w:t>
            </w:r>
            <w:r>
              <w:rPr>
                <w:rFonts w:hint="eastAsia"/>
              </w:rPr>
              <w:t>）坐标转换模块：支持</w:t>
            </w:r>
            <w:r>
              <w:rPr>
                <w:rFonts w:hint="eastAsia"/>
              </w:rPr>
              <w:t>54</w:t>
            </w:r>
            <w:r>
              <w:rPr>
                <w:rFonts w:hint="eastAsia"/>
              </w:rPr>
              <w:t>、</w:t>
            </w:r>
            <w:r>
              <w:rPr>
                <w:rFonts w:hint="eastAsia"/>
              </w:rPr>
              <w:t>80</w:t>
            </w:r>
            <w:r>
              <w:rPr>
                <w:rFonts w:hint="eastAsia"/>
              </w:rPr>
              <w:t>坐标转换成国家</w:t>
            </w:r>
            <w:r>
              <w:rPr>
                <w:rFonts w:hint="eastAsia"/>
              </w:rPr>
              <w:t>2000</w:t>
            </w:r>
            <w:r>
              <w:rPr>
                <w:rFonts w:hint="eastAsia"/>
              </w:rPr>
              <w:t>坐标；支持通过速度场模型进行历元转换；</w:t>
            </w:r>
          </w:p>
          <w:p w14:paraId="184FA077" w14:textId="77777777" w:rsidR="00444E8B" w:rsidRDefault="00000000">
            <w:pPr>
              <w:pStyle w:val="afffffd"/>
            </w:pPr>
            <w:r>
              <w:rPr>
                <w:rFonts w:hint="eastAsia"/>
              </w:rPr>
              <w:t>（</w:t>
            </w:r>
            <w:r>
              <w:rPr>
                <w:rFonts w:hint="eastAsia"/>
              </w:rPr>
              <w:t>87</w:t>
            </w:r>
            <w:r>
              <w:rPr>
                <w:rFonts w:hint="eastAsia"/>
              </w:rPr>
              <w:t>）支持道路数据编辑，数据与图形联动，实时检验线路成果；</w:t>
            </w:r>
          </w:p>
          <w:p w14:paraId="41CBA4A9" w14:textId="77777777" w:rsidR="00444E8B" w:rsidRDefault="00000000">
            <w:pPr>
              <w:pStyle w:val="afffffd"/>
            </w:pPr>
            <w:r>
              <w:rPr>
                <w:rFonts w:hint="eastAsia"/>
              </w:rPr>
              <w:t>（</w:t>
            </w:r>
            <w:r>
              <w:rPr>
                <w:rFonts w:hint="eastAsia"/>
              </w:rPr>
              <w:t>88</w:t>
            </w:r>
            <w:r>
              <w:rPr>
                <w:rFonts w:hint="eastAsia"/>
              </w:rPr>
              <w:t>）支持通过</w:t>
            </w:r>
            <w:proofErr w:type="gramStart"/>
            <w:r>
              <w:rPr>
                <w:rFonts w:hint="eastAsia"/>
              </w:rPr>
              <w:t>云服务</w:t>
            </w:r>
            <w:proofErr w:type="gramEnd"/>
            <w:r>
              <w:rPr>
                <w:rFonts w:hint="eastAsia"/>
              </w:rPr>
              <w:t>功能与手簿测量软件交换工程数据，无需数据线即可拷贝数据；</w:t>
            </w:r>
          </w:p>
          <w:p w14:paraId="3C78C069" w14:textId="77777777" w:rsidR="00444E8B" w:rsidRDefault="00000000">
            <w:pPr>
              <w:pStyle w:val="afffffd"/>
            </w:pPr>
            <w:r>
              <w:rPr>
                <w:rFonts w:hint="eastAsia"/>
              </w:rPr>
              <w:t>（</w:t>
            </w:r>
            <w:r>
              <w:rPr>
                <w:rFonts w:hint="eastAsia"/>
              </w:rPr>
              <w:t>89</w:t>
            </w:r>
            <w:r>
              <w:rPr>
                <w:rFonts w:hint="eastAsia"/>
              </w:rPr>
              <w:t>）道路可以支持导入道路之星、测量员、测设大师、设计院的直曲表、</w:t>
            </w:r>
            <w:r>
              <w:rPr>
                <w:rFonts w:hint="eastAsia"/>
              </w:rPr>
              <w:t>CAD</w:t>
            </w:r>
            <w:r>
              <w:rPr>
                <w:rFonts w:hint="eastAsia"/>
              </w:rPr>
              <w:t>道路文件</w:t>
            </w:r>
          </w:p>
          <w:p w14:paraId="7F7A4DE3" w14:textId="77777777" w:rsidR="00444E8B" w:rsidRDefault="00000000">
            <w:pPr>
              <w:pStyle w:val="afffffd"/>
            </w:pPr>
            <w:r>
              <w:rPr>
                <w:rFonts w:hint="eastAsia"/>
              </w:rPr>
              <w:t>五、服务器（</w:t>
            </w:r>
            <w:r>
              <w:rPr>
                <w:rFonts w:hint="eastAsia"/>
              </w:rPr>
              <w:t>1</w:t>
            </w:r>
            <w:r>
              <w:rPr>
                <w:rFonts w:hint="eastAsia"/>
              </w:rPr>
              <w:t>套）</w:t>
            </w:r>
          </w:p>
          <w:p w14:paraId="120B0430" w14:textId="77777777" w:rsidR="00444E8B" w:rsidRDefault="00000000">
            <w:pPr>
              <w:pStyle w:val="afffffd"/>
            </w:pPr>
            <w:r>
              <w:rPr>
                <w:rFonts w:hint="eastAsia"/>
              </w:rPr>
              <w:t>基本参数</w:t>
            </w:r>
            <w:r>
              <w:rPr>
                <w:rFonts w:hint="eastAsia"/>
              </w:rPr>
              <w:t>64</w:t>
            </w:r>
            <w:r>
              <w:rPr>
                <w:rFonts w:hint="eastAsia"/>
              </w:rPr>
              <w:t>核心服务器级</w:t>
            </w:r>
            <w:r>
              <w:rPr>
                <w:rFonts w:hint="eastAsia"/>
              </w:rPr>
              <w:t>CPU</w:t>
            </w:r>
            <w:r>
              <w:rPr>
                <w:rFonts w:hint="eastAsia"/>
              </w:rPr>
              <w:t>，</w:t>
            </w:r>
            <w:r>
              <w:rPr>
                <w:rFonts w:hint="eastAsia"/>
              </w:rPr>
              <w:t>128G</w:t>
            </w:r>
            <w:r>
              <w:rPr>
                <w:rFonts w:hint="eastAsia"/>
              </w:rPr>
              <w:t>内存，</w:t>
            </w:r>
            <w:r>
              <w:rPr>
                <w:rFonts w:hint="eastAsia"/>
              </w:rPr>
              <w:t>1T</w:t>
            </w:r>
            <w:r>
              <w:rPr>
                <w:rFonts w:hint="eastAsia"/>
              </w:rPr>
              <w:t>固态硬盘，企业级氦气机械硬盘：</w:t>
            </w:r>
            <w:r>
              <w:t>16T</w:t>
            </w:r>
            <w:r>
              <w:rPr>
                <w:rFonts w:hint="eastAsia"/>
              </w:rPr>
              <w:t>两块、</w:t>
            </w:r>
            <w:r>
              <w:rPr>
                <w:rFonts w:hint="eastAsia"/>
              </w:rPr>
              <w:t>32T</w:t>
            </w:r>
            <w:r>
              <w:rPr>
                <w:rFonts w:hint="eastAsia"/>
              </w:rPr>
              <w:t>两块，</w:t>
            </w:r>
            <w:r>
              <w:rPr>
                <w:rFonts w:hint="eastAsia"/>
              </w:rPr>
              <w:t>48G</w:t>
            </w:r>
            <w:r>
              <w:rPr>
                <w:rFonts w:hint="eastAsia"/>
              </w:rPr>
              <w:t>专业显卡支持</w:t>
            </w:r>
            <w:proofErr w:type="spellStart"/>
            <w:r>
              <w:rPr>
                <w:rFonts w:hint="eastAsia"/>
              </w:rPr>
              <w:t>cuda</w:t>
            </w:r>
            <w:proofErr w:type="spellEnd"/>
            <w:r>
              <w:rPr>
                <w:rFonts w:hint="eastAsia"/>
              </w:rPr>
              <w:t>架构，磁盘阵列卡</w:t>
            </w:r>
          </w:p>
        </w:tc>
      </w:tr>
    </w:tbl>
    <w:bookmarkEnd w:id="252"/>
    <w:p w14:paraId="3145B35E" w14:textId="77777777" w:rsidR="00444E8B" w:rsidRDefault="00000000">
      <w:pPr>
        <w:pStyle w:val="affff4"/>
        <w:ind w:firstLine="480"/>
        <w:rPr>
          <w:rFonts w:hint="eastAsia"/>
        </w:rPr>
      </w:pPr>
      <w:r>
        <w:rPr>
          <w:rFonts w:hint="eastAsia"/>
        </w:rPr>
        <w:lastRenderedPageBreak/>
        <w:t>（三）服务要求</w:t>
      </w:r>
    </w:p>
    <w:p w14:paraId="59FEDD5C" w14:textId="77777777" w:rsidR="00444E8B" w:rsidRDefault="00000000">
      <w:pPr>
        <w:pStyle w:val="affff4"/>
        <w:ind w:firstLine="480"/>
        <w:rPr>
          <w:rFonts w:hint="eastAsia"/>
        </w:rPr>
      </w:pPr>
      <w:r>
        <w:rPr>
          <w:rFonts w:hint="eastAsia"/>
        </w:rPr>
        <w:t>1.</w:t>
      </w:r>
      <w:r>
        <w:rPr>
          <w:rFonts w:hint="eastAsia"/>
        </w:rPr>
        <w:t>基础商务要求</w:t>
      </w:r>
    </w:p>
    <w:p w14:paraId="217F05D0" w14:textId="2F2EAE9F" w:rsidR="00444E8B" w:rsidRDefault="00000000">
      <w:pPr>
        <w:pStyle w:val="affff4"/>
        <w:ind w:firstLine="480"/>
        <w:rPr>
          <w:rFonts w:hint="eastAsia"/>
        </w:rPr>
      </w:pPr>
      <w:r>
        <w:rPr>
          <w:rFonts w:hint="eastAsia"/>
        </w:rPr>
        <w:t>（</w:t>
      </w:r>
      <w:r>
        <w:rPr>
          <w:rFonts w:hint="eastAsia"/>
        </w:rPr>
        <w:t>1</w:t>
      </w:r>
      <w:r>
        <w:rPr>
          <w:rFonts w:hint="eastAsia"/>
        </w:rPr>
        <w:t>）所有设备全新原厂正品、无翻新、无维修、无拆机；供货时提供出厂检测报告、合格证。</w:t>
      </w:r>
    </w:p>
    <w:p w14:paraId="210ECBEA" w14:textId="77777777" w:rsidR="00444E8B" w:rsidRDefault="00000000">
      <w:pPr>
        <w:pStyle w:val="affff4"/>
        <w:ind w:firstLine="480"/>
        <w:rPr>
          <w:rFonts w:hint="eastAsia"/>
        </w:rPr>
      </w:pPr>
      <w:r>
        <w:rPr>
          <w:rFonts w:hint="eastAsia"/>
        </w:rPr>
        <w:t>（</w:t>
      </w:r>
      <w:r>
        <w:rPr>
          <w:rFonts w:hint="eastAsia"/>
        </w:rPr>
        <w:t>2</w:t>
      </w:r>
      <w:r>
        <w:rPr>
          <w:rFonts w:hint="eastAsia"/>
        </w:rPr>
        <w:t>）免费完成安装、调试、软件激活、系统优化、数据迁移，保障软硬件联动运行流畅。</w:t>
      </w:r>
    </w:p>
    <w:p w14:paraId="4FB19132" w14:textId="77777777" w:rsidR="00444E8B" w:rsidRDefault="00000000">
      <w:pPr>
        <w:pStyle w:val="affff4"/>
        <w:ind w:firstLine="480"/>
        <w:rPr>
          <w:rFonts w:hint="eastAsia"/>
        </w:rPr>
      </w:pPr>
      <w:r>
        <w:rPr>
          <w:rFonts w:hint="eastAsia"/>
        </w:rPr>
        <w:t>（</w:t>
      </w:r>
      <w:r>
        <w:rPr>
          <w:rFonts w:hint="eastAsia"/>
        </w:rPr>
        <w:t>3</w:t>
      </w:r>
      <w:r>
        <w:rPr>
          <w:rFonts w:hint="eastAsia"/>
        </w:rPr>
        <w:t>）供货包含全套原装配件、线材、工具，运输过程做好防震、防水防护，运输损耗由供应商承担。</w:t>
      </w:r>
    </w:p>
    <w:p w14:paraId="6A1C060D" w14:textId="77777777" w:rsidR="00444E8B" w:rsidRDefault="00000000">
      <w:pPr>
        <w:pStyle w:val="affff4"/>
        <w:ind w:firstLine="480"/>
        <w:rPr>
          <w:rFonts w:hint="eastAsia"/>
        </w:rPr>
      </w:pPr>
      <w:r>
        <w:rPr>
          <w:rFonts w:hint="eastAsia"/>
        </w:rPr>
        <w:t>2</w:t>
      </w:r>
      <w:r>
        <w:rPr>
          <w:rFonts w:hint="eastAsia"/>
        </w:rPr>
        <w:t>．质保售后要求</w:t>
      </w:r>
    </w:p>
    <w:p w14:paraId="50210739" w14:textId="411D80A0" w:rsidR="00444E8B" w:rsidRDefault="00000000">
      <w:pPr>
        <w:pStyle w:val="affff4"/>
        <w:ind w:firstLine="480"/>
        <w:rPr>
          <w:rFonts w:hint="eastAsia"/>
        </w:rPr>
      </w:pPr>
      <w:r>
        <w:rPr>
          <w:rFonts w:hint="eastAsia"/>
        </w:rPr>
        <w:lastRenderedPageBreak/>
        <w:t>（</w:t>
      </w:r>
      <w:r>
        <w:rPr>
          <w:rFonts w:hint="eastAsia"/>
        </w:rPr>
        <w:t>1</w:t>
      </w:r>
      <w:r>
        <w:rPr>
          <w:rFonts w:hint="eastAsia"/>
        </w:rPr>
        <w:t>）</w:t>
      </w:r>
      <w:r>
        <w:rPr>
          <w:rFonts w:hint="eastAsia"/>
          <w:color w:val="EE0000"/>
        </w:rPr>
        <w:t>质保期：</w:t>
      </w:r>
      <w:r>
        <w:rPr>
          <w:color w:val="EE0000"/>
        </w:rPr>
        <w:t>本项目整体质保期为</w:t>
      </w:r>
      <w:r>
        <w:rPr>
          <w:color w:val="EE0000"/>
        </w:rPr>
        <w:t>1</w:t>
      </w:r>
      <w:r>
        <w:rPr>
          <w:color w:val="EE0000"/>
        </w:rPr>
        <w:t>年，质保期</w:t>
      </w:r>
      <w:proofErr w:type="gramStart"/>
      <w:r>
        <w:rPr>
          <w:color w:val="EE0000"/>
        </w:rPr>
        <w:t>自项目</w:t>
      </w:r>
      <w:proofErr w:type="gramEnd"/>
      <w:r>
        <w:rPr>
          <w:color w:val="EE0000"/>
        </w:rPr>
        <w:t>整体验收合格之日起计算；原厂</w:t>
      </w:r>
      <w:proofErr w:type="gramStart"/>
      <w:r>
        <w:rPr>
          <w:color w:val="EE0000"/>
        </w:rPr>
        <w:t>高于该质保</w:t>
      </w:r>
      <w:proofErr w:type="gramEnd"/>
      <w:r>
        <w:rPr>
          <w:color w:val="EE0000"/>
        </w:rPr>
        <w:t>时长的设备，按原厂质</w:t>
      </w:r>
      <w:proofErr w:type="gramStart"/>
      <w:r>
        <w:rPr>
          <w:color w:val="EE0000"/>
        </w:rPr>
        <w:t>保标准</w:t>
      </w:r>
      <w:proofErr w:type="gramEnd"/>
      <w:r>
        <w:rPr>
          <w:color w:val="EE0000"/>
        </w:rPr>
        <w:t>执行。质保期内非人为损坏，全部免费维修、免费更换配件。</w:t>
      </w:r>
    </w:p>
    <w:p w14:paraId="1E1F0221" w14:textId="77777777" w:rsidR="00444E8B" w:rsidRDefault="00000000">
      <w:pPr>
        <w:pStyle w:val="affff4"/>
        <w:ind w:firstLine="480"/>
        <w:rPr>
          <w:rFonts w:hint="eastAsia"/>
        </w:rPr>
      </w:pPr>
      <w:r>
        <w:rPr>
          <w:rFonts w:hint="eastAsia"/>
        </w:rPr>
        <w:t>（</w:t>
      </w:r>
      <w:r>
        <w:rPr>
          <w:rFonts w:hint="eastAsia"/>
        </w:rPr>
        <w:t>2</w:t>
      </w:r>
      <w:r>
        <w:rPr>
          <w:rFonts w:hint="eastAsia"/>
        </w:rPr>
        <w:t>）质保期内非人为损坏免费维修、更换配件；售后</w:t>
      </w:r>
      <w:r>
        <w:rPr>
          <w:rFonts w:hint="eastAsia"/>
        </w:rPr>
        <w:t>2</w:t>
      </w:r>
      <w:r>
        <w:rPr>
          <w:rFonts w:hint="eastAsia"/>
        </w:rPr>
        <w:t>小时响应，</w:t>
      </w:r>
      <w:r>
        <w:rPr>
          <w:rFonts w:hint="eastAsia"/>
        </w:rPr>
        <w:t>48</w:t>
      </w:r>
      <w:r>
        <w:rPr>
          <w:rFonts w:hint="eastAsia"/>
        </w:rPr>
        <w:t>小时内到场排查故障。</w:t>
      </w:r>
    </w:p>
    <w:p w14:paraId="26A17F76" w14:textId="77777777" w:rsidR="00444E8B" w:rsidRDefault="00000000">
      <w:pPr>
        <w:pStyle w:val="affff4"/>
        <w:ind w:firstLine="480"/>
        <w:rPr>
          <w:rFonts w:hint="eastAsia"/>
        </w:rPr>
      </w:pPr>
      <w:r>
        <w:rPr>
          <w:rFonts w:hint="eastAsia"/>
        </w:rPr>
        <w:t>（</w:t>
      </w:r>
      <w:r>
        <w:rPr>
          <w:rFonts w:hint="eastAsia"/>
        </w:rPr>
        <w:t>3</w:t>
      </w:r>
      <w:r>
        <w:rPr>
          <w:rFonts w:hint="eastAsia"/>
        </w:rPr>
        <w:t>）无人机配套</w:t>
      </w:r>
      <w:proofErr w:type="gramStart"/>
      <w:r>
        <w:rPr>
          <w:rFonts w:hint="eastAsia"/>
        </w:rPr>
        <w:t>高端保障</w:t>
      </w:r>
      <w:proofErr w:type="gramEnd"/>
      <w:r>
        <w:rPr>
          <w:rFonts w:hint="eastAsia"/>
        </w:rPr>
        <w:t>服务，含维修置换、第三方责任险，保障飞行作业安全。</w:t>
      </w:r>
    </w:p>
    <w:p w14:paraId="1CA392AF" w14:textId="77777777" w:rsidR="00444E8B" w:rsidRDefault="00000000">
      <w:pPr>
        <w:pStyle w:val="affff4"/>
        <w:ind w:firstLine="480"/>
        <w:rPr>
          <w:rFonts w:hint="eastAsia"/>
        </w:rPr>
      </w:pPr>
      <w:r>
        <w:rPr>
          <w:rFonts w:hint="eastAsia"/>
        </w:rPr>
        <w:t>3.</w:t>
      </w:r>
      <w:r>
        <w:rPr>
          <w:rFonts w:hint="eastAsia"/>
        </w:rPr>
        <w:t>技术服务要求</w:t>
      </w:r>
    </w:p>
    <w:p w14:paraId="4A3EFB9F" w14:textId="77777777" w:rsidR="00444E8B" w:rsidRDefault="00000000">
      <w:pPr>
        <w:pStyle w:val="affff4"/>
        <w:ind w:firstLine="480"/>
        <w:rPr>
          <w:rFonts w:hint="eastAsia"/>
        </w:rPr>
      </w:pPr>
      <w:r>
        <w:rPr>
          <w:rFonts w:hint="eastAsia"/>
        </w:rPr>
        <w:t>（</w:t>
      </w:r>
      <w:r>
        <w:rPr>
          <w:rFonts w:hint="eastAsia"/>
        </w:rPr>
        <w:t>1</w:t>
      </w:r>
      <w:r>
        <w:rPr>
          <w:rFonts w:hint="eastAsia"/>
        </w:rPr>
        <w:t>）免费提供线下培训、电子教学资料、操作手册，软件内置教学视频，适配课堂教学与自主学习。</w:t>
      </w:r>
    </w:p>
    <w:p w14:paraId="6D47D781" w14:textId="77777777" w:rsidR="00444E8B" w:rsidRDefault="00000000">
      <w:pPr>
        <w:pStyle w:val="affff4"/>
        <w:ind w:firstLine="480"/>
        <w:rPr>
          <w:rFonts w:hint="eastAsia"/>
        </w:rPr>
      </w:pPr>
      <w:r>
        <w:rPr>
          <w:rFonts w:hint="eastAsia"/>
        </w:rPr>
        <w:t>（</w:t>
      </w:r>
      <w:r>
        <w:rPr>
          <w:rFonts w:hint="eastAsia"/>
        </w:rPr>
        <w:t>2</w:t>
      </w:r>
      <w:r>
        <w:rPr>
          <w:rFonts w:hint="eastAsia"/>
        </w:rPr>
        <w:t>）终身提供远程技术支持，解决软件操作、数据处理、设备调试、图纸出图等技术问题。</w:t>
      </w:r>
    </w:p>
    <w:p w14:paraId="78235A69" w14:textId="77777777" w:rsidR="00444E8B" w:rsidRDefault="00000000">
      <w:pPr>
        <w:pStyle w:val="affff4"/>
        <w:ind w:firstLine="480"/>
        <w:rPr>
          <w:rFonts w:hint="eastAsia"/>
        </w:rPr>
      </w:pPr>
      <w:r>
        <w:rPr>
          <w:rFonts w:hint="eastAsia"/>
        </w:rPr>
        <w:t>（</w:t>
      </w:r>
      <w:r>
        <w:rPr>
          <w:rFonts w:hint="eastAsia"/>
        </w:rPr>
        <w:t>3</w:t>
      </w:r>
      <w:r>
        <w:rPr>
          <w:rFonts w:hint="eastAsia"/>
        </w:rPr>
        <w:t>）软件保留全部计算公式、算法模型，支持数据、报表、图纸导出，方便教学归档、作业考核。</w:t>
      </w:r>
    </w:p>
    <w:p w14:paraId="7F50535E" w14:textId="77777777" w:rsidR="00444E8B" w:rsidRDefault="00000000">
      <w:pPr>
        <w:pStyle w:val="affff4"/>
        <w:ind w:firstLine="480"/>
        <w:rPr>
          <w:rFonts w:hint="eastAsia"/>
        </w:rPr>
      </w:pPr>
      <w:r>
        <w:rPr>
          <w:rFonts w:hint="eastAsia"/>
        </w:rPr>
        <w:t>（四）安全要求</w:t>
      </w:r>
    </w:p>
    <w:p w14:paraId="479B4CA3" w14:textId="77777777" w:rsidR="00444E8B" w:rsidRDefault="00000000">
      <w:pPr>
        <w:pStyle w:val="affff4"/>
        <w:ind w:firstLine="480"/>
        <w:rPr>
          <w:rFonts w:hint="eastAsia"/>
        </w:rPr>
      </w:pPr>
      <w:r>
        <w:rPr>
          <w:rFonts w:hint="eastAsia"/>
        </w:rPr>
        <w:t>1.</w:t>
      </w:r>
      <w:r>
        <w:rPr>
          <w:rFonts w:hint="eastAsia"/>
        </w:rPr>
        <w:t>设备硬件安全</w:t>
      </w:r>
    </w:p>
    <w:p w14:paraId="2BD7DD10" w14:textId="77777777" w:rsidR="00444E8B" w:rsidRDefault="00000000">
      <w:pPr>
        <w:pStyle w:val="affff4"/>
        <w:ind w:firstLine="480"/>
        <w:rPr>
          <w:rFonts w:hint="eastAsia"/>
        </w:rPr>
      </w:pPr>
      <w:r>
        <w:rPr>
          <w:rFonts w:hint="eastAsia"/>
        </w:rPr>
        <w:t>（</w:t>
      </w:r>
      <w:r>
        <w:rPr>
          <w:rFonts w:hint="eastAsia"/>
        </w:rPr>
        <w:t>1</w:t>
      </w:r>
      <w:r>
        <w:rPr>
          <w:rFonts w:hint="eastAsia"/>
        </w:rPr>
        <w:t>）所有电气设备符合国家电气安全标准，绝缘防护达标，显示器二级能效；户外设备具备防水、防尘、防震、抗高低温防护，</w:t>
      </w:r>
      <w:r>
        <w:rPr>
          <w:rFonts w:hint="eastAsia"/>
        </w:rPr>
        <w:t>GNSS</w:t>
      </w:r>
      <w:r>
        <w:rPr>
          <w:rFonts w:hint="eastAsia"/>
        </w:rPr>
        <w:t>、激光雷达、三防平板防护等级不低于</w:t>
      </w:r>
      <w:r>
        <w:rPr>
          <w:rFonts w:hint="eastAsia"/>
        </w:rPr>
        <w:t>IP67</w:t>
      </w:r>
      <w:r>
        <w:rPr>
          <w:rFonts w:hint="eastAsia"/>
        </w:rPr>
        <w:t>。</w:t>
      </w:r>
    </w:p>
    <w:p w14:paraId="13486C1B" w14:textId="77777777" w:rsidR="00444E8B" w:rsidRDefault="00000000">
      <w:pPr>
        <w:pStyle w:val="affff4"/>
        <w:ind w:firstLine="480"/>
        <w:rPr>
          <w:rFonts w:hint="eastAsia"/>
        </w:rPr>
      </w:pPr>
      <w:r>
        <w:rPr>
          <w:rFonts w:hint="eastAsia"/>
        </w:rPr>
        <w:t>（</w:t>
      </w:r>
      <w:r>
        <w:rPr>
          <w:rFonts w:hint="eastAsia"/>
        </w:rPr>
        <w:t>2</w:t>
      </w:r>
      <w:r>
        <w:rPr>
          <w:rFonts w:hint="eastAsia"/>
        </w:rPr>
        <w:t>）无人机具备全向避障、自动返航、航线保护、载人航空器预警；电池具备过充、过温、防短路保护；激光设备符合安全激光等级，无辐射危害。</w:t>
      </w:r>
    </w:p>
    <w:p w14:paraId="5C68119D" w14:textId="77777777" w:rsidR="00444E8B" w:rsidRDefault="00000000">
      <w:pPr>
        <w:pStyle w:val="affff4"/>
        <w:ind w:firstLine="480"/>
        <w:rPr>
          <w:rFonts w:hint="eastAsia"/>
        </w:rPr>
      </w:pPr>
      <w:r>
        <w:rPr>
          <w:rFonts w:hint="eastAsia"/>
        </w:rPr>
        <w:t>（</w:t>
      </w:r>
      <w:r>
        <w:rPr>
          <w:rFonts w:hint="eastAsia"/>
        </w:rPr>
        <w:t>3</w:t>
      </w:r>
      <w:r>
        <w:rPr>
          <w:rFonts w:hint="eastAsia"/>
        </w:rPr>
        <w:t>）硬件散热优良，长时间连续运行无过热、漏电、卡顿；服务器具备磁盘阵列保护，防止数据丢失。</w:t>
      </w:r>
    </w:p>
    <w:p w14:paraId="1F788AA8" w14:textId="77777777" w:rsidR="00444E8B" w:rsidRDefault="00000000">
      <w:pPr>
        <w:pStyle w:val="affff4"/>
        <w:ind w:firstLine="480"/>
        <w:rPr>
          <w:rFonts w:hint="eastAsia"/>
        </w:rPr>
      </w:pPr>
      <w:r>
        <w:rPr>
          <w:rFonts w:hint="eastAsia"/>
        </w:rPr>
        <w:t>2.</w:t>
      </w:r>
      <w:r>
        <w:rPr>
          <w:rFonts w:hint="eastAsia"/>
        </w:rPr>
        <w:t>施工安装安全</w:t>
      </w:r>
    </w:p>
    <w:p w14:paraId="6E6C019B" w14:textId="77777777" w:rsidR="00444E8B" w:rsidRDefault="00000000">
      <w:pPr>
        <w:pStyle w:val="affff4"/>
        <w:ind w:firstLine="480"/>
        <w:rPr>
          <w:rFonts w:hint="eastAsia"/>
        </w:rPr>
      </w:pPr>
      <w:r>
        <w:rPr>
          <w:rFonts w:hint="eastAsia"/>
        </w:rPr>
        <w:t>（</w:t>
      </w:r>
      <w:r>
        <w:rPr>
          <w:rFonts w:hint="eastAsia"/>
        </w:rPr>
        <w:t>1</w:t>
      </w:r>
      <w:r>
        <w:rPr>
          <w:rFonts w:hint="eastAsia"/>
        </w:rPr>
        <w:t>）供应商施工人员遵守校方管理制度，规范接线、安装，严禁违规改装设备；施工佩戴防护用具。</w:t>
      </w:r>
    </w:p>
    <w:p w14:paraId="40868873" w14:textId="77777777" w:rsidR="00444E8B" w:rsidRDefault="00000000">
      <w:pPr>
        <w:pStyle w:val="affff4"/>
        <w:ind w:firstLine="480"/>
        <w:rPr>
          <w:rFonts w:hint="eastAsia"/>
        </w:rPr>
      </w:pPr>
      <w:r>
        <w:rPr>
          <w:rFonts w:hint="eastAsia"/>
        </w:rPr>
        <w:t>（</w:t>
      </w:r>
      <w:r>
        <w:rPr>
          <w:rFonts w:hint="eastAsia"/>
        </w:rPr>
        <w:t>2</w:t>
      </w:r>
      <w:r>
        <w:rPr>
          <w:rFonts w:hint="eastAsia"/>
        </w:rPr>
        <w:t>）施工期</w:t>
      </w:r>
      <w:proofErr w:type="gramStart"/>
      <w:r>
        <w:rPr>
          <w:rFonts w:hint="eastAsia"/>
        </w:rPr>
        <w:t>间做好</w:t>
      </w:r>
      <w:proofErr w:type="gramEnd"/>
      <w:r>
        <w:rPr>
          <w:rFonts w:hint="eastAsia"/>
        </w:rPr>
        <w:t>场地防护，保护校园设施，施工垃圾当日清理，保持实训场地整洁。</w:t>
      </w:r>
    </w:p>
    <w:p w14:paraId="042D8869" w14:textId="77777777" w:rsidR="00444E8B" w:rsidRDefault="00000000">
      <w:pPr>
        <w:pStyle w:val="affff4"/>
        <w:ind w:firstLine="480"/>
        <w:rPr>
          <w:rFonts w:hint="eastAsia"/>
        </w:rPr>
      </w:pPr>
      <w:r>
        <w:rPr>
          <w:rFonts w:hint="eastAsia"/>
        </w:rPr>
        <w:t>3.</w:t>
      </w:r>
      <w:r>
        <w:rPr>
          <w:rFonts w:hint="eastAsia"/>
        </w:rPr>
        <w:t>数据信息安全</w:t>
      </w:r>
    </w:p>
    <w:p w14:paraId="61D6D572" w14:textId="77777777" w:rsidR="00444E8B" w:rsidRDefault="00000000">
      <w:pPr>
        <w:pStyle w:val="affff4"/>
        <w:ind w:firstLine="480"/>
        <w:rPr>
          <w:rFonts w:hint="eastAsia"/>
        </w:rPr>
      </w:pPr>
      <w:r>
        <w:rPr>
          <w:rFonts w:hint="eastAsia"/>
        </w:rPr>
        <w:t>（</w:t>
      </w:r>
      <w:r>
        <w:rPr>
          <w:rFonts w:hint="eastAsia"/>
        </w:rPr>
        <w:t>1</w:t>
      </w:r>
      <w:r>
        <w:rPr>
          <w:rFonts w:hint="eastAsia"/>
        </w:rPr>
        <w:t>）所有软件具备数据加密、权限管控功能，防止实</w:t>
      </w:r>
      <w:proofErr w:type="gramStart"/>
      <w:r>
        <w:rPr>
          <w:rFonts w:hint="eastAsia"/>
        </w:rPr>
        <w:t>训教学</w:t>
      </w:r>
      <w:proofErr w:type="gramEnd"/>
      <w:r>
        <w:rPr>
          <w:rFonts w:hint="eastAsia"/>
        </w:rPr>
        <w:t>数据泄露、丢失。</w:t>
      </w:r>
    </w:p>
    <w:p w14:paraId="09C76430" w14:textId="77777777" w:rsidR="00444E8B" w:rsidRDefault="00000000">
      <w:pPr>
        <w:pStyle w:val="affff4"/>
        <w:ind w:firstLine="480"/>
        <w:rPr>
          <w:rFonts w:hint="eastAsia"/>
        </w:rPr>
      </w:pPr>
      <w:r>
        <w:rPr>
          <w:rFonts w:hint="eastAsia"/>
        </w:rPr>
        <w:t>（</w:t>
      </w:r>
      <w:r>
        <w:rPr>
          <w:rFonts w:hint="eastAsia"/>
        </w:rPr>
        <w:t>2</w:t>
      </w:r>
      <w:r>
        <w:rPr>
          <w:rFonts w:hint="eastAsia"/>
        </w:rPr>
        <w:t>）设备出厂前完成安全查杀，无恶意程序；测绘、规划数据格式合</w:t>
      </w:r>
      <w:proofErr w:type="gramStart"/>
      <w:r>
        <w:rPr>
          <w:rFonts w:hint="eastAsia"/>
        </w:rPr>
        <w:t>规</w:t>
      </w:r>
      <w:proofErr w:type="gramEnd"/>
      <w:r>
        <w:rPr>
          <w:rFonts w:hint="eastAsia"/>
        </w:rPr>
        <w:t>，支持加密导出。</w:t>
      </w:r>
    </w:p>
    <w:p w14:paraId="415B3CE2" w14:textId="77777777" w:rsidR="00444E8B" w:rsidRDefault="00000000">
      <w:pPr>
        <w:pStyle w:val="affff4"/>
        <w:ind w:firstLine="480"/>
        <w:rPr>
          <w:rFonts w:hint="eastAsia"/>
        </w:rPr>
      </w:pPr>
      <w:r>
        <w:rPr>
          <w:rFonts w:hint="eastAsia"/>
        </w:rPr>
        <w:lastRenderedPageBreak/>
        <w:t>4.</w:t>
      </w:r>
      <w:r>
        <w:rPr>
          <w:rFonts w:hint="eastAsia"/>
        </w:rPr>
        <w:t>教学使用安全</w:t>
      </w:r>
    </w:p>
    <w:p w14:paraId="643B93D3" w14:textId="77777777" w:rsidR="00444E8B" w:rsidRDefault="00000000">
      <w:pPr>
        <w:pStyle w:val="affff4"/>
        <w:ind w:firstLine="480"/>
        <w:rPr>
          <w:rFonts w:hint="eastAsia"/>
        </w:rPr>
      </w:pPr>
      <w:r>
        <w:rPr>
          <w:rFonts w:hint="eastAsia"/>
        </w:rPr>
        <w:t>（</w:t>
      </w:r>
      <w:r>
        <w:rPr>
          <w:rFonts w:hint="eastAsia"/>
        </w:rPr>
        <w:t>1</w:t>
      </w:r>
      <w:r>
        <w:rPr>
          <w:rFonts w:hint="eastAsia"/>
        </w:rPr>
        <w:t>）</w:t>
      </w:r>
      <w:r>
        <w:rPr>
          <w:rFonts w:hint="eastAsia"/>
        </w:rPr>
        <w:t>VR</w:t>
      </w:r>
      <w:r>
        <w:rPr>
          <w:rFonts w:hint="eastAsia"/>
        </w:rPr>
        <w:t>设备轻量化配重，佩戴舒适无安全隐患；无人机实训限定安全空域，设置限高、限远、禁飞规避。</w:t>
      </w:r>
    </w:p>
    <w:p w14:paraId="5CA2EACE" w14:textId="77777777" w:rsidR="00444E8B" w:rsidRDefault="00000000">
      <w:pPr>
        <w:pStyle w:val="affff4"/>
        <w:ind w:firstLine="480"/>
        <w:rPr>
          <w:rFonts w:hint="eastAsia"/>
        </w:rPr>
      </w:pPr>
      <w:r>
        <w:rPr>
          <w:rFonts w:hint="eastAsia"/>
        </w:rPr>
        <w:t>（</w:t>
      </w:r>
      <w:r>
        <w:rPr>
          <w:rFonts w:hint="eastAsia"/>
        </w:rPr>
        <w:t>2</w:t>
      </w:r>
      <w:r>
        <w:rPr>
          <w:rFonts w:hint="eastAsia"/>
        </w:rPr>
        <w:t>）严禁非授权人员私自拆机、改装、刷机；设备故障由原厂专业人员检修，规避用电、机械安全风险。</w:t>
      </w:r>
    </w:p>
    <w:p w14:paraId="7116C2EA" w14:textId="77777777" w:rsidR="00444E8B" w:rsidRDefault="00000000">
      <w:pPr>
        <w:pStyle w:val="affff4"/>
        <w:ind w:firstLine="480"/>
        <w:rPr>
          <w:rFonts w:hint="eastAsia"/>
        </w:rPr>
      </w:pPr>
      <w:r>
        <w:rPr>
          <w:rFonts w:hint="eastAsia"/>
        </w:rPr>
        <w:t>（</w:t>
      </w:r>
      <w:r>
        <w:rPr>
          <w:rFonts w:hint="eastAsia"/>
        </w:rPr>
        <w:t>3</w:t>
      </w:r>
      <w:r>
        <w:rPr>
          <w:rFonts w:hint="eastAsia"/>
        </w:rPr>
        <w:t>）户外测绘设备适配野外复杂环境，供电、储能设备具备防过载、防漏电保护。</w:t>
      </w:r>
    </w:p>
    <w:p w14:paraId="1140824C" w14:textId="77777777" w:rsidR="00444E8B" w:rsidRDefault="00000000">
      <w:pPr>
        <w:pStyle w:val="23"/>
      </w:pPr>
      <w:r>
        <w:rPr>
          <w:rFonts w:hint="eastAsia"/>
        </w:rPr>
        <w:br w:type="page"/>
      </w:r>
      <w:r>
        <w:rPr>
          <w:rFonts w:hint="eastAsia"/>
        </w:rPr>
        <w:lastRenderedPageBreak/>
        <w:t>其他商务条款</w:t>
      </w:r>
    </w:p>
    <w:p w14:paraId="72D357AD" w14:textId="77777777" w:rsidR="00444E8B" w:rsidRDefault="00000000">
      <w:pPr>
        <w:pStyle w:val="affff4"/>
        <w:ind w:firstLine="480"/>
        <w:rPr>
          <w:rFonts w:hint="eastAsia"/>
        </w:rPr>
      </w:pPr>
      <w:r>
        <w:rPr>
          <w:rFonts w:hint="eastAsia"/>
        </w:rPr>
        <w:t>1</w:t>
      </w:r>
      <w:r>
        <w:rPr>
          <w:rFonts w:hint="eastAsia"/>
        </w:rPr>
        <w:t>、验收标准及方法：</w:t>
      </w:r>
      <w:r>
        <w:rPr>
          <w:rFonts w:hint="eastAsia"/>
        </w:rPr>
        <w:t xml:space="preserve"> </w:t>
      </w:r>
      <w:r>
        <w:rPr>
          <w:rFonts w:hint="eastAsia"/>
        </w:rPr>
        <w:t>由采购人组织成立验收小组，依据招标文件、投标文件及合同，通过现场演示、功能逐项测试、文档核查等方式进行验收。验收合格后，双方签署《验收报告》。</w:t>
      </w:r>
    </w:p>
    <w:p w14:paraId="30D77F49" w14:textId="77777777" w:rsidR="00444E8B" w:rsidRDefault="00000000">
      <w:pPr>
        <w:pStyle w:val="affff4"/>
        <w:ind w:firstLine="480"/>
        <w:rPr>
          <w:rFonts w:hint="eastAsia"/>
        </w:rPr>
      </w:pPr>
      <w:r>
        <w:rPr>
          <w:rFonts w:hint="eastAsia"/>
        </w:rPr>
        <w:t>2</w:t>
      </w:r>
      <w:r>
        <w:rPr>
          <w:rFonts w:hint="eastAsia"/>
        </w:rPr>
        <w:t>、安装调试及技术服务要求：供应商负责所有设备的运输、卸货、安装、布线、调试和系统集成，确保所有设备和软件正常运行，达到技术参数要求。</w:t>
      </w:r>
    </w:p>
    <w:p w14:paraId="563ADBAD" w14:textId="77777777" w:rsidR="00444E8B" w:rsidRDefault="00000000">
      <w:pPr>
        <w:pStyle w:val="affff4"/>
        <w:ind w:firstLine="480"/>
        <w:rPr>
          <w:rFonts w:hint="eastAsia"/>
        </w:rPr>
      </w:pPr>
      <w:r>
        <w:rPr>
          <w:rFonts w:hint="eastAsia"/>
        </w:rPr>
        <w:t>3</w:t>
      </w:r>
      <w:r>
        <w:rPr>
          <w:rFonts w:hint="eastAsia"/>
        </w:rPr>
        <w:t>、付款方式（分几次付款，付款的时间节点、金额或者比例）：</w:t>
      </w:r>
    </w:p>
    <w:p w14:paraId="2B0A529E" w14:textId="77777777" w:rsidR="00444E8B" w:rsidRDefault="00000000">
      <w:pPr>
        <w:pStyle w:val="affff4"/>
        <w:ind w:firstLine="480"/>
        <w:rPr>
          <w:rFonts w:hint="eastAsia"/>
        </w:rPr>
      </w:pPr>
      <w:r>
        <w:t>甲、乙双方签约后</w:t>
      </w:r>
      <w:r>
        <w:t>7</w:t>
      </w:r>
      <w:r>
        <w:t>日内，向乙方合同账户支付合同总额的</w:t>
      </w:r>
      <w:r>
        <w:t>30%</w:t>
      </w:r>
      <w:r>
        <w:t>；所有设备到货后</w:t>
      </w:r>
      <w:r>
        <w:t>7</w:t>
      </w:r>
      <w:r>
        <w:t>日内，甲方向乙方合同账户支付合同总额的</w:t>
      </w:r>
      <w:r>
        <w:t>40%</w:t>
      </w:r>
      <w:r>
        <w:t>作为项目进度款；甲方应于全部设备安装培训完成后</w:t>
      </w:r>
      <w:r>
        <w:t>15</w:t>
      </w:r>
      <w:r>
        <w:t>日内完成对设备的验收（甲方不得以任何理由拖延），验收合格后</w:t>
      </w:r>
      <w:r>
        <w:t>15</w:t>
      </w:r>
      <w:r>
        <w:t>日内，甲方向乙方合同账户支付合同共总额的</w:t>
      </w:r>
      <w:r>
        <w:t>30%</w:t>
      </w:r>
      <w:r>
        <w:t>。每次付款前，乙方应向甲方提供相应金额的发票。甲方向乙方支付合同全部货款后。</w:t>
      </w:r>
    </w:p>
    <w:p w14:paraId="461037E9" w14:textId="77777777" w:rsidR="00444E8B" w:rsidRDefault="00000000">
      <w:pPr>
        <w:pStyle w:val="affff4"/>
        <w:ind w:firstLine="480"/>
        <w:rPr>
          <w:rFonts w:hint="eastAsia"/>
        </w:rPr>
      </w:pPr>
      <w:r>
        <w:rPr>
          <w:rFonts w:hint="eastAsia"/>
        </w:rPr>
        <w:t>4</w:t>
      </w:r>
      <w:r>
        <w:rPr>
          <w:rFonts w:hint="eastAsia"/>
        </w:rPr>
        <w:t>、售后服务要求：</w:t>
      </w:r>
    </w:p>
    <w:p w14:paraId="773DCE8B" w14:textId="264BF22C" w:rsidR="00444E8B" w:rsidRPr="00774BF9" w:rsidRDefault="00000000">
      <w:pPr>
        <w:pStyle w:val="affff4"/>
        <w:ind w:firstLine="480"/>
        <w:rPr>
          <w:rFonts w:hint="eastAsia"/>
        </w:rPr>
      </w:pPr>
      <w:r w:rsidRPr="00774BF9">
        <w:rPr>
          <w:rFonts w:hint="eastAsia"/>
        </w:rPr>
        <w:t>（</w:t>
      </w:r>
      <w:r w:rsidRPr="00774BF9">
        <w:rPr>
          <w:rFonts w:hint="eastAsia"/>
        </w:rPr>
        <w:t>1</w:t>
      </w:r>
      <w:r w:rsidRPr="00774BF9">
        <w:rPr>
          <w:rFonts w:hint="eastAsia"/>
        </w:rPr>
        <w:t>）质保期：</w:t>
      </w:r>
      <w:r w:rsidRPr="00774BF9">
        <w:t>本项目整体质保期为</w:t>
      </w:r>
      <w:r w:rsidRPr="00774BF9">
        <w:t>1</w:t>
      </w:r>
      <w:r w:rsidRPr="00774BF9">
        <w:t>年，质保期</w:t>
      </w:r>
      <w:proofErr w:type="gramStart"/>
      <w:r w:rsidRPr="00774BF9">
        <w:t>自项目</w:t>
      </w:r>
      <w:proofErr w:type="gramEnd"/>
      <w:r w:rsidRPr="00774BF9">
        <w:t>整体验收合格之日起计算；原厂</w:t>
      </w:r>
      <w:proofErr w:type="gramStart"/>
      <w:r w:rsidRPr="00774BF9">
        <w:t>高于该质保</w:t>
      </w:r>
      <w:proofErr w:type="gramEnd"/>
      <w:r w:rsidRPr="00774BF9">
        <w:t>时长的设备，按原厂质</w:t>
      </w:r>
      <w:proofErr w:type="gramStart"/>
      <w:r w:rsidRPr="00774BF9">
        <w:t>保标准</w:t>
      </w:r>
      <w:proofErr w:type="gramEnd"/>
      <w:r w:rsidRPr="00774BF9">
        <w:t>执行。质保期内非人为损坏，全部免费维修、免费更换配件。</w:t>
      </w:r>
    </w:p>
    <w:p w14:paraId="19298FBA" w14:textId="77777777" w:rsidR="00444E8B" w:rsidRDefault="00000000">
      <w:pPr>
        <w:pStyle w:val="affff4"/>
        <w:ind w:firstLine="480"/>
        <w:rPr>
          <w:rFonts w:hint="eastAsia"/>
        </w:rPr>
      </w:pPr>
      <w:r>
        <w:rPr>
          <w:rFonts w:hint="eastAsia"/>
        </w:rPr>
        <w:t>（</w:t>
      </w:r>
      <w:r>
        <w:rPr>
          <w:rFonts w:hint="eastAsia"/>
        </w:rPr>
        <w:t>2</w:t>
      </w:r>
      <w:r>
        <w:rPr>
          <w:rFonts w:hint="eastAsia"/>
        </w:rPr>
        <w:t>）售后响应：新疆本地售后响应，故障报修后</w:t>
      </w:r>
      <w:r>
        <w:rPr>
          <w:rFonts w:hint="eastAsia"/>
        </w:rPr>
        <w:t>2</w:t>
      </w:r>
      <w:r>
        <w:rPr>
          <w:rFonts w:hint="eastAsia"/>
        </w:rPr>
        <w:t>小时内响应、</w:t>
      </w:r>
      <w:r>
        <w:rPr>
          <w:rFonts w:hint="eastAsia"/>
        </w:rPr>
        <w:t>24</w:t>
      </w:r>
      <w:r>
        <w:rPr>
          <w:rFonts w:hint="eastAsia"/>
        </w:rPr>
        <w:t>小时内到达现场处理，偏远地区不超过</w:t>
      </w:r>
      <w:r>
        <w:rPr>
          <w:rFonts w:hint="eastAsia"/>
        </w:rPr>
        <w:t>48</w:t>
      </w:r>
      <w:r>
        <w:rPr>
          <w:rFonts w:hint="eastAsia"/>
        </w:rPr>
        <w:t>小时。</w:t>
      </w:r>
    </w:p>
    <w:p w14:paraId="6A7B9554" w14:textId="77777777" w:rsidR="00444E8B" w:rsidRDefault="00000000">
      <w:pPr>
        <w:pStyle w:val="affff4"/>
        <w:ind w:firstLine="480"/>
        <w:rPr>
          <w:rFonts w:hint="eastAsia"/>
        </w:rPr>
      </w:pPr>
      <w:r>
        <w:rPr>
          <w:rFonts w:hint="eastAsia"/>
        </w:rPr>
        <w:t>（</w:t>
      </w:r>
      <w:r>
        <w:rPr>
          <w:rFonts w:hint="eastAsia"/>
        </w:rPr>
        <w:t>3</w:t>
      </w:r>
      <w:r>
        <w:rPr>
          <w:rFonts w:hint="eastAsia"/>
        </w:rPr>
        <w:t>）维修更换：质保期内非人为损坏全部免费维修、免费更换零配件，产生运输费、人工费全部由中标人承担；硬件故障无法现场修复的，</w:t>
      </w:r>
      <w:r>
        <w:rPr>
          <w:rFonts w:hint="eastAsia"/>
        </w:rPr>
        <w:t>48</w:t>
      </w:r>
      <w:r>
        <w:rPr>
          <w:rFonts w:hint="eastAsia"/>
        </w:rPr>
        <w:t>小时内提供备用设备，不影响正常教学实训。</w:t>
      </w:r>
    </w:p>
    <w:p w14:paraId="221CB1A7" w14:textId="77777777" w:rsidR="00444E8B" w:rsidRDefault="00000000">
      <w:pPr>
        <w:pStyle w:val="affff4"/>
        <w:ind w:firstLine="480"/>
        <w:rPr>
          <w:rFonts w:hint="eastAsia"/>
        </w:rPr>
      </w:pPr>
      <w:r>
        <w:rPr>
          <w:rFonts w:hint="eastAsia"/>
        </w:rPr>
        <w:t>（</w:t>
      </w:r>
      <w:r>
        <w:rPr>
          <w:rFonts w:hint="eastAsia"/>
        </w:rPr>
        <w:t>4</w:t>
      </w:r>
      <w:r>
        <w:rPr>
          <w:rFonts w:hint="eastAsia"/>
        </w:rPr>
        <w:t>）软件服务：终身免费升级、免费维护、免费优化、免费更新行业规范、更新图库模板、更新算法模型；长期提供远程调试、数据恢复、系统迁移服务。</w:t>
      </w:r>
    </w:p>
    <w:p w14:paraId="41D809FE" w14:textId="77777777" w:rsidR="00444E8B" w:rsidRDefault="00000000">
      <w:pPr>
        <w:pStyle w:val="affff4"/>
        <w:ind w:firstLine="480"/>
        <w:rPr>
          <w:rFonts w:hint="eastAsia"/>
        </w:rPr>
      </w:pPr>
      <w:r>
        <w:rPr>
          <w:rFonts w:hint="eastAsia"/>
        </w:rPr>
        <w:t>（</w:t>
      </w:r>
      <w:r>
        <w:rPr>
          <w:rFonts w:hint="eastAsia"/>
        </w:rPr>
        <w:t>5</w:t>
      </w:r>
      <w:r>
        <w:rPr>
          <w:rFonts w:hint="eastAsia"/>
        </w:rPr>
        <w:t>）质保期满：质保到期后，终身成本价维修，不收上门服务费；软件终身免费技术支持。</w:t>
      </w:r>
    </w:p>
    <w:p w14:paraId="18042334" w14:textId="2EB2B70A" w:rsidR="00444E8B" w:rsidRPr="00774BF9" w:rsidRDefault="00000000">
      <w:pPr>
        <w:pStyle w:val="affff4"/>
        <w:ind w:firstLine="480"/>
        <w:rPr>
          <w:rFonts w:hint="eastAsia"/>
        </w:rPr>
      </w:pPr>
      <w:r w:rsidRPr="00774BF9">
        <w:rPr>
          <w:rFonts w:hint="eastAsia"/>
        </w:rPr>
        <w:t>（</w:t>
      </w:r>
      <w:r w:rsidRPr="00774BF9">
        <w:rPr>
          <w:rFonts w:hint="eastAsia"/>
        </w:rPr>
        <w:t>6</w:t>
      </w:r>
      <w:r w:rsidRPr="00774BF9">
        <w:rPr>
          <w:rFonts w:hint="eastAsia"/>
        </w:rPr>
        <w:t>）原厂要求：禁止串货、翻新、非正规渠道产品。</w:t>
      </w:r>
    </w:p>
    <w:p w14:paraId="71C731C4" w14:textId="77777777" w:rsidR="00444E8B" w:rsidRDefault="00000000">
      <w:pPr>
        <w:pStyle w:val="affff4"/>
        <w:ind w:firstLine="480"/>
        <w:rPr>
          <w:rFonts w:hint="eastAsia"/>
        </w:rPr>
      </w:pPr>
      <w:r>
        <w:rPr>
          <w:rFonts w:hint="eastAsia"/>
        </w:rPr>
        <w:t>5</w:t>
      </w:r>
      <w:r>
        <w:rPr>
          <w:rFonts w:hint="eastAsia"/>
        </w:rPr>
        <w:t>、其他需要说明的事项：</w:t>
      </w:r>
    </w:p>
    <w:p w14:paraId="01CD2F08" w14:textId="77777777" w:rsidR="00444E8B" w:rsidRDefault="00000000">
      <w:pPr>
        <w:pStyle w:val="affff4"/>
        <w:ind w:firstLine="480"/>
        <w:rPr>
          <w:rFonts w:hint="eastAsia"/>
        </w:rPr>
      </w:pPr>
      <w:r>
        <w:rPr>
          <w:rFonts w:hint="eastAsia"/>
        </w:rPr>
        <w:t>（</w:t>
      </w:r>
      <w:r>
        <w:rPr>
          <w:rFonts w:hint="eastAsia"/>
        </w:rPr>
        <w:t>1</w:t>
      </w:r>
      <w:r>
        <w:rPr>
          <w:rFonts w:hint="eastAsia"/>
        </w:rPr>
        <w:t>）本项目为整体打包采购，投标人不得拆分投标、不得拆分供货，中标后不得转包、分包，一经发现取消中标资格并追究违约责任。</w:t>
      </w:r>
    </w:p>
    <w:p w14:paraId="3791FF14" w14:textId="77777777" w:rsidR="00444E8B" w:rsidRDefault="00000000">
      <w:pPr>
        <w:pStyle w:val="affff4"/>
        <w:ind w:firstLine="480"/>
        <w:rPr>
          <w:rFonts w:hint="eastAsia"/>
        </w:rPr>
      </w:pPr>
      <w:r>
        <w:rPr>
          <w:rFonts w:hint="eastAsia"/>
        </w:rPr>
        <w:lastRenderedPageBreak/>
        <w:t>（</w:t>
      </w:r>
      <w:r>
        <w:rPr>
          <w:rFonts w:hint="eastAsia"/>
        </w:rPr>
        <w:t>2</w:t>
      </w:r>
      <w:r>
        <w:rPr>
          <w:rFonts w:hint="eastAsia"/>
        </w:rPr>
        <w:t>）投标报价包含设备费、运输费、装卸费、安装费、调试费、培训费、税费、线材辅材费、授权费、升级费、验收费等全部费用，采购人不再追加任何费用。</w:t>
      </w:r>
    </w:p>
    <w:p w14:paraId="76F36C72" w14:textId="77777777" w:rsidR="00444E8B" w:rsidRDefault="00000000">
      <w:pPr>
        <w:pStyle w:val="affff4"/>
        <w:ind w:firstLine="480"/>
        <w:rPr>
          <w:rFonts w:hint="eastAsia"/>
        </w:rPr>
      </w:pPr>
      <w:r>
        <w:rPr>
          <w:rFonts w:hint="eastAsia"/>
        </w:rPr>
        <w:t>（</w:t>
      </w:r>
      <w:r>
        <w:rPr>
          <w:rFonts w:hint="eastAsia"/>
        </w:rPr>
        <w:t>3</w:t>
      </w:r>
      <w:r>
        <w:rPr>
          <w:rFonts w:hint="eastAsia"/>
        </w:rPr>
        <w:t>）供货周期：合同签订后</w:t>
      </w:r>
      <w:r>
        <w:rPr>
          <w:rFonts w:hint="eastAsia"/>
        </w:rPr>
        <w:t>60</w:t>
      </w:r>
      <w:r>
        <w:rPr>
          <w:rFonts w:hint="eastAsia"/>
        </w:rPr>
        <w:t>个工作日内全部设备到货、安装、调试、培训完毕，交付采购人正常使用。</w:t>
      </w:r>
    </w:p>
    <w:p w14:paraId="73943B82" w14:textId="77777777" w:rsidR="00444E8B" w:rsidRDefault="00000000">
      <w:pPr>
        <w:pStyle w:val="affff4"/>
        <w:ind w:firstLine="480"/>
        <w:rPr>
          <w:rFonts w:hint="eastAsia"/>
        </w:rPr>
      </w:pPr>
      <w:r>
        <w:rPr>
          <w:rFonts w:hint="eastAsia"/>
        </w:rPr>
        <w:t>（</w:t>
      </w:r>
      <w:r>
        <w:rPr>
          <w:rFonts w:hint="eastAsia"/>
        </w:rPr>
        <w:t>4</w:t>
      </w:r>
      <w:r>
        <w:rPr>
          <w:rFonts w:hint="eastAsia"/>
        </w:rPr>
        <w:t>）所有设备、软件版权、使用权、授权永久归采购人所有，中标人不得设置隐形加密、使用期限、后台限制，不得私自回收授权。</w:t>
      </w:r>
    </w:p>
    <w:p w14:paraId="18BBF239" w14:textId="77777777" w:rsidR="00444E8B" w:rsidRDefault="00000000">
      <w:pPr>
        <w:pStyle w:val="affff4"/>
        <w:ind w:firstLine="480"/>
        <w:rPr>
          <w:rFonts w:hint="eastAsia"/>
        </w:rPr>
      </w:pPr>
      <w:r>
        <w:rPr>
          <w:rFonts w:hint="eastAsia"/>
        </w:rPr>
        <w:t>（</w:t>
      </w:r>
      <w:r>
        <w:rPr>
          <w:rFonts w:hint="eastAsia"/>
        </w:rPr>
        <w:t>5</w:t>
      </w:r>
      <w:r>
        <w:rPr>
          <w:rFonts w:hint="eastAsia"/>
        </w:rPr>
        <w:t>）本项目所有设备仅限新疆农业大学校内教学科研使用，中标人不得恶意锁机、远程管控、私自关停服务。</w:t>
      </w:r>
    </w:p>
    <w:p w14:paraId="7D484241" w14:textId="77777777" w:rsidR="00444E8B" w:rsidRDefault="00000000">
      <w:pPr>
        <w:pStyle w:val="affff4"/>
        <w:ind w:firstLine="480"/>
        <w:rPr>
          <w:rFonts w:hint="eastAsia"/>
        </w:rPr>
      </w:pPr>
      <w:r>
        <w:rPr>
          <w:rFonts w:hint="eastAsia"/>
        </w:rPr>
        <w:t>（</w:t>
      </w:r>
      <w:r>
        <w:rPr>
          <w:rFonts w:hint="eastAsia"/>
        </w:rPr>
        <w:t>6</w:t>
      </w:r>
      <w:r>
        <w:rPr>
          <w:rFonts w:hint="eastAsia"/>
        </w:rPr>
        <w:t>）合同履行期间，中标人须严格遵守校方管理制度，文明施工、安全施工，施工期间产生垃圾自行清理，不得破坏校园设施。</w:t>
      </w:r>
    </w:p>
    <w:p w14:paraId="5822B7BD" w14:textId="77777777" w:rsidR="00444E8B" w:rsidRDefault="00000000">
      <w:pPr>
        <w:pStyle w:val="affff4"/>
        <w:ind w:firstLine="480"/>
        <w:rPr>
          <w:rFonts w:hint="eastAsia"/>
        </w:rPr>
      </w:pPr>
      <w:r>
        <w:rPr>
          <w:rFonts w:hint="eastAsia"/>
        </w:rPr>
        <w:t>（</w:t>
      </w:r>
      <w:r>
        <w:rPr>
          <w:rFonts w:hint="eastAsia"/>
        </w:rPr>
        <w:t>7</w:t>
      </w:r>
      <w:r>
        <w:rPr>
          <w:rFonts w:hint="eastAsia"/>
        </w:rPr>
        <w:t>）本招标文件所有技术参数、验收标准、服务要求均为合同硬性条款，中标人必须全部满足，违约按合同条款扣除违约金并承担全部损失。</w:t>
      </w:r>
    </w:p>
    <w:p w14:paraId="46EFBEE0" w14:textId="34701A84" w:rsidR="00444E8B" w:rsidRDefault="00000000">
      <w:pPr>
        <w:pStyle w:val="affff4"/>
        <w:ind w:firstLine="480"/>
        <w:rPr>
          <w:rFonts w:hint="eastAsia"/>
        </w:rPr>
      </w:pPr>
      <w:r>
        <w:rPr>
          <w:rFonts w:hint="eastAsia"/>
        </w:rPr>
        <w:t>6</w:t>
      </w:r>
      <w:r>
        <w:rPr>
          <w:rFonts w:hint="eastAsia"/>
        </w:rPr>
        <w:t>、供货期限：合同签订后</w:t>
      </w:r>
      <w:r>
        <w:rPr>
          <w:rFonts w:hint="eastAsia"/>
        </w:rPr>
        <w:t xml:space="preserve"> 60</w:t>
      </w:r>
      <w:r>
        <w:rPr>
          <w:rFonts w:hint="eastAsia"/>
        </w:rPr>
        <w:t>个工作日内完成所有设备的供货、安装、调试和人员培训工作，达到最终验收标准。</w:t>
      </w:r>
      <w:r>
        <w:rPr>
          <w:rFonts w:hint="eastAsia"/>
        </w:rPr>
        <w:t xml:space="preserve"> </w:t>
      </w:r>
      <w:r>
        <w:t xml:space="preserve"> </w:t>
      </w:r>
    </w:p>
    <w:p w14:paraId="767A82D2" w14:textId="77777777" w:rsidR="00444E8B" w:rsidRDefault="00000000">
      <w:pPr>
        <w:pStyle w:val="affff4"/>
        <w:ind w:firstLine="480"/>
        <w:rPr>
          <w:rFonts w:hint="eastAsia"/>
        </w:rPr>
      </w:pPr>
      <w:r>
        <w:rPr>
          <w:rFonts w:hint="eastAsia"/>
        </w:rPr>
        <w:t>7</w:t>
      </w:r>
      <w:r>
        <w:rPr>
          <w:rFonts w:hint="eastAsia"/>
        </w:rPr>
        <w:t>、质保期：</w:t>
      </w:r>
    </w:p>
    <w:p w14:paraId="54F99E43" w14:textId="77777777" w:rsidR="00444E8B" w:rsidRDefault="00000000">
      <w:pPr>
        <w:pStyle w:val="affff4"/>
        <w:ind w:firstLine="480"/>
        <w:rPr>
          <w:rFonts w:hint="eastAsia"/>
        </w:rPr>
      </w:pPr>
      <w:r>
        <w:rPr>
          <w:rFonts w:hint="eastAsia"/>
        </w:rPr>
        <w:t>本项目整体质保期为</w:t>
      </w:r>
      <w:r>
        <w:rPr>
          <w:rFonts w:hint="eastAsia"/>
        </w:rPr>
        <w:t>1</w:t>
      </w:r>
      <w:r>
        <w:rPr>
          <w:rFonts w:hint="eastAsia"/>
        </w:rPr>
        <w:t>年，质保期</w:t>
      </w:r>
      <w:proofErr w:type="gramStart"/>
      <w:r>
        <w:rPr>
          <w:rFonts w:hint="eastAsia"/>
        </w:rPr>
        <w:t>自项目</w:t>
      </w:r>
      <w:proofErr w:type="gramEnd"/>
      <w:r>
        <w:rPr>
          <w:rFonts w:hint="eastAsia"/>
        </w:rPr>
        <w:t>整体验收合格之日起计算；原厂</w:t>
      </w:r>
      <w:proofErr w:type="gramStart"/>
      <w:r>
        <w:rPr>
          <w:rFonts w:hint="eastAsia"/>
        </w:rPr>
        <w:t>高于该质保</w:t>
      </w:r>
      <w:proofErr w:type="gramEnd"/>
      <w:r>
        <w:rPr>
          <w:rFonts w:hint="eastAsia"/>
        </w:rPr>
        <w:t>时长的设备，按原厂质</w:t>
      </w:r>
      <w:proofErr w:type="gramStart"/>
      <w:r>
        <w:rPr>
          <w:rFonts w:hint="eastAsia"/>
        </w:rPr>
        <w:t>保标准</w:t>
      </w:r>
      <w:proofErr w:type="gramEnd"/>
      <w:r>
        <w:rPr>
          <w:rFonts w:hint="eastAsia"/>
        </w:rPr>
        <w:t>执行。质保期内非人为损坏，全部免费维修、免费更换配件。</w:t>
      </w:r>
    </w:p>
    <w:p w14:paraId="07394071" w14:textId="77777777" w:rsidR="00444E8B" w:rsidRDefault="00000000">
      <w:pPr>
        <w:pStyle w:val="affff4"/>
        <w:ind w:firstLine="480"/>
        <w:rPr>
          <w:rFonts w:hint="eastAsia"/>
        </w:rPr>
      </w:pPr>
      <w:r>
        <w:rPr>
          <w:rFonts w:hint="eastAsia"/>
        </w:rPr>
        <w:t>8</w:t>
      </w:r>
      <w:r>
        <w:rPr>
          <w:rFonts w:hint="eastAsia"/>
        </w:rPr>
        <w:t>、交付或实施的地点：采购人指定地点。</w:t>
      </w:r>
    </w:p>
    <w:p w14:paraId="3A69E932" w14:textId="77777777" w:rsidR="00444E8B" w:rsidRDefault="00000000">
      <w:pPr>
        <w:pStyle w:val="affff4"/>
        <w:ind w:firstLine="480"/>
        <w:rPr>
          <w:rFonts w:hint="eastAsia"/>
        </w:rPr>
      </w:pPr>
      <w:r>
        <w:rPr>
          <w:rFonts w:hint="eastAsia"/>
        </w:rPr>
        <w:t>9</w:t>
      </w:r>
      <w:r>
        <w:rPr>
          <w:rFonts w:hint="eastAsia"/>
        </w:rPr>
        <w:t>、发生故障做出响应的时间：</w:t>
      </w:r>
    </w:p>
    <w:p w14:paraId="0C23FB35" w14:textId="77777777" w:rsidR="00444E8B" w:rsidRDefault="00000000">
      <w:pPr>
        <w:pStyle w:val="affff4"/>
        <w:ind w:firstLine="480"/>
        <w:rPr>
          <w:rFonts w:hint="eastAsia"/>
        </w:rPr>
      </w:pPr>
      <w:r>
        <w:rPr>
          <w:rFonts w:hint="eastAsia"/>
        </w:rPr>
        <w:t>提供</w:t>
      </w:r>
      <w:r>
        <w:rPr>
          <w:rFonts w:hint="eastAsia"/>
        </w:rPr>
        <w:t>7</w:t>
      </w:r>
      <w:r>
        <w:rPr>
          <w:rFonts w:hint="eastAsia"/>
        </w:rPr>
        <w:t>×</w:t>
      </w:r>
      <w:r>
        <w:rPr>
          <w:rFonts w:hint="eastAsia"/>
        </w:rPr>
        <w:t>24</w:t>
      </w:r>
      <w:r>
        <w:rPr>
          <w:rFonts w:hint="eastAsia"/>
        </w:rPr>
        <w:t>小时技术支持，电话响应时间不超过</w:t>
      </w:r>
      <w:r>
        <w:rPr>
          <w:rFonts w:hint="eastAsia"/>
        </w:rPr>
        <w:t>2</w:t>
      </w:r>
      <w:r>
        <w:rPr>
          <w:rFonts w:hint="eastAsia"/>
        </w:rPr>
        <w:t>小时；</w:t>
      </w:r>
    </w:p>
    <w:p w14:paraId="5B68E423" w14:textId="77777777" w:rsidR="00444E8B" w:rsidRDefault="00000000">
      <w:pPr>
        <w:pStyle w:val="affff4"/>
        <w:ind w:firstLine="480"/>
        <w:rPr>
          <w:rFonts w:hint="eastAsia"/>
        </w:rPr>
      </w:pPr>
      <w:r>
        <w:rPr>
          <w:rFonts w:hint="eastAsia"/>
        </w:rPr>
        <w:t>一般故障现场解决时间不超过</w:t>
      </w:r>
      <w:r>
        <w:rPr>
          <w:rFonts w:hint="eastAsia"/>
        </w:rPr>
        <w:t>24</w:t>
      </w:r>
      <w:r>
        <w:rPr>
          <w:rFonts w:hint="eastAsia"/>
        </w:rPr>
        <w:t>小时；</w:t>
      </w:r>
    </w:p>
    <w:p w14:paraId="62050248" w14:textId="77777777" w:rsidR="00444E8B" w:rsidRDefault="00000000">
      <w:pPr>
        <w:pStyle w:val="affff4"/>
        <w:ind w:firstLine="480"/>
        <w:rPr>
          <w:rFonts w:hint="eastAsia"/>
        </w:rPr>
      </w:pPr>
      <w:r>
        <w:rPr>
          <w:rFonts w:hint="eastAsia"/>
        </w:rPr>
        <w:t>重大故障现场解决时间不超过</w:t>
      </w:r>
      <w:r>
        <w:rPr>
          <w:rFonts w:hint="eastAsia"/>
        </w:rPr>
        <w:t>48</w:t>
      </w:r>
      <w:r>
        <w:rPr>
          <w:rFonts w:hint="eastAsia"/>
        </w:rPr>
        <w:t>小时；</w:t>
      </w:r>
    </w:p>
    <w:p w14:paraId="75356FC0" w14:textId="77777777" w:rsidR="00444E8B" w:rsidRDefault="00000000">
      <w:pPr>
        <w:pStyle w:val="affff4"/>
        <w:ind w:firstLine="480"/>
        <w:rPr>
          <w:rFonts w:hint="eastAsia"/>
        </w:rPr>
      </w:pPr>
      <w:r>
        <w:rPr>
          <w:rFonts w:hint="eastAsia"/>
        </w:rPr>
        <w:t>10</w:t>
      </w:r>
      <w:r>
        <w:rPr>
          <w:rFonts w:hint="eastAsia"/>
        </w:rPr>
        <w:t>、伴随服务</w:t>
      </w:r>
      <w:r>
        <w:rPr>
          <w:rFonts w:hint="eastAsia"/>
        </w:rPr>
        <w:t>:</w:t>
      </w:r>
    </w:p>
    <w:p w14:paraId="1E0D12A9" w14:textId="77777777" w:rsidR="00444E8B" w:rsidRDefault="00000000">
      <w:pPr>
        <w:pStyle w:val="affff4"/>
        <w:ind w:firstLine="480"/>
        <w:rPr>
          <w:rFonts w:hint="eastAsia"/>
        </w:rPr>
      </w:pPr>
      <w:r>
        <w:rPr>
          <w:rFonts w:hint="eastAsia"/>
        </w:rPr>
        <w:t>设备运输、卸货、搬运服务；</w:t>
      </w:r>
    </w:p>
    <w:p w14:paraId="7691A53F" w14:textId="77777777" w:rsidR="00444E8B" w:rsidRDefault="00000000">
      <w:pPr>
        <w:pStyle w:val="affff4"/>
        <w:ind w:firstLine="480"/>
        <w:rPr>
          <w:rFonts w:hint="eastAsia"/>
        </w:rPr>
      </w:pPr>
      <w:r>
        <w:rPr>
          <w:rFonts w:hint="eastAsia"/>
        </w:rPr>
        <w:t>设备安装、布线、调试和系统集成服务；</w:t>
      </w:r>
    </w:p>
    <w:p w14:paraId="4C7D6982" w14:textId="77777777" w:rsidR="00444E8B" w:rsidRDefault="00000000">
      <w:pPr>
        <w:pStyle w:val="affff4"/>
        <w:ind w:firstLine="480"/>
        <w:rPr>
          <w:rFonts w:hint="eastAsia"/>
        </w:rPr>
      </w:pPr>
      <w:r>
        <w:rPr>
          <w:rFonts w:hint="eastAsia"/>
        </w:rPr>
        <w:t>技术培训服务。</w:t>
      </w:r>
    </w:p>
    <w:p w14:paraId="02457161" w14:textId="77777777" w:rsidR="00444E8B" w:rsidRDefault="00000000">
      <w:pPr>
        <w:pStyle w:val="affff4"/>
        <w:ind w:firstLine="480"/>
        <w:rPr>
          <w:rFonts w:hint="eastAsia"/>
        </w:rPr>
      </w:pPr>
      <w:r>
        <w:rPr>
          <w:rFonts w:hint="eastAsia"/>
        </w:rPr>
        <w:t>11</w:t>
      </w:r>
      <w:r>
        <w:rPr>
          <w:rFonts w:hint="eastAsia"/>
        </w:rPr>
        <w:t>、其他未尽事项：</w:t>
      </w:r>
      <w:r>
        <w:rPr>
          <w:rFonts w:hint="eastAsia"/>
        </w:rPr>
        <w:t>1</w:t>
      </w:r>
      <w:r>
        <w:rPr>
          <w:rFonts w:hint="eastAsia"/>
        </w:rPr>
        <w:t>、本招标文件未明确说明的事项，均按照《中华人民共和国政府采购法》《政府采购货物和服务招标投标管理办法》及国家、行业现行相关标准、规范执行；合同未尽事宜，双方友好协商补充，补充协议不得违背招标文件实质性要求。</w:t>
      </w:r>
    </w:p>
    <w:p w14:paraId="3D1B3EDA" w14:textId="77777777" w:rsidR="00444E8B" w:rsidRDefault="00000000">
      <w:pPr>
        <w:tabs>
          <w:tab w:val="center" w:pos="4153"/>
          <w:tab w:val="right" w:pos="8306"/>
        </w:tabs>
        <w:adjustRightInd w:val="0"/>
        <w:snapToGrid w:val="0"/>
        <w:ind w:firstLine="480"/>
      </w:pPr>
      <w:r>
        <w:rPr>
          <w:rFonts w:hint="eastAsia"/>
        </w:rPr>
        <w:lastRenderedPageBreak/>
        <w:t>2</w:t>
      </w:r>
      <w:r>
        <w:rPr>
          <w:rFonts w:hint="eastAsia"/>
        </w:rPr>
        <w:t>、第一中标候选人需要在中标通知书发出后</w:t>
      </w:r>
      <w:r>
        <w:rPr>
          <w:rFonts w:hint="eastAsia"/>
        </w:rPr>
        <w:t>10</w:t>
      </w:r>
      <w:r>
        <w:rPr>
          <w:rFonts w:hint="eastAsia"/>
        </w:rPr>
        <w:t>日内，</w:t>
      </w:r>
      <w:proofErr w:type="gramStart"/>
      <w:r>
        <w:rPr>
          <w:rFonts w:hint="eastAsia"/>
        </w:rPr>
        <w:t>就核心</w:t>
      </w:r>
      <w:proofErr w:type="gramEnd"/>
      <w:r>
        <w:rPr>
          <w:rFonts w:hint="eastAsia"/>
        </w:rPr>
        <w:t>产品中带“</w:t>
      </w:r>
      <w:r>
        <w:rPr>
          <w:rFonts w:ascii="宋体" w:hAnsi="宋体" w:cs="宋体" w:hint="eastAsia"/>
        </w:rPr>
        <w:t>▲</w:t>
      </w:r>
      <w:r>
        <w:rPr>
          <w:rFonts w:hint="eastAsia"/>
        </w:rPr>
        <w:t>”</w:t>
      </w:r>
      <w:proofErr w:type="gramStart"/>
      <w:r>
        <w:rPr>
          <w:rFonts w:hint="eastAsia"/>
        </w:rPr>
        <w:t>号指标</w:t>
      </w:r>
      <w:proofErr w:type="gramEnd"/>
      <w:r>
        <w:rPr>
          <w:rFonts w:hint="eastAsia"/>
        </w:rPr>
        <w:t>到使用单位进行产品功能和参数展示，展示合格后方为认可中标。</w:t>
      </w:r>
    </w:p>
    <w:p w14:paraId="1254A56B" w14:textId="77777777" w:rsidR="00444E8B" w:rsidRDefault="00000000">
      <w:pPr>
        <w:pStyle w:val="affff4"/>
        <w:ind w:firstLine="480"/>
        <w:rPr>
          <w:rFonts w:hint="eastAsia"/>
        </w:rPr>
      </w:pPr>
      <w:r>
        <w:rPr>
          <w:rFonts w:hint="eastAsia"/>
        </w:rPr>
        <w:t>12</w:t>
      </w:r>
      <w:r>
        <w:rPr>
          <w:rFonts w:hint="eastAsia"/>
        </w:rPr>
        <w:t>、招标</w:t>
      </w:r>
      <w:r>
        <w:t>人联系人：</w:t>
      </w:r>
      <w:r>
        <w:rPr>
          <w:rFonts w:hint="eastAsia"/>
        </w:rPr>
        <w:t>陶崇鑫</w:t>
      </w:r>
    </w:p>
    <w:p w14:paraId="545AAF12" w14:textId="77777777" w:rsidR="00444E8B" w:rsidRDefault="00000000">
      <w:pPr>
        <w:pStyle w:val="affff4"/>
        <w:ind w:firstLine="480"/>
        <w:rPr>
          <w:rFonts w:hint="eastAsia"/>
        </w:rPr>
      </w:pPr>
      <w:r>
        <w:rPr>
          <w:rFonts w:hint="eastAsia"/>
        </w:rPr>
        <w:t>招标</w:t>
      </w:r>
      <w:r>
        <w:t>人</w:t>
      </w:r>
      <w:r>
        <w:rPr>
          <w:rFonts w:hint="eastAsia"/>
        </w:rPr>
        <w:t>联系</w:t>
      </w:r>
      <w:r>
        <w:t>电话</w:t>
      </w:r>
      <w:r>
        <w:rPr>
          <w:rFonts w:hint="eastAsia"/>
        </w:rPr>
        <w:t>：</w:t>
      </w:r>
      <w:r>
        <w:rPr>
          <w:rFonts w:hint="eastAsia"/>
        </w:rPr>
        <w:t>13659968982</w:t>
      </w:r>
    </w:p>
    <w:p w14:paraId="35FB1E08" w14:textId="77777777" w:rsidR="00444E8B" w:rsidRDefault="00444E8B">
      <w:pPr>
        <w:pStyle w:val="affff4"/>
        <w:ind w:firstLine="480"/>
        <w:rPr>
          <w:rFonts w:hint="eastAsia"/>
        </w:rPr>
      </w:pPr>
    </w:p>
    <w:p w14:paraId="7DBBE03C" w14:textId="77777777" w:rsidR="00444E8B" w:rsidRDefault="00444E8B">
      <w:pPr>
        <w:spacing w:line="560" w:lineRule="exact"/>
        <w:ind w:firstLine="640"/>
        <w:jc w:val="center"/>
        <w:rPr>
          <w:rFonts w:ascii="等线" w:eastAsia="等线" w:hAnsi="等线" w:cs="仿宋_GB2312" w:hint="eastAsia"/>
          <w:b/>
          <w:color w:val="000000"/>
          <w:sz w:val="32"/>
          <w:szCs w:val="32"/>
        </w:rPr>
      </w:pPr>
    </w:p>
    <w:p w14:paraId="2B965B01" w14:textId="77777777" w:rsidR="00444E8B" w:rsidRDefault="00444E8B">
      <w:pPr>
        <w:ind w:firstLine="480"/>
      </w:pPr>
    </w:p>
    <w:p w14:paraId="422DFCEC" w14:textId="77777777" w:rsidR="00444E8B" w:rsidRDefault="00000000">
      <w:pPr>
        <w:pStyle w:val="1"/>
        <w:adjustRightInd w:val="0"/>
        <w:snapToGrid w:val="0"/>
      </w:pPr>
      <w:bookmarkStart w:id="255" w:name="_Toc6110"/>
      <w:bookmarkStart w:id="256" w:name="_Toc167383459"/>
      <w:bookmarkStart w:id="257" w:name="_Toc9210"/>
      <w:bookmarkStart w:id="258" w:name="_Toc490155606"/>
      <w:r>
        <w:rPr>
          <w:rFonts w:hint="eastAsia"/>
        </w:rPr>
        <w:lastRenderedPageBreak/>
        <w:t>第五部分</w:t>
      </w:r>
      <w:r>
        <w:rPr>
          <w:rFonts w:hint="eastAsia"/>
        </w:rPr>
        <w:t xml:space="preserve"> </w:t>
      </w:r>
      <w:r>
        <w:rPr>
          <w:rFonts w:hint="eastAsia"/>
        </w:rPr>
        <w:t>投标文件格式</w:t>
      </w:r>
      <w:bookmarkEnd w:id="255"/>
      <w:bookmarkEnd w:id="256"/>
      <w:bookmarkEnd w:id="257"/>
      <w:bookmarkEnd w:id="258"/>
    </w:p>
    <w:p w14:paraId="794CAF1D" w14:textId="77777777" w:rsidR="00444E8B" w:rsidRDefault="00444E8B">
      <w:pPr>
        <w:adjustRightInd w:val="0"/>
        <w:snapToGrid w:val="0"/>
        <w:ind w:firstLine="723"/>
        <w:jc w:val="center"/>
        <w:rPr>
          <w:rFonts w:ascii="宋体" w:hAnsi="宋体" w:cs="宋体" w:hint="eastAsia"/>
          <w:b/>
          <w:bCs/>
          <w:sz w:val="36"/>
          <w:szCs w:val="36"/>
        </w:rPr>
      </w:pPr>
    </w:p>
    <w:p w14:paraId="0DE6F362" w14:textId="77777777" w:rsidR="00444E8B" w:rsidRDefault="00000000">
      <w:pPr>
        <w:adjustRightInd w:val="0"/>
        <w:snapToGrid w:val="0"/>
        <w:ind w:left="540" w:firstLine="640"/>
        <w:jc w:val="center"/>
        <w:rPr>
          <w:rFonts w:ascii="宋体" w:hAnsi="宋体" w:cs="宋体" w:hint="eastAsia"/>
          <w:sz w:val="32"/>
          <w:szCs w:val="32"/>
        </w:rPr>
      </w:pPr>
      <w:r>
        <w:rPr>
          <w:rFonts w:ascii="宋体" w:hAnsi="宋体" w:cs="宋体" w:hint="eastAsia"/>
          <w:sz w:val="32"/>
          <w:szCs w:val="32"/>
        </w:rPr>
        <w:t>投标文件封面</w:t>
      </w:r>
    </w:p>
    <w:p w14:paraId="7013B637" w14:textId="77777777" w:rsidR="00444E8B" w:rsidRDefault="00000000">
      <w:pPr>
        <w:adjustRightInd w:val="0"/>
        <w:snapToGrid w:val="0"/>
        <w:ind w:firstLine="480"/>
        <w:jc w:val="right"/>
        <w:rPr>
          <w:rFonts w:ascii="宋体" w:hAnsi="宋体" w:cs="宋体" w:hint="eastAsia"/>
          <w:bdr w:val="single" w:sz="4" w:space="0" w:color="auto"/>
        </w:rPr>
      </w:pPr>
      <w:r>
        <w:rPr>
          <w:rFonts w:ascii="宋体" w:hAnsi="宋体" w:cs="宋体" w:hint="eastAsia"/>
          <w:bdr w:val="single" w:sz="4" w:space="0" w:color="auto"/>
        </w:rPr>
        <w:t>正本/副本</w:t>
      </w:r>
    </w:p>
    <w:p w14:paraId="3F423DFD" w14:textId="77777777" w:rsidR="00444E8B" w:rsidRDefault="00000000">
      <w:pPr>
        <w:adjustRightInd w:val="0"/>
        <w:snapToGrid w:val="0"/>
        <w:ind w:firstLineChars="281" w:firstLine="899"/>
        <w:rPr>
          <w:rFonts w:ascii="宋体" w:hAnsi="宋体" w:cs="宋体" w:hint="eastAsia"/>
          <w:sz w:val="32"/>
          <w:szCs w:val="32"/>
        </w:rPr>
      </w:pPr>
      <w:r>
        <w:rPr>
          <w:rFonts w:ascii="宋体" w:hAnsi="宋体" w:cs="宋体" w:hint="eastAsia"/>
          <w:bCs/>
          <w:sz w:val="32"/>
          <w:szCs w:val="32"/>
        </w:rPr>
        <w:t>项目名称：</w:t>
      </w:r>
      <w:r>
        <w:rPr>
          <w:rFonts w:ascii="宋体" w:hAnsi="宋体" w:cs="宋体" w:hint="eastAsia"/>
          <w:sz w:val="32"/>
          <w:szCs w:val="32"/>
        </w:rPr>
        <w:t xml:space="preserve"> </w:t>
      </w:r>
    </w:p>
    <w:p w14:paraId="6B50DCDD" w14:textId="77777777" w:rsidR="00444E8B" w:rsidRDefault="00444E8B">
      <w:pPr>
        <w:adjustRightInd w:val="0"/>
        <w:snapToGrid w:val="0"/>
        <w:ind w:firstLineChars="281" w:firstLine="899"/>
        <w:rPr>
          <w:rFonts w:ascii="宋体" w:hAnsi="宋体" w:cs="宋体" w:hint="eastAsia"/>
          <w:sz w:val="32"/>
          <w:szCs w:val="32"/>
        </w:rPr>
      </w:pPr>
    </w:p>
    <w:p w14:paraId="1835EED7" w14:textId="77777777" w:rsidR="00444E8B" w:rsidRDefault="00000000">
      <w:pPr>
        <w:adjustRightInd w:val="0"/>
        <w:snapToGrid w:val="0"/>
        <w:ind w:firstLineChars="281" w:firstLine="899"/>
        <w:rPr>
          <w:rFonts w:ascii="宋体" w:hAnsi="宋体" w:cs="宋体" w:hint="eastAsia"/>
          <w:sz w:val="32"/>
          <w:szCs w:val="32"/>
        </w:rPr>
      </w:pPr>
      <w:r>
        <w:rPr>
          <w:rFonts w:ascii="宋体" w:hAnsi="宋体" w:cs="宋体" w:hint="eastAsia"/>
          <w:sz w:val="32"/>
          <w:szCs w:val="32"/>
        </w:rPr>
        <w:t>项目编号：</w:t>
      </w:r>
    </w:p>
    <w:p w14:paraId="68187EF3" w14:textId="77777777" w:rsidR="00444E8B" w:rsidRDefault="00444E8B">
      <w:pPr>
        <w:adjustRightInd w:val="0"/>
        <w:snapToGrid w:val="0"/>
        <w:ind w:firstLineChars="281" w:firstLine="899"/>
        <w:rPr>
          <w:rFonts w:ascii="宋体" w:hAnsi="宋体" w:cs="宋体" w:hint="eastAsia"/>
          <w:sz w:val="32"/>
          <w:szCs w:val="32"/>
        </w:rPr>
      </w:pPr>
    </w:p>
    <w:p w14:paraId="0ECB301C" w14:textId="77777777" w:rsidR="00444E8B" w:rsidRDefault="00444E8B">
      <w:pPr>
        <w:adjustRightInd w:val="0"/>
        <w:snapToGrid w:val="0"/>
        <w:ind w:firstLineChars="281" w:firstLine="899"/>
        <w:rPr>
          <w:rFonts w:ascii="宋体" w:hAnsi="宋体" w:cs="宋体" w:hint="eastAsia"/>
          <w:sz w:val="32"/>
          <w:szCs w:val="32"/>
        </w:rPr>
      </w:pPr>
    </w:p>
    <w:p w14:paraId="24015101" w14:textId="77777777" w:rsidR="00444E8B" w:rsidRDefault="00000000">
      <w:pPr>
        <w:adjustRightInd w:val="0"/>
        <w:snapToGrid w:val="0"/>
        <w:ind w:firstLine="1044"/>
        <w:jc w:val="center"/>
        <w:rPr>
          <w:rFonts w:ascii="宋体" w:hAnsi="宋体" w:cs="宋体" w:hint="eastAsia"/>
          <w:b/>
          <w:sz w:val="52"/>
          <w:szCs w:val="52"/>
        </w:rPr>
      </w:pPr>
      <w:r>
        <w:rPr>
          <w:rFonts w:ascii="宋体" w:hAnsi="宋体" w:cs="宋体" w:hint="eastAsia"/>
          <w:b/>
          <w:sz w:val="52"/>
          <w:szCs w:val="52"/>
        </w:rPr>
        <w:t>投 标 文 件</w:t>
      </w:r>
    </w:p>
    <w:p w14:paraId="618D5AFE" w14:textId="77777777" w:rsidR="00444E8B" w:rsidRDefault="00444E8B">
      <w:pPr>
        <w:adjustRightInd w:val="0"/>
        <w:snapToGrid w:val="0"/>
        <w:ind w:firstLine="480"/>
        <w:rPr>
          <w:rFonts w:ascii="宋体" w:hAnsi="宋体" w:cs="宋体" w:hint="eastAsia"/>
        </w:rPr>
      </w:pPr>
    </w:p>
    <w:p w14:paraId="06E8B4FE" w14:textId="77777777" w:rsidR="00444E8B" w:rsidRDefault="00444E8B">
      <w:pPr>
        <w:adjustRightInd w:val="0"/>
        <w:snapToGrid w:val="0"/>
        <w:ind w:firstLine="480"/>
        <w:rPr>
          <w:rFonts w:ascii="宋体" w:hAnsi="宋体" w:cs="宋体" w:hint="eastAsia"/>
        </w:rPr>
      </w:pPr>
    </w:p>
    <w:p w14:paraId="28742B46" w14:textId="77777777" w:rsidR="00444E8B" w:rsidRDefault="00444E8B">
      <w:pPr>
        <w:adjustRightInd w:val="0"/>
        <w:snapToGrid w:val="0"/>
        <w:ind w:firstLine="480"/>
        <w:rPr>
          <w:rFonts w:ascii="宋体" w:hAnsi="宋体" w:cs="宋体" w:hint="eastAsia"/>
        </w:rPr>
      </w:pPr>
    </w:p>
    <w:p w14:paraId="0BACDC59" w14:textId="77777777" w:rsidR="00444E8B" w:rsidRDefault="00444E8B">
      <w:pPr>
        <w:adjustRightInd w:val="0"/>
        <w:snapToGrid w:val="0"/>
        <w:ind w:firstLine="480"/>
        <w:rPr>
          <w:rFonts w:ascii="宋体" w:hAnsi="宋体" w:cs="宋体" w:hint="eastAsia"/>
        </w:rPr>
      </w:pPr>
    </w:p>
    <w:p w14:paraId="018DF37D" w14:textId="77777777" w:rsidR="00444E8B" w:rsidRDefault="00444E8B">
      <w:pPr>
        <w:adjustRightInd w:val="0"/>
        <w:snapToGrid w:val="0"/>
        <w:ind w:firstLine="480"/>
        <w:rPr>
          <w:rFonts w:ascii="宋体" w:hAnsi="宋体" w:cs="宋体" w:hint="eastAsia"/>
        </w:rPr>
      </w:pPr>
    </w:p>
    <w:p w14:paraId="3DC2BBE1" w14:textId="77777777" w:rsidR="00444E8B" w:rsidRDefault="00000000">
      <w:pPr>
        <w:adjustRightInd w:val="0"/>
        <w:snapToGrid w:val="0"/>
        <w:ind w:firstLineChars="827" w:firstLine="1985"/>
        <w:rPr>
          <w:rFonts w:ascii="宋体" w:hAnsi="宋体" w:cs="宋体" w:hint="eastAsia"/>
        </w:rPr>
      </w:pPr>
      <w:r>
        <w:rPr>
          <w:rFonts w:ascii="宋体" w:hAnsi="宋体" w:cs="宋体" w:hint="eastAsia"/>
        </w:rPr>
        <w:t>投标人：</w:t>
      </w:r>
      <w:r>
        <w:rPr>
          <w:rFonts w:ascii="宋体" w:hAnsi="宋体" w:cs="宋体" w:hint="eastAsia"/>
          <w:u w:val="single"/>
        </w:rPr>
        <w:t xml:space="preserve">                              </w:t>
      </w:r>
      <w:r>
        <w:rPr>
          <w:rFonts w:ascii="宋体" w:hAnsi="宋体" w:cs="宋体" w:hint="eastAsia"/>
        </w:rPr>
        <w:t>（盖单位章）</w:t>
      </w:r>
    </w:p>
    <w:p w14:paraId="72AE8CCA" w14:textId="77777777" w:rsidR="00444E8B" w:rsidRDefault="00000000">
      <w:pPr>
        <w:adjustRightInd w:val="0"/>
        <w:snapToGrid w:val="0"/>
        <w:ind w:firstLineChars="850" w:firstLine="2040"/>
        <w:rPr>
          <w:rFonts w:ascii="宋体" w:hAnsi="宋体" w:cs="宋体" w:hint="eastAsia"/>
        </w:rPr>
      </w:pPr>
      <w:r>
        <w:rPr>
          <w:rFonts w:ascii="宋体" w:hAnsi="宋体" w:cs="宋体" w:hint="eastAsia"/>
        </w:rPr>
        <w:t>单位地址：</w:t>
      </w:r>
      <w:r>
        <w:rPr>
          <w:rFonts w:ascii="宋体" w:hAnsi="宋体" w:cs="宋体" w:hint="eastAsia"/>
          <w:u w:val="single"/>
        </w:rPr>
        <w:t xml:space="preserve">                              </w:t>
      </w:r>
    </w:p>
    <w:p w14:paraId="2D5C15D3" w14:textId="77777777" w:rsidR="00444E8B" w:rsidRDefault="00000000">
      <w:pPr>
        <w:adjustRightInd w:val="0"/>
        <w:snapToGrid w:val="0"/>
        <w:ind w:firstLine="480"/>
        <w:jc w:val="center"/>
        <w:rPr>
          <w:rFonts w:ascii="宋体" w:hAnsi="宋体" w:cs="宋体" w:hint="eastAsia"/>
        </w:rPr>
      </w:pPr>
      <w:r>
        <w:rPr>
          <w:rFonts w:ascii="宋体" w:hAnsi="宋体" w:cs="宋体" w:hint="eastAsia"/>
        </w:rPr>
        <w:t xml:space="preserve"> 法定代表人或被授权人：</w:t>
      </w:r>
      <w:r>
        <w:rPr>
          <w:rFonts w:ascii="宋体" w:hAnsi="宋体" w:cs="宋体" w:hint="eastAsia"/>
          <w:u w:val="single"/>
        </w:rPr>
        <w:t xml:space="preserve">                </w:t>
      </w:r>
      <w:r>
        <w:rPr>
          <w:rFonts w:ascii="宋体" w:hAnsi="宋体" w:cs="宋体" w:hint="eastAsia"/>
        </w:rPr>
        <w:t>（签字或盖章）</w:t>
      </w:r>
    </w:p>
    <w:p w14:paraId="40BDFD9E" w14:textId="77777777" w:rsidR="00444E8B" w:rsidRDefault="00000000">
      <w:pPr>
        <w:adjustRightInd w:val="0"/>
        <w:snapToGrid w:val="0"/>
        <w:ind w:firstLineChars="850" w:firstLine="2040"/>
        <w:rPr>
          <w:rFonts w:ascii="宋体" w:hAnsi="宋体" w:cs="宋体" w:hint="eastAsia"/>
          <w:u w:val="single"/>
        </w:rPr>
      </w:pPr>
      <w:r>
        <w:rPr>
          <w:rFonts w:ascii="宋体" w:hAnsi="宋体" w:cs="宋体" w:hint="eastAsia"/>
        </w:rPr>
        <w:t>联系电话：</w:t>
      </w:r>
      <w:r>
        <w:rPr>
          <w:rFonts w:ascii="宋体" w:hAnsi="宋体" w:cs="宋体" w:hint="eastAsia"/>
          <w:u w:val="single"/>
        </w:rPr>
        <w:t xml:space="preserve">                              </w:t>
      </w:r>
    </w:p>
    <w:p w14:paraId="53B7788E" w14:textId="77777777" w:rsidR="00444E8B" w:rsidRDefault="00444E8B">
      <w:pPr>
        <w:adjustRightInd w:val="0"/>
        <w:snapToGrid w:val="0"/>
        <w:ind w:firstLine="480"/>
        <w:jc w:val="center"/>
        <w:rPr>
          <w:rFonts w:ascii="宋体" w:hAnsi="宋体" w:cs="宋体" w:hint="eastAsia"/>
        </w:rPr>
      </w:pPr>
    </w:p>
    <w:p w14:paraId="4098B77A" w14:textId="77777777" w:rsidR="00444E8B" w:rsidRDefault="00444E8B">
      <w:pPr>
        <w:adjustRightInd w:val="0"/>
        <w:snapToGrid w:val="0"/>
        <w:ind w:firstLine="480"/>
        <w:jc w:val="center"/>
        <w:rPr>
          <w:rFonts w:ascii="宋体" w:hAnsi="宋体" w:cs="宋体" w:hint="eastAsia"/>
        </w:rPr>
      </w:pPr>
    </w:p>
    <w:p w14:paraId="3DC39FA2" w14:textId="77777777" w:rsidR="00444E8B" w:rsidRDefault="00444E8B">
      <w:pPr>
        <w:pStyle w:val="2a"/>
        <w:adjustRightInd w:val="0"/>
        <w:snapToGrid w:val="0"/>
        <w:ind w:left="480"/>
      </w:pPr>
    </w:p>
    <w:p w14:paraId="14CFDB4D" w14:textId="77777777" w:rsidR="00444E8B" w:rsidRDefault="00000000">
      <w:pPr>
        <w:adjustRightInd w:val="0"/>
        <w:snapToGrid w:val="0"/>
        <w:ind w:firstLine="480"/>
        <w:jc w:val="center"/>
        <w:rPr>
          <w:rFonts w:ascii="宋体" w:hAnsi="宋体" w:cs="宋体" w:hint="eastAsia"/>
        </w:rPr>
      </w:pP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051CDD76" w14:textId="77777777" w:rsidR="00444E8B" w:rsidRDefault="00444E8B">
      <w:pPr>
        <w:adjustRightInd w:val="0"/>
        <w:snapToGrid w:val="0"/>
        <w:ind w:firstLine="480"/>
        <w:jc w:val="center"/>
        <w:rPr>
          <w:rFonts w:ascii="宋体" w:hAnsi="宋体" w:cs="宋体" w:hint="eastAsia"/>
        </w:rPr>
      </w:pPr>
    </w:p>
    <w:p w14:paraId="3F68AC18" w14:textId="77777777" w:rsidR="00444E8B" w:rsidRDefault="00444E8B">
      <w:pPr>
        <w:adjustRightInd w:val="0"/>
        <w:snapToGrid w:val="0"/>
        <w:ind w:firstLine="480"/>
        <w:jc w:val="center"/>
        <w:rPr>
          <w:rFonts w:ascii="宋体" w:hAnsi="宋体" w:cs="宋体" w:hint="eastAsia"/>
        </w:rPr>
      </w:pPr>
    </w:p>
    <w:p w14:paraId="2D9EDF59" w14:textId="77777777" w:rsidR="00444E8B" w:rsidRDefault="00000000">
      <w:pPr>
        <w:pStyle w:val="30"/>
        <w:adjustRightInd w:val="0"/>
        <w:snapToGrid w:val="0"/>
      </w:pPr>
      <w:r>
        <w:rPr>
          <w:rFonts w:hint="eastAsia"/>
        </w:rPr>
        <w:lastRenderedPageBreak/>
        <w:t>目</w:t>
      </w:r>
      <w:r>
        <w:rPr>
          <w:rFonts w:hint="eastAsia"/>
        </w:rPr>
        <w:t xml:space="preserve"> </w:t>
      </w:r>
      <w:r>
        <w:rPr>
          <w:rFonts w:hint="eastAsia"/>
        </w:rPr>
        <w:t>录</w:t>
      </w:r>
    </w:p>
    <w:p w14:paraId="42EB2FE0" w14:textId="77777777" w:rsidR="00444E8B" w:rsidRDefault="00000000">
      <w:pPr>
        <w:pStyle w:val="affff4"/>
        <w:adjustRightInd w:val="0"/>
        <w:ind w:firstLine="480"/>
        <w:rPr>
          <w:rFonts w:hint="eastAsia"/>
        </w:rPr>
      </w:pPr>
      <w:bookmarkStart w:id="259" w:name="_Hlk156383537"/>
      <w:r>
        <w:rPr>
          <w:rFonts w:hint="eastAsia"/>
        </w:rPr>
        <w:t>1.</w:t>
      </w:r>
      <w:r>
        <w:rPr>
          <w:rFonts w:hint="eastAsia"/>
        </w:rPr>
        <w:t>投标函</w:t>
      </w:r>
    </w:p>
    <w:p w14:paraId="53987658" w14:textId="77777777" w:rsidR="00444E8B" w:rsidRDefault="00000000">
      <w:pPr>
        <w:pStyle w:val="affff4"/>
        <w:adjustRightInd w:val="0"/>
        <w:ind w:firstLine="480"/>
        <w:rPr>
          <w:rFonts w:hint="eastAsia"/>
        </w:rPr>
      </w:pPr>
      <w:r>
        <w:rPr>
          <w:rFonts w:hint="eastAsia"/>
        </w:rPr>
        <w:t>2.</w:t>
      </w:r>
      <w:r>
        <w:rPr>
          <w:rFonts w:hint="eastAsia"/>
        </w:rPr>
        <w:t>投标人反商业贿赂承诺书</w:t>
      </w:r>
    </w:p>
    <w:p w14:paraId="1B01033C" w14:textId="77777777" w:rsidR="00444E8B" w:rsidRDefault="00000000">
      <w:pPr>
        <w:pStyle w:val="affff4"/>
        <w:adjustRightInd w:val="0"/>
        <w:ind w:firstLine="480"/>
        <w:rPr>
          <w:rFonts w:hint="eastAsia"/>
        </w:rPr>
      </w:pPr>
      <w:r>
        <w:rPr>
          <w:rFonts w:hint="eastAsia"/>
        </w:rPr>
        <w:t>3.</w:t>
      </w:r>
      <w:r>
        <w:rPr>
          <w:rFonts w:hint="eastAsia"/>
        </w:rPr>
        <w:t>法定代表人身份证明书（附法定代表人身份证复印件）</w:t>
      </w:r>
      <w:r>
        <w:rPr>
          <w:rFonts w:hint="eastAsia"/>
        </w:rPr>
        <w:t xml:space="preserve"> </w:t>
      </w:r>
    </w:p>
    <w:p w14:paraId="10E5D28A" w14:textId="77777777" w:rsidR="00444E8B" w:rsidRDefault="00000000">
      <w:pPr>
        <w:pStyle w:val="affff4"/>
        <w:adjustRightInd w:val="0"/>
        <w:ind w:firstLine="480"/>
        <w:rPr>
          <w:rFonts w:hint="eastAsia"/>
        </w:rPr>
      </w:pPr>
      <w:r>
        <w:rPr>
          <w:rFonts w:hint="eastAsia"/>
        </w:rPr>
        <w:t>4</w:t>
      </w:r>
      <w:r>
        <w:t>.</w:t>
      </w:r>
      <w:r>
        <w:rPr>
          <w:rFonts w:hint="eastAsia"/>
        </w:rPr>
        <w:t>授权委托书（</w:t>
      </w:r>
      <w:proofErr w:type="gramStart"/>
      <w:r>
        <w:rPr>
          <w:rFonts w:hint="eastAsia"/>
        </w:rPr>
        <w:t>附被授权</w:t>
      </w:r>
      <w:proofErr w:type="gramEnd"/>
      <w:r>
        <w:rPr>
          <w:rFonts w:hint="eastAsia"/>
        </w:rPr>
        <w:t>人身份证复印件）</w:t>
      </w:r>
    </w:p>
    <w:p w14:paraId="5BCAC562" w14:textId="77777777" w:rsidR="00444E8B" w:rsidRDefault="00000000">
      <w:pPr>
        <w:pStyle w:val="affff4"/>
        <w:adjustRightInd w:val="0"/>
        <w:ind w:firstLine="480"/>
        <w:rPr>
          <w:rFonts w:hint="eastAsia"/>
        </w:rPr>
      </w:pPr>
      <w:r>
        <w:rPr>
          <w:rFonts w:hint="eastAsia"/>
        </w:rPr>
        <w:t>5</w:t>
      </w:r>
      <w:r>
        <w:t>.</w:t>
      </w:r>
      <w:r>
        <w:rPr>
          <w:rFonts w:hint="eastAsia"/>
        </w:rPr>
        <w:t>投标保证金缴纳凭证（复印件加盖公章）</w:t>
      </w:r>
    </w:p>
    <w:p w14:paraId="0D0324DC" w14:textId="77777777" w:rsidR="00444E8B" w:rsidRDefault="00000000">
      <w:pPr>
        <w:pStyle w:val="affff4"/>
        <w:adjustRightInd w:val="0"/>
        <w:ind w:firstLine="480"/>
        <w:rPr>
          <w:rFonts w:hint="eastAsia"/>
        </w:rPr>
      </w:pPr>
      <w:r>
        <w:rPr>
          <w:rFonts w:hint="eastAsia"/>
        </w:rPr>
        <w:t>6</w:t>
      </w:r>
      <w:r>
        <w:t>.</w:t>
      </w:r>
      <w:r>
        <w:rPr>
          <w:rFonts w:hint="eastAsia"/>
        </w:rPr>
        <w:t>投标报价单</w:t>
      </w:r>
    </w:p>
    <w:p w14:paraId="4CA9C0BF" w14:textId="77777777" w:rsidR="00444E8B" w:rsidRDefault="00000000">
      <w:pPr>
        <w:pStyle w:val="affff4"/>
        <w:adjustRightInd w:val="0"/>
        <w:ind w:firstLine="480"/>
        <w:rPr>
          <w:rFonts w:hint="eastAsia"/>
        </w:rPr>
      </w:pPr>
      <w:r>
        <w:rPr>
          <w:rFonts w:hint="eastAsia"/>
        </w:rPr>
        <w:t>7.</w:t>
      </w:r>
      <w:r>
        <w:rPr>
          <w:rFonts w:hint="eastAsia"/>
        </w:rPr>
        <w:t>投标人基本情况（资格</w:t>
      </w:r>
      <w:r>
        <w:t>审查材料</w:t>
      </w:r>
      <w:r>
        <w:rPr>
          <w:rFonts w:hint="eastAsia"/>
        </w:rPr>
        <w:t>）</w:t>
      </w:r>
    </w:p>
    <w:p w14:paraId="27543B67" w14:textId="77777777" w:rsidR="00444E8B" w:rsidRDefault="00000000">
      <w:pPr>
        <w:pStyle w:val="affff4"/>
        <w:adjustRightInd w:val="0"/>
        <w:ind w:firstLine="480"/>
        <w:rPr>
          <w:rFonts w:hint="eastAsia"/>
        </w:rPr>
      </w:pPr>
      <w:r>
        <w:rPr>
          <w:rFonts w:hint="eastAsia"/>
        </w:rPr>
        <w:t>8.</w:t>
      </w:r>
      <w:r>
        <w:rPr>
          <w:rFonts w:hint="eastAsia"/>
        </w:rPr>
        <w:t>商务条款偏离表</w:t>
      </w:r>
    </w:p>
    <w:p w14:paraId="657793FD" w14:textId="77777777" w:rsidR="00444E8B" w:rsidRDefault="00000000">
      <w:pPr>
        <w:pStyle w:val="affff4"/>
        <w:adjustRightInd w:val="0"/>
        <w:ind w:firstLine="480"/>
        <w:rPr>
          <w:rFonts w:hint="eastAsia"/>
        </w:rPr>
      </w:pPr>
      <w:r>
        <w:rPr>
          <w:rFonts w:hint="eastAsia"/>
        </w:rPr>
        <w:t>9</w:t>
      </w:r>
      <w:r>
        <w:rPr>
          <w:rFonts w:hint="eastAsia"/>
        </w:rPr>
        <w:t>、业绩情况</w:t>
      </w:r>
    </w:p>
    <w:p w14:paraId="37754C3E" w14:textId="77777777" w:rsidR="00444E8B" w:rsidRDefault="00000000">
      <w:pPr>
        <w:pStyle w:val="affff4"/>
        <w:adjustRightInd w:val="0"/>
        <w:ind w:firstLine="480"/>
        <w:rPr>
          <w:rFonts w:hint="eastAsia"/>
        </w:rPr>
      </w:pPr>
      <w:r>
        <w:rPr>
          <w:rFonts w:hint="eastAsia"/>
        </w:rPr>
        <w:t>10</w:t>
      </w:r>
      <w:r>
        <w:rPr>
          <w:rFonts w:hint="eastAsia"/>
        </w:rPr>
        <w:t>、企业实力</w:t>
      </w:r>
    </w:p>
    <w:p w14:paraId="29FABF9D" w14:textId="77777777" w:rsidR="00444E8B" w:rsidRDefault="00000000">
      <w:pPr>
        <w:pStyle w:val="affff4"/>
        <w:adjustRightInd w:val="0"/>
        <w:ind w:firstLine="480"/>
        <w:rPr>
          <w:rFonts w:hint="eastAsia"/>
        </w:rPr>
      </w:pPr>
      <w:r>
        <w:rPr>
          <w:rFonts w:hint="eastAsia"/>
        </w:rPr>
        <w:t>11</w:t>
      </w:r>
      <w:r>
        <w:rPr>
          <w:rFonts w:hint="eastAsia"/>
        </w:rPr>
        <w:t>、参数响应</w:t>
      </w:r>
    </w:p>
    <w:p w14:paraId="1395C2C1" w14:textId="77777777" w:rsidR="00444E8B" w:rsidRDefault="00000000">
      <w:pPr>
        <w:pStyle w:val="affff4"/>
        <w:adjustRightInd w:val="0"/>
        <w:ind w:firstLine="480"/>
        <w:rPr>
          <w:rFonts w:hint="eastAsia"/>
        </w:rPr>
      </w:pPr>
      <w:r>
        <w:rPr>
          <w:rFonts w:hint="eastAsia"/>
        </w:rPr>
        <w:t>12</w:t>
      </w:r>
      <w:r>
        <w:rPr>
          <w:rFonts w:hint="eastAsia"/>
        </w:rPr>
        <w:t>、项目实施方案</w:t>
      </w:r>
    </w:p>
    <w:p w14:paraId="735D1BFC" w14:textId="77777777" w:rsidR="00444E8B" w:rsidRDefault="00000000">
      <w:pPr>
        <w:pStyle w:val="affff4"/>
        <w:adjustRightInd w:val="0"/>
        <w:ind w:firstLine="480"/>
        <w:rPr>
          <w:rFonts w:hint="eastAsia"/>
        </w:rPr>
      </w:pPr>
      <w:r>
        <w:rPr>
          <w:rFonts w:hint="eastAsia"/>
        </w:rPr>
        <w:t>13</w:t>
      </w:r>
      <w:r>
        <w:rPr>
          <w:rFonts w:hint="eastAsia"/>
        </w:rPr>
        <w:t>、售后服务方案</w:t>
      </w:r>
    </w:p>
    <w:p w14:paraId="56078363" w14:textId="77777777" w:rsidR="00444E8B" w:rsidRDefault="00000000">
      <w:pPr>
        <w:pStyle w:val="affff4"/>
        <w:adjustRightInd w:val="0"/>
        <w:ind w:firstLine="480"/>
        <w:rPr>
          <w:rFonts w:hint="eastAsia"/>
        </w:rPr>
      </w:pPr>
      <w:r>
        <w:rPr>
          <w:rFonts w:hint="eastAsia"/>
        </w:rPr>
        <w:t>14</w:t>
      </w:r>
      <w:r>
        <w:rPr>
          <w:rFonts w:hint="eastAsia"/>
        </w:rPr>
        <w:t>、技术培训方案</w:t>
      </w:r>
    </w:p>
    <w:p w14:paraId="79485C15" w14:textId="77777777" w:rsidR="00444E8B" w:rsidRDefault="00000000">
      <w:pPr>
        <w:adjustRightInd w:val="0"/>
        <w:snapToGrid w:val="0"/>
        <w:ind w:firstLine="480"/>
        <w:jc w:val="both"/>
      </w:pPr>
      <w:r>
        <w:rPr>
          <w:rFonts w:ascii="仿宋_GB2312" w:hint="eastAsia"/>
          <w:szCs w:val="20"/>
        </w:rPr>
        <w:t>15.</w:t>
      </w:r>
      <w:r>
        <w:rPr>
          <w:rFonts w:ascii="仿宋_GB2312" w:hint="eastAsia"/>
          <w:szCs w:val="20"/>
        </w:rPr>
        <w:t>投</w:t>
      </w:r>
      <w:r>
        <w:rPr>
          <w:rFonts w:hint="eastAsia"/>
        </w:rPr>
        <w:t>标人认为需要提交的其他资料</w:t>
      </w:r>
    </w:p>
    <w:bookmarkEnd w:id="259"/>
    <w:p w14:paraId="680179C7" w14:textId="77777777" w:rsidR="00444E8B" w:rsidRDefault="00444E8B">
      <w:pPr>
        <w:pStyle w:val="affff4"/>
        <w:adjustRightInd w:val="0"/>
        <w:ind w:firstLineChars="182" w:firstLine="439"/>
        <w:rPr>
          <w:rFonts w:ascii="宋体" w:hAnsi="宋体" w:hint="eastAsia"/>
          <w:b/>
        </w:rPr>
      </w:pPr>
    </w:p>
    <w:p w14:paraId="1BA9B3B7" w14:textId="77777777" w:rsidR="00444E8B" w:rsidRDefault="00444E8B">
      <w:pPr>
        <w:pStyle w:val="affff4"/>
        <w:adjustRightInd w:val="0"/>
        <w:ind w:firstLineChars="182" w:firstLine="439"/>
        <w:rPr>
          <w:rFonts w:ascii="宋体" w:hAnsi="宋体" w:hint="eastAsia"/>
          <w:b/>
          <w:highlight w:val="yellow"/>
        </w:rPr>
      </w:pPr>
    </w:p>
    <w:p w14:paraId="586046F3" w14:textId="77777777" w:rsidR="00444E8B" w:rsidRDefault="00444E8B">
      <w:pPr>
        <w:pStyle w:val="affff4"/>
        <w:adjustRightInd w:val="0"/>
        <w:ind w:firstLineChars="182" w:firstLine="439"/>
        <w:rPr>
          <w:rFonts w:ascii="宋体" w:hAnsi="宋体" w:hint="eastAsia"/>
          <w:b/>
          <w:highlight w:val="yellow"/>
        </w:rPr>
      </w:pPr>
    </w:p>
    <w:p w14:paraId="008EBF75" w14:textId="77777777" w:rsidR="00444E8B" w:rsidRDefault="00444E8B">
      <w:pPr>
        <w:pStyle w:val="affff4"/>
        <w:adjustRightInd w:val="0"/>
        <w:ind w:firstLineChars="182" w:firstLine="439"/>
        <w:rPr>
          <w:rFonts w:ascii="宋体" w:hAnsi="宋体" w:hint="eastAsia"/>
          <w:b/>
          <w:highlight w:val="yellow"/>
        </w:rPr>
      </w:pPr>
    </w:p>
    <w:p w14:paraId="7F53A38C" w14:textId="77777777" w:rsidR="00444E8B" w:rsidRDefault="00444E8B">
      <w:pPr>
        <w:pStyle w:val="affff4"/>
        <w:adjustRightInd w:val="0"/>
        <w:ind w:firstLineChars="0" w:firstLine="0"/>
        <w:rPr>
          <w:rFonts w:ascii="宋体" w:hAnsi="宋体" w:hint="eastAsia"/>
          <w:b/>
          <w:highlight w:val="yellow"/>
        </w:rPr>
      </w:pPr>
    </w:p>
    <w:p w14:paraId="46B62CF8" w14:textId="77777777" w:rsidR="00444E8B" w:rsidRDefault="00000000">
      <w:pPr>
        <w:pStyle w:val="30"/>
        <w:adjustRightInd w:val="0"/>
        <w:snapToGrid w:val="0"/>
        <w:ind w:firstLine="643"/>
        <w:rPr>
          <w:rFonts w:ascii="宋体" w:hAnsi="宋体" w:hint="eastAsia"/>
        </w:rPr>
      </w:pPr>
      <w:r>
        <w:rPr>
          <w:rFonts w:ascii="宋体" w:hAnsi="宋体"/>
          <w:highlight w:val="yellow"/>
        </w:rPr>
        <w:br w:type="page"/>
      </w:r>
      <w:r>
        <w:rPr>
          <w:rFonts w:ascii="宋体" w:hAnsi="宋体" w:hint="eastAsia"/>
        </w:rPr>
        <w:lastRenderedPageBreak/>
        <w:t>1.投标函</w:t>
      </w:r>
    </w:p>
    <w:p w14:paraId="55E7F5E4" w14:textId="77777777" w:rsidR="00444E8B" w:rsidRDefault="00000000">
      <w:pPr>
        <w:adjustRightInd w:val="0"/>
        <w:snapToGrid w:val="0"/>
        <w:spacing w:line="480" w:lineRule="exact"/>
        <w:ind w:firstLine="480"/>
        <w:rPr>
          <w:rFonts w:ascii="宋体" w:hAnsi="宋体" w:cs="仿宋" w:hint="eastAsia"/>
          <w:kern w:val="0"/>
          <w:u w:val="single"/>
        </w:rPr>
      </w:pPr>
      <w:r>
        <w:rPr>
          <w:rFonts w:ascii="宋体" w:hAnsi="宋体" w:cs="仿宋" w:hint="eastAsia"/>
          <w:kern w:val="0"/>
        </w:rPr>
        <w:t>致：</w:t>
      </w:r>
      <w:r>
        <w:rPr>
          <w:rFonts w:ascii="宋体" w:hAnsi="宋体" w:cs="仿宋" w:hint="eastAsia"/>
          <w:kern w:val="0"/>
          <w:u w:val="single"/>
        </w:rPr>
        <w:t xml:space="preserve">                     </w:t>
      </w:r>
    </w:p>
    <w:p w14:paraId="3ED116D3"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为响应你方组织的</w:t>
      </w:r>
      <w:r>
        <w:rPr>
          <w:rFonts w:ascii="宋体" w:hAnsi="宋体" w:cs="仿宋" w:hint="eastAsia"/>
          <w:kern w:val="0"/>
          <w:u w:val="single"/>
        </w:rPr>
        <w:t xml:space="preserve">                   </w:t>
      </w:r>
      <w:r>
        <w:rPr>
          <w:rFonts w:ascii="宋体" w:hAnsi="宋体" w:cs="仿宋" w:hint="eastAsia"/>
          <w:kern w:val="0"/>
        </w:rPr>
        <w:t>项目的招标[项目编号为：</w:t>
      </w:r>
      <w:r>
        <w:rPr>
          <w:rFonts w:ascii="宋体" w:hAnsi="宋体" w:cs="仿宋" w:hint="eastAsia"/>
          <w:kern w:val="0"/>
          <w:u w:val="single"/>
        </w:rPr>
        <w:t xml:space="preserve">                      </w:t>
      </w:r>
      <w:r>
        <w:rPr>
          <w:rFonts w:ascii="宋体" w:hAnsi="宋体" w:cs="仿宋" w:hint="eastAsia"/>
          <w:kern w:val="0"/>
        </w:rPr>
        <w:t>]，我方愿参与投标。</w:t>
      </w:r>
    </w:p>
    <w:p w14:paraId="7665852D"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我方确认收到贵方提供的</w:t>
      </w:r>
      <w:r>
        <w:rPr>
          <w:rFonts w:ascii="宋体" w:hAnsi="宋体" w:cs="仿宋"/>
          <w:kern w:val="0"/>
          <w:u w:val="single"/>
        </w:rPr>
        <w:t xml:space="preserve"> </w:t>
      </w:r>
      <w:r>
        <w:rPr>
          <w:rFonts w:ascii="宋体" w:hAnsi="宋体" w:cs="仿宋" w:hint="eastAsia"/>
          <w:kern w:val="0"/>
          <w:u w:val="single"/>
        </w:rPr>
        <w:t xml:space="preserve">                                  </w:t>
      </w:r>
      <w:r>
        <w:rPr>
          <w:rFonts w:ascii="宋体" w:hAnsi="宋体" w:cs="仿宋"/>
          <w:kern w:val="0"/>
          <w:u w:val="single"/>
        </w:rPr>
        <w:t xml:space="preserve">  </w:t>
      </w:r>
      <w:r>
        <w:rPr>
          <w:rFonts w:ascii="宋体" w:hAnsi="宋体" w:cs="仿宋" w:hint="eastAsia"/>
          <w:kern w:val="0"/>
          <w:u w:val="single"/>
        </w:rPr>
        <w:t>招标</w:t>
      </w:r>
      <w:r>
        <w:rPr>
          <w:rFonts w:ascii="宋体" w:hAnsi="宋体" w:cs="仿宋" w:hint="eastAsia"/>
          <w:kern w:val="0"/>
        </w:rPr>
        <w:t>文件的全部内容。</w:t>
      </w:r>
    </w:p>
    <w:p w14:paraId="2FB2F819"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我方在参与投标前已详细研究了招标文件的所有内容，包括澄清、修改文件（如果有）和所有已提供的参考资料以及有关附件，我方完全明白并认为此招标文件没</w:t>
      </w:r>
      <w:proofErr w:type="gramStart"/>
      <w:r>
        <w:rPr>
          <w:rFonts w:ascii="宋体" w:hAnsi="宋体" w:cs="仿宋" w:hint="eastAsia"/>
          <w:kern w:val="0"/>
        </w:rPr>
        <w:t>有倾</w:t>
      </w:r>
      <w:proofErr w:type="gramEnd"/>
      <w:r>
        <w:rPr>
          <w:rFonts w:ascii="宋体" w:hAnsi="宋体" w:cs="仿宋" w:hint="eastAsia"/>
          <w:kern w:val="0"/>
        </w:rPr>
        <w:t>向性，也不存在排斥潜在报价投标人的内容，我方同意招标文件的相关条款，放弃对招标文件提出误解和质疑的一切权力。</w:t>
      </w:r>
    </w:p>
    <w:p w14:paraId="7FE4AE85"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u w:val="single"/>
        </w:rPr>
        <w:t xml:space="preserve">      (投标人名称)      </w:t>
      </w:r>
      <w:r>
        <w:rPr>
          <w:rFonts w:ascii="宋体" w:hAnsi="宋体" w:cs="仿宋" w:hint="eastAsia"/>
          <w:kern w:val="0"/>
        </w:rPr>
        <w:t>作为投标人正式授权</w:t>
      </w:r>
      <w:r>
        <w:rPr>
          <w:rFonts w:ascii="宋体" w:hAnsi="宋体" w:cs="仿宋" w:hint="eastAsia"/>
          <w:kern w:val="0"/>
          <w:u w:val="single"/>
        </w:rPr>
        <w:t xml:space="preserve">  (被授权人全名, 职务)  </w:t>
      </w:r>
      <w:r>
        <w:rPr>
          <w:rFonts w:ascii="宋体" w:hAnsi="宋体" w:cs="仿宋" w:hint="eastAsia"/>
          <w:kern w:val="0"/>
        </w:rPr>
        <w:t>代表我方全权处理有关本报价的一切事宜。</w:t>
      </w:r>
    </w:p>
    <w:p w14:paraId="0308238C"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我方已完全明白招标文件的所有条款要求，并申明如下：</w:t>
      </w:r>
    </w:p>
    <w:p w14:paraId="6A4875D1"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（一）按招标文件提供的全部服务的投标总价详见《投标报价单》。</w:t>
      </w:r>
    </w:p>
    <w:p w14:paraId="78DCC976"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（二）本投标文件的有效期为投标截止时间起</w:t>
      </w:r>
      <w:r>
        <w:rPr>
          <w:rFonts w:ascii="宋体" w:hAnsi="宋体" w:cs="仿宋"/>
          <w:kern w:val="0"/>
          <w:u w:val="single"/>
        </w:rPr>
        <w:t>9</w:t>
      </w:r>
      <w:r>
        <w:rPr>
          <w:rFonts w:ascii="宋体" w:hAnsi="宋体" w:cs="仿宋" w:hint="eastAsia"/>
          <w:kern w:val="0"/>
          <w:u w:val="single"/>
        </w:rPr>
        <w:t>0</w:t>
      </w:r>
      <w:r>
        <w:rPr>
          <w:rFonts w:ascii="宋体" w:hAnsi="宋体" w:cs="仿宋" w:hint="eastAsia"/>
          <w:kern w:val="0"/>
        </w:rPr>
        <w:t>个日历日。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4929B259"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（三）我方明白并同意，在规定的开标日之后，投标有效期之内撤回投标或中标后不按规定与招标人签订合同或不提交履约保证金, 则贵方将不予退还投标保证金。</w:t>
      </w:r>
    </w:p>
    <w:p w14:paraId="5FABCB2F"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（四）我方同意按照贵方可能提出的要求而提供与投标有关的任何其它数据、信息或资料。</w:t>
      </w:r>
    </w:p>
    <w:p w14:paraId="5C9EB585"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（五）我方理解贵方不一定接受最低投标价或任何贵方可能收到的投标。</w:t>
      </w:r>
    </w:p>
    <w:p w14:paraId="4FA69B4A"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（六）我方如果中标，将保证履行招标文件及其澄清、修改文件（如果有）中的全部责任和义务，按质、按量、按期完成《招标内容》及《合同书》中的全部任务。</w:t>
      </w:r>
    </w:p>
    <w:p w14:paraId="45A035E8"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（七）如我方被授予合同，我方承诺支付就本次招标应支付或将支付的中标服务费。</w:t>
      </w:r>
    </w:p>
    <w:p w14:paraId="2E40DED2"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（八）我方是在法律、财务和运作上独立于招标人、招标代理机构的投标人，在此保证所提交的所有文件和全部说明是真实的和正确的。</w:t>
      </w:r>
    </w:p>
    <w:p w14:paraId="09B0FA74"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lastRenderedPageBreak/>
        <w:t>（九）我</w:t>
      </w:r>
      <w:r>
        <w:rPr>
          <w:rFonts w:ascii="宋体" w:hAnsi="宋体" w:cs="仿宋"/>
          <w:kern w:val="0"/>
        </w:rPr>
        <w:t>方与其他投标投标人</w:t>
      </w:r>
      <w:r>
        <w:rPr>
          <w:rFonts w:ascii="宋体" w:hAnsi="宋体" w:cs="仿宋" w:hint="eastAsia"/>
          <w:kern w:val="0"/>
        </w:rPr>
        <w:t>不</w:t>
      </w:r>
      <w:r>
        <w:rPr>
          <w:rFonts w:ascii="宋体" w:hAnsi="宋体" w:cs="仿宋"/>
          <w:kern w:val="0"/>
        </w:rPr>
        <w:t>存在</w:t>
      </w:r>
      <w:r>
        <w:rPr>
          <w:rFonts w:ascii="宋体" w:hAnsi="宋体" w:cs="仿宋" w:hint="eastAsia"/>
          <w:kern w:val="0"/>
        </w:rPr>
        <w:t>单位负责人为同一人或者存在直接控股、管理关系。</w:t>
      </w:r>
    </w:p>
    <w:p w14:paraId="6584F7A6"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（十）我方具备《政府采购法》第二十二条规定的条件，</w:t>
      </w:r>
      <w:r>
        <w:rPr>
          <w:rFonts w:ascii="宋体" w:hAnsi="宋体" w:cs="仿宋"/>
          <w:kern w:val="0"/>
        </w:rPr>
        <w:t>承诺如下：</w:t>
      </w:r>
    </w:p>
    <w:p w14:paraId="391D8E65"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（1）我方已依法缴纳了各项税费及社会保险费用，如有需要，可随时向招标人提供近一年任意一个月的相关缴费证明，以便核查。</w:t>
      </w:r>
    </w:p>
    <w:p w14:paraId="3DEC9288"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（2</w:t>
      </w:r>
      <w:r>
        <w:rPr>
          <w:rFonts w:ascii="宋体" w:hAnsi="宋体" w:cs="仿宋"/>
          <w:kern w:val="0"/>
        </w:rPr>
        <w:t>）</w:t>
      </w:r>
      <w:r>
        <w:rPr>
          <w:rFonts w:ascii="宋体" w:hAnsi="宋体" w:cs="仿宋" w:hint="eastAsia"/>
          <w:kern w:val="0"/>
        </w:rPr>
        <w:t>我方已依法建立健全的财务会计制度，如有需要，可随时向招标人提供相关的证明材料，以便核查。</w:t>
      </w:r>
    </w:p>
    <w:p w14:paraId="37BE3D14"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（3）我</w:t>
      </w:r>
      <w:r>
        <w:rPr>
          <w:rFonts w:ascii="宋体" w:hAnsi="宋体" w:cs="仿宋"/>
          <w:kern w:val="0"/>
        </w:rPr>
        <w:t>方</w:t>
      </w:r>
      <w:r>
        <w:rPr>
          <w:rFonts w:ascii="宋体" w:hAnsi="宋体" w:cs="仿宋" w:hint="eastAsia"/>
          <w:kern w:val="0"/>
        </w:rPr>
        <w:t>参加本项目政府采购活动前3年内在经营活动中没有重大违法记录。</w:t>
      </w:r>
    </w:p>
    <w:p w14:paraId="183A01A8"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（4）我方具备履行合同所必需的设备和专业技术能力。</w:t>
      </w:r>
    </w:p>
    <w:p w14:paraId="045E5843"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（5</w:t>
      </w:r>
      <w:r>
        <w:rPr>
          <w:rFonts w:ascii="宋体" w:hAnsi="宋体" w:cs="仿宋"/>
          <w:kern w:val="0"/>
        </w:rPr>
        <w:t>）</w:t>
      </w:r>
      <w:r>
        <w:rPr>
          <w:rFonts w:ascii="宋体" w:hAnsi="宋体" w:cs="仿宋" w:hint="eastAsia"/>
          <w:kern w:val="0"/>
        </w:rPr>
        <w:t>我</w:t>
      </w:r>
      <w:r>
        <w:rPr>
          <w:rFonts w:ascii="宋体" w:hAnsi="宋体" w:cs="仿宋"/>
          <w:kern w:val="0"/>
        </w:rPr>
        <w:t>方</w:t>
      </w:r>
      <w:r>
        <w:rPr>
          <w:rFonts w:ascii="宋体" w:hAnsi="宋体" w:cs="仿宋" w:hint="eastAsia"/>
          <w:kern w:val="0"/>
        </w:rPr>
        <w:t>符合法律、行政法规规定的其他条件。</w:t>
      </w:r>
    </w:p>
    <w:p w14:paraId="326CA7BB"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以上内容如有虚假或与事实不符的，评审委员会可将我方做无效投标处理，我方愿意承担相应的法律责任。</w:t>
      </w:r>
    </w:p>
    <w:p w14:paraId="0D6B7CEA"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（十三）我方对在本函及投标文件中所作的所有承诺承担法律责任。</w:t>
      </w:r>
    </w:p>
    <w:p w14:paraId="6FA3D786" w14:textId="77777777" w:rsidR="00444E8B"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（十四）所有与本招标有关的函件请发往下列地址：</w:t>
      </w:r>
    </w:p>
    <w:p w14:paraId="7B902A8F" w14:textId="77777777" w:rsidR="00444E8B" w:rsidRDefault="00000000">
      <w:pPr>
        <w:adjustRightInd w:val="0"/>
        <w:snapToGrid w:val="0"/>
        <w:ind w:firstLine="480"/>
        <w:rPr>
          <w:rFonts w:ascii="宋体" w:hAnsi="宋体" w:cs="仿宋" w:hint="eastAsia"/>
          <w:kern w:val="0"/>
        </w:rPr>
      </w:pPr>
      <w:r>
        <w:rPr>
          <w:rFonts w:ascii="宋体" w:hAnsi="宋体" w:cs="仿宋" w:hint="eastAsia"/>
          <w:kern w:val="0"/>
        </w:rPr>
        <w:t>地    址：</w:t>
      </w:r>
      <w:r>
        <w:rPr>
          <w:rFonts w:ascii="宋体" w:hAnsi="宋体" w:cs="仿宋" w:hint="eastAsia"/>
          <w:kern w:val="0"/>
          <w:u w:val="single"/>
        </w:rPr>
        <w:t xml:space="preserve">                             </w:t>
      </w:r>
      <w:r>
        <w:rPr>
          <w:rFonts w:ascii="宋体" w:hAnsi="宋体" w:cs="仿宋" w:hint="eastAsia"/>
          <w:kern w:val="0"/>
        </w:rPr>
        <w:t>.邮政编码：</w:t>
      </w:r>
      <w:r>
        <w:rPr>
          <w:rFonts w:ascii="宋体" w:hAnsi="宋体" w:cs="仿宋" w:hint="eastAsia"/>
          <w:kern w:val="0"/>
          <w:u w:val="single"/>
        </w:rPr>
        <w:t xml:space="preserve">                  </w:t>
      </w:r>
      <w:r>
        <w:rPr>
          <w:rFonts w:ascii="宋体" w:hAnsi="宋体" w:cs="仿宋" w:hint="eastAsia"/>
          <w:kern w:val="0"/>
        </w:rPr>
        <w:t>.</w:t>
      </w:r>
    </w:p>
    <w:p w14:paraId="64BDABF4" w14:textId="77777777" w:rsidR="00444E8B" w:rsidRDefault="00000000">
      <w:pPr>
        <w:adjustRightInd w:val="0"/>
        <w:snapToGrid w:val="0"/>
        <w:ind w:firstLine="480"/>
        <w:rPr>
          <w:rFonts w:ascii="宋体" w:hAnsi="宋体" w:cs="仿宋" w:hint="eastAsia"/>
          <w:kern w:val="0"/>
        </w:rPr>
      </w:pPr>
      <w:r>
        <w:rPr>
          <w:rFonts w:ascii="宋体" w:hAnsi="宋体" w:cs="仿宋" w:hint="eastAsia"/>
          <w:kern w:val="0"/>
        </w:rPr>
        <w:t>电    话：</w:t>
      </w:r>
      <w:r>
        <w:rPr>
          <w:rFonts w:ascii="宋体" w:hAnsi="宋体" w:cs="仿宋" w:hint="eastAsia"/>
          <w:kern w:val="0"/>
          <w:u w:val="single"/>
        </w:rPr>
        <w:t xml:space="preserve">                             </w:t>
      </w:r>
      <w:r>
        <w:rPr>
          <w:rFonts w:ascii="宋体" w:hAnsi="宋体" w:cs="仿宋" w:hint="eastAsia"/>
          <w:kern w:val="0"/>
        </w:rPr>
        <w:t>.</w:t>
      </w:r>
    </w:p>
    <w:p w14:paraId="5B7AA128" w14:textId="77777777" w:rsidR="00444E8B" w:rsidRDefault="00000000">
      <w:pPr>
        <w:adjustRightInd w:val="0"/>
        <w:snapToGrid w:val="0"/>
        <w:ind w:firstLine="480"/>
        <w:rPr>
          <w:rFonts w:ascii="宋体" w:hAnsi="宋体" w:cs="仿宋" w:hint="eastAsia"/>
          <w:kern w:val="0"/>
        </w:rPr>
      </w:pPr>
      <w:r>
        <w:rPr>
          <w:rFonts w:ascii="宋体" w:hAnsi="宋体" w:cs="仿宋" w:hint="eastAsia"/>
          <w:kern w:val="0"/>
        </w:rPr>
        <w:t>传    真：</w:t>
      </w:r>
      <w:r>
        <w:rPr>
          <w:rFonts w:ascii="宋体" w:hAnsi="宋体" w:cs="仿宋" w:hint="eastAsia"/>
          <w:kern w:val="0"/>
          <w:u w:val="single"/>
        </w:rPr>
        <w:t xml:space="preserve">                             </w:t>
      </w:r>
      <w:r>
        <w:rPr>
          <w:rFonts w:ascii="宋体" w:hAnsi="宋体" w:cs="仿宋" w:hint="eastAsia"/>
          <w:kern w:val="0"/>
        </w:rPr>
        <w:t>.</w:t>
      </w:r>
    </w:p>
    <w:p w14:paraId="0A855C7E" w14:textId="77777777" w:rsidR="00444E8B" w:rsidRDefault="00000000">
      <w:pPr>
        <w:adjustRightInd w:val="0"/>
        <w:snapToGrid w:val="0"/>
        <w:ind w:firstLine="480"/>
        <w:rPr>
          <w:rFonts w:ascii="宋体" w:hAnsi="宋体" w:cs="仿宋" w:hint="eastAsia"/>
          <w:kern w:val="0"/>
        </w:rPr>
      </w:pPr>
      <w:r>
        <w:rPr>
          <w:rFonts w:ascii="宋体" w:hAnsi="宋体" w:cs="仿宋" w:hint="eastAsia"/>
          <w:kern w:val="0"/>
        </w:rPr>
        <w:t>被授权人姓名：</w:t>
      </w:r>
      <w:r>
        <w:rPr>
          <w:rFonts w:ascii="宋体" w:hAnsi="宋体" w:cs="仿宋" w:hint="eastAsia"/>
          <w:kern w:val="0"/>
          <w:u w:val="single"/>
        </w:rPr>
        <w:t xml:space="preserve">                         </w:t>
      </w:r>
      <w:r>
        <w:rPr>
          <w:rFonts w:ascii="宋体" w:hAnsi="宋体" w:cs="仿宋" w:hint="eastAsia"/>
          <w:kern w:val="0"/>
        </w:rPr>
        <w:t xml:space="preserve">职    </w:t>
      </w:r>
      <w:proofErr w:type="gramStart"/>
      <w:r>
        <w:rPr>
          <w:rFonts w:ascii="宋体" w:hAnsi="宋体" w:cs="仿宋" w:hint="eastAsia"/>
          <w:kern w:val="0"/>
        </w:rPr>
        <w:t>务</w:t>
      </w:r>
      <w:proofErr w:type="gramEnd"/>
      <w:r>
        <w:rPr>
          <w:rFonts w:ascii="宋体" w:hAnsi="宋体" w:cs="仿宋" w:hint="eastAsia"/>
          <w:kern w:val="0"/>
        </w:rPr>
        <w:t>：</w:t>
      </w:r>
      <w:r>
        <w:rPr>
          <w:rFonts w:ascii="宋体" w:hAnsi="宋体" w:cs="仿宋" w:hint="eastAsia"/>
          <w:kern w:val="0"/>
          <w:u w:val="single"/>
        </w:rPr>
        <w:t xml:space="preserve">                 </w:t>
      </w:r>
      <w:r>
        <w:rPr>
          <w:rFonts w:ascii="宋体" w:hAnsi="宋体" w:cs="仿宋" w:hint="eastAsia"/>
          <w:kern w:val="0"/>
        </w:rPr>
        <w:t>.</w:t>
      </w:r>
    </w:p>
    <w:p w14:paraId="393A02E6" w14:textId="77777777" w:rsidR="00444E8B" w:rsidRDefault="00444E8B">
      <w:pPr>
        <w:adjustRightInd w:val="0"/>
        <w:snapToGrid w:val="0"/>
        <w:ind w:firstLine="480"/>
        <w:rPr>
          <w:rFonts w:ascii="宋体" w:hAnsi="宋体" w:hint="eastAsia"/>
          <w:szCs w:val="21"/>
          <w:u w:val="single"/>
        </w:rPr>
      </w:pPr>
    </w:p>
    <w:p w14:paraId="018E0315" w14:textId="77777777" w:rsidR="00444E8B" w:rsidRDefault="00444E8B">
      <w:pPr>
        <w:adjustRightInd w:val="0"/>
        <w:snapToGrid w:val="0"/>
        <w:spacing w:line="420" w:lineRule="exact"/>
        <w:ind w:firstLine="480"/>
        <w:rPr>
          <w:rFonts w:ascii="宋体" w:hAnsi="宋体" w:cs="仿宋" w:hint="eastAsia"/>
          <w:kern w:val="0"/>
        </w:rPr>
      </w:pPr>
    </w:p>
    <w:p w14:paraId="4018E1B8" w14:textId="77777777" w:rsidR="00444E8B" w:rsidRDefault="00000000">
      <w:pPr>
        <w:adjustRightInd w:val="0"/>
        <w:snapToGrid w:val="0"/>
        <w:spacing w:line="420" w:lineRule="exact"/>
        <w:ind w:right="480" w:firstLine="480"/>
        <w:jc w:val="right"/>
        <w:rPr>
          <w:rFonts w:ascii="宋体" w:hAnsi="宋体" w:cs="仿宋" w:hint="eastAsia"/>
          <w:kern w:val="0"/>
        </w:rPr>
      </w:pPr>
      <w:r>
        <w:rPr>
          <w:rFonts w:ascii="宋体" w:hAnsi="宋体" w:cs="仿宋" w:hint="eastAsia"/>
          <w:kern w:val="0"/>
        </w:rPr>
        <w:t>投标人：</w:t>
      </w:r>
      <w:r>
        <w:rPr>
          <w:rFonts w:ascii="宋体" w:hAnsi="宋体" w:cs="仿宋"/>
          <w:kern w:val="0"/>
          <w:u w:val="single"/>
        </w:rPr>
        <w:tab/>
      </w:r>
      <w:r>
        <w:rPr>
          <w:rFonts w:ascii="宋体" w:hAnsi="宋体" w:cs="仿宋" w:hint="eastAsia"/>
          <w:kern w:val="0"/>
          <w:u w:val="single"/>
        </w:rPr>
        <w:t xml:space="preserve">        </w:t>
      </w:r>
      <w:r>
        <w:rPr>
          <w:rFonts w:ascii="宋体" w:hAnsi="宋体" w:cs="仿宋" w:hint="eastAsia"/>
          <w:kern w:val="0"/>
        </w:rPr>
        <w:t>（公章）</w:t>
      </w:r>
    </w:p>
    <w:p w14:paraId="15982651" w14:textId="77777777" w:rsidR="00444E8B" w:rsidRDefault="00000000">
      <w:pPr>
        <w:adjustRightInd w:val="0"/>
        <w:snapToGrid w:val="0"/>
        <w:spacing w:line="420" w:lineRule="exact"/>
        <w:ind w:firstLine="480"/>
        <w:jc w:val="right"/>
        <w:rPr>
          <w:rFonts w:ascii="宋体" w:hAnsi="宋体" w:cs="仿宋" w:hint="eastAsia"/>
          <w:kern w:val="0"/>
        </w:rPr>
      </w:pPr>
      <w:r>
        <w:rPr>
          <w:rFonts w:ascii="宋体" w:hAnsi="宋体" w:cs="仿宋" w:hint="eastAsia"/>
          <w:kern w:val="0"/>
        </w:rPr>
        <w:t>法定代表人或被授权人：</w:t>
      </w:r>
      <w:r>
        <w:rPr>
          <w:rFonts w:ascii="宋体" w:hAnsi="宋体" w:cs="仿宋"/>
          <w:kern w:val="0"/>
        </w:rPr>
        <w:tab/>
      </w:r>
      <w:r>
        <w:rPr>
          <w:rFonts w:ascii="宋体" w:hAnsi="宋体" w:cs="仿宋" w:hint="eastAsia"/>
          <w:kern w:val="0"/>
          <w:u w:val="single"/>
        </w:rPr>
        <w:t xml:space="preserve">        </w:t>
      </w:r>
      <w:r>
        <w:rPr>
          <w:rFonts w:ascii="宋体" w:hAnsi="宋体" w:cs="仿宋" w:hint="eastAsia"/>
          <w:kern w:val="0"/>
        </w:rPr>
        <w:t>（签字）</w:t>
      </w:r>
    </w:p>
    <w:p w14:paraId="0902A189" w14:textId="77777777" w:rsidR="00444E8B" w:rsidRDefault="00000000">
      <w:pPr>
        <w:adjustRightInd w:val="0"/>
        <w:snapToGrid w:val="0"/>
        <w:spacing w:line="420" w:lineRule="exact"/>
        <w:ind w:right="480" w:firstLineChars="2650" w:firstLine="6360"/>
        <w:jc w:val="right"/>
        <w:rPr>
          <w:rFonts w:ascii="宋体" w:hAnsi="宋体" w:cs="仿宋" w:hint="eastAsia"/>
          <w:kern w:val="0"/>
        </w:rPr>
      </w:pPr>
      <w:r>
        <w:rPr>
          <w:rFonts w:ascii="宋体" w:hAnsi="宋体" w:cs="仿宋" w:hint="eastAsia"/>
          <w:kern w:val="0"/>
        </w:rPr>
        <w:t>年</w:t>
      </w:r>
      <w:r>
        <w:rPr>
          <w:rFonts w:ascii="宋体" w:hAnsi="宋体" w:cs="仿宋"/>
          <w:kern w:val="0"/>
          <w:u w:val="single"/>
        </w:rPr>
        <w:tab/>
      </w:r>
      <w:r>
        <w:rPr>
          <w:rFonts w:ascii="宋体" w:hAnsi="宋体" w:cs="仿宋" w:hint="eastAsia"/>
          <w:kern w:val="0"/>
          <w:u w:val="single"/>
        </w:rPr>
        <w:t xml:space="preserve">   </w:t>
      </w:r>
      <w:r>
        <w:rPr>
          <w:rFonts w:ascii="宋体" w:hAnsi="宋体" w:cs="仿宋" w:hint="eastAsia"/>
          <w:kern w:val="0"/>
        </w:rPr>
        <w:t>月</w:t>
      </w:r>
      <w:r>
        <w:rPr>
          <w:rFonts w:ascii="宋体" w:hAnsi="宋体" w:cs="仿宋" w:hint="eastAsia"/>
          <w:kern w:val="0"/>
          <w:u w:val="single"/>
        </w:rPr>
        <w:t xml:space="preserve">    </w:t>
      </w:r>
      <w:r>
        <w:rPr>
          <w:rFonts w:ascii="宋体" w:hAnsi="宋体" w:cs="仿宋" w:hint="eastAsia"/>
          <w:kern w:val="0"/>
        </w:rPr>
        <w:t>日</w:t>
      </w:r>
    </w:p>
    <w:p w14:paraId="44FBA969" w14:textId="77777777" w:rsidR="00444E8B" w:rsidRDefault="00000000">
      <w:pPr>
        <w:pStyle w:val="30"/>
        <w:adjustRightInd w:val="0"/>
        <w:snapToGrid w:val="0"/>
        <w:ind w:firstLine="643"/>
        <w:rPr>
          <w:rFonts w:ascii="宋体" w:hAnsi="宋体" w:hint="eastAsia"/>
        </w:rPr>
      </w:pPr>
      <w:r>
        <w:rPr>
          <w:rFonts w:ascii="宋体" w:hAnsi="宋体"/>
        </w:rPr>
        <w:br w:type="page"/>
      </w:r>
      <w:r>
        <w:rPr>
          <w:rFonts w:ascii="宋体" w:hAnsi="宋体" w:hint="eastAsia"/>
        </w:rPr>
        <w:lastRenderedPageBreak/>
        <w:t>2.</w:t>
      </w:r>
      <w:r>
        <w:rPr>
          <w:rFonts w:hint="eastAsia"/>
        </w:rPr>
        <w:t>投标人</w:t>
      </w:r>
      <w:r>
        <w:rPr>
          <w:rFonts w:ascii="宋体" w:hAnsi="宋体" w:hint="eastAsia"/>
        </w:rPr>
        <w:t>反商业贿赂承诺书</w:t>
      </w:r>
    </w:p>
    <w:p w14:paraId="059EF42B" w14:textId="77777777" w:rsidR="00444E8B" w:rsidRDefault="00444E8B">
      <w:pPr>
        <w:adjustRightInd w:val="0"/>
        <w:snapToGrid w:val="0"/>
        <w:ind w:firstLine="480"/>
      </w:pPr>
    </w:p>
    <w:p w14:paraId="3E09D2FD" w14:textId="77777777" w:rsidR="00444E8B" w:rsidRDefault="00000000">
      <w:pPr>
        <w:adjustRightInd w:val="0"/>
        <w:snapToGrid w:val="0"/>
        <w:ind w:firstLine="480"/>
      </w:pPr>
      <w:r>
        <w:rPr>
          <w:rFonts w:hint="eastAsia"/>
        </w:rPr>
        <w:t>为了诚实、客观、有序地参与新疆农业大学采购活动，愿就以下内容</w:t>
      </w:r>
      <w:proofErr w:type="gramStart"/>
      <w:r>
        <w:rPr>
          <w:rFonts w:hint="eastAsia"/>
        </w:rPr>
        <w:t>作出</w:t>
      </w:r>
      <w:proofErr w:type="gramEnd"/>
      <w:r>
        <w:rPr>
          <w:rFonts w:hint="eastAsia"/>
        </w:rPr>
        <w:t>承诺：</w:t>
      </w:r>
    </w:p>
    <w:p w14:paraId="19F004AF" w14:textId="77777777" w:rsidR="00444E8B" w:rsidRDefault="00000000">
      <w:pPr>
        <w:adjustRightInd w:val="0"/>
        <w:snapToGrid w:val="0"/>
        <w:ind w:firstLine="480"/>
      </w:pPr>
      <w:r>
        <w:rPr>
          <w:rFonts w:hint="eastAsia"/>
        </w:rPr>
        <w:t>一、自觉遵守各项法律、法规、规章、制度以及社会公德，维护廉洁环境，与同场竞争的投标人平等参加招采购活动。</w:t>
      </w:r>
    </w:p>
    <w:p w14:paraId="27F08012" w14:textId="77777777" w:rsidR="00444E8B" w:rsidRDefault="00000000">
      <w:pPr>
        <w:adjustRightInd w:val="0"/>
        <w:snapToGrid w:val="0"/>
        <w:ind w:firstLine="480"/>
      </w:pPr>
      <w:r>
        <w:rPr>
          <w:rFonts w:hint="eastAsia"/>
        </w:rPr>
        <w:t>二、参加采购代理机构组织的采购活动时，严格按照采购文件的规定和要求提供所需的相关材料，并对所提供的各类资料的真实性负责，不虚假应标，不虚列业绩。</w:t>
      </w:r>
    </w:p>
    <w:p w14:paraId="506E0BDA" w14:textId="77777777" w:rsidR="00444E8B" w:rsidRDefault="00000000">
      <w:pPr>
        <w:adjustRightInd w:val="0"/>
        <w:snapToGrid w:val="0"/>
        <w:ind w:firstLine="480"/>
      </w:pPr>
      <w:r>
        <w:rPr>
          <w:rFonts w:hint="eastAsia"/>
        </w:rPr>
        <w:t>三、尊重参与采购活动各相关方的合法行为，接受采购活动依法形成的意见、结果。</w:t>
      </w:r>
    </w:p>
    <w:p w14:paraId="28C997D1" w14:textId="77777777" w:rsidR="00444E8B" w:rsidRDefault="00000000">
      <w:pPr>
        <w:adjustRightInd w:val="0"/>
        <w:snapToGrid w:val="0"/>
        <w:ind w:firstLine="480"/>
      </w:pPr>
      <w:r>
        <w:rPr>
          <w:rFonts w:hint="eastAsia"/>
        </w:rPr>
        <w:t>四、依法参加采购活动，不围标、串标，维护市场秩序，不提供“三无”产品、以次充好。</w:t>
      </w:r>
    </w:p>
    <w:p w14:paraId="58D1FCCC" w14:textId="77777777" w:rsidR="00444E8B" w:rsidRDefault="00000000">
      <w:pPr>
        <w:adjustRightInd w:val="0"/>
        <w:snapToGrid w:val="0"/>
        <w:ind w:firstLine="480"/>
      </w:pPr>
      <w:r>
        <w:rPr>
          <w:rFonts w:hint="eastAsia"/>
        </w:rPr>
        <w:t>五、积极推动采购活动健康开展，对采购活动有疑问、异议时，按法律规定的程序实名（加盖单位章和法定代表人签名）反映情况，</w:t>
      </w:r>
      <w:proofErr w:type="gramStart"/>
      <w:r>
        <w:rPr>
          <w:rFonts w:hint="eastAsia"/>
        </w:rPr>
        <w:t>不</w:t>
      </w:r>
      <w:proofErr w:type="gramEnd"/>
      <w:r>
        <w:rPr>
          <w:rFonts w:hint="eastAsia"/>
        </w:rPr>
        <w:t>恶意中伤、无事生非，以和谐、平等的心态参加采购活动。</w:t>
      </w:r>
    </w:p>
    <w:p w14:paraId="0ADC1014" w14:textId="77777777" w:rsidR="00444E8B" w:rsidRDefault="00000000">
      <w:pPr>
        <w:adjustRightInd w:val="0"/>
        <w:snapToGrid w:val="0"/>
        <w:ind w:firstLine="480"/>
      </w:pPr>
      <w:r>
        <w:rPr>
          <w:rFonts w:hint="eastAsia"/>
        </w:rPr>
        <w:t>六、认真履行成交人应承担的责任和义务，全面执行采购合同规定的各项内容，保质保量地按时提供采购物品。</w:t>
      </w:r>
    </w:p>
    <w:p w14:paraId="37618D4F" w14:textId="77777777" w:rsidR="00444E8B" w:rsidRDefault="00000000">
      <w:pPr>
        <w:adjustRightInd w:val="0"/>
        <w:snapToGrid w:val="0"/>
        <w:ind w:firstLine="480"/>
      </w:pPr>
      <w:r>
        <w:rPr>
          <w:rFonts w:hint="eastAsia"/>
        </w:rPr>
        <w:t>若本企业（单位）发生有悖于上述承诺的行为，愿意接受《政府采购法》等有关法律法规中对投标人的相关处理。</w:t>
      </w:r>
    </w:p>
    <w:p w14:paraId="3476D276" w14:textId="77777777" w:rsidR="00444E8B" w:rsidRDefault="00000000">
      <w:pPr>
        <w:adjustRightInd w:val="0"/>
        <w:snapToGrid w:val="0"/>
        <w:ind w:firstLine="480"/>
      </w:pPr>
      <w:proofErr w:type="gramStart"/>
      <w:r>
        <w:rPr>
          <w:rFonts w:hint="eastAsia"/>
        </w:rPr>
        <w:t>本承诺</w:t>
      </w:r>
      <w:proofErr w:type="gramEnd"/>
      <w:r>
        <w:rPr>
          <w:rFonts w:hint="eastAsia"/>
        </w:rPr>
        <w:t>是招标文件的组成部分。</w:t>
      </w:r>
    </w:p>
    <w:p w14:paraId="4D74CCA3" w14:textId="77777777" w:rsidR="00444E8B" w:rsidRDefault="00000000">
      <w:pPr>
        <w:adjustRightInd w:val="0"/>
        <w:snapToGrid w:val="0"/>
        <w:ind w:firstLine="480"/>
      </w:pPr>
      <w:r>
        <w:rPr>
          <w:rFonts w:hint="eastAsia"/>
        </w:rPr>
        <w:t>投标人：（公章）</w:t>
      </w:r>
    </w:p>
    <w:p w14:paraId="14DB65E7" w14:textId="77777777" w:rsidR="00444E8B" w:rsidRDefault="00000000">
      <w:pPr>
        <w:adjustRightInd w:val="0"/>
        <w:snapToGrid w:val="0"/>
        <w:ind w:firstLine="480"/>
      </w:pPr>
      <w:r>
        <w:rPr>
          <w:rFonts w:hint="eastAsia"/>
        </w:rPr>
        <w:t>法定代表人或被授权人：（签字）</w:t>
      </w:r>
    </w:p>
    <w:p w14:paraId="3FE11CD8" w14:textId="77777777" w:rsidR="00444E8B" w:rsidRDefault="00000000">
      <w:pPr>
        <w:adjustRightInd w:val="0"/>
        <w:snapToGrid w:val="0"/>
        <w:ind w:firstLine="480"/>
      </w:pPr>
      <w:r>
        <w:rPr>
          <w:rFonts w:hint="eastAsia"/>
        </w:rPr>
        <w:t>年月日</w:t>
      </w:r>
    </w:p>
    <w:p w14:paraId="3A1C60B6" w14:textId="77777777" w:rsidR="00444E8B" w:rsidRDefault="00000000">
      <w:pPr>
        <w:pStyle w:val="30"/>
        <w:adjustRightInd w:val="0"/>
        <w:snapToGrid w:val="0"/>
        <w:ind w:firstLine="643"/>
        <w:rPr>
          <w:rFonts w:ascii="宋体" w:hAnsi="宋体" w:hint="eastAsia"/>
        </w:rPr>
      </w:pPr>
      <w:r>
        <w:rPr>
          <w:rFonts w:ascii="宋体" w:hAnsi="宋体" w:hint="eastAsia"/>
        </w:rPr>
        <w:br w:type="page"/>
      </w:r>
      <w:r>
        <w:rPr>
          <w:rFonts w:ascii="宋体" w:hAnsi="宋体" w:hint="eastAsia"/>
        </w:rPr>
        <w:lastRenderedPageBreak/>
        <w:t>3</w:t>
      </w:r>
      <w:r>
        <w:rPr>
          <w:rFonts w:ascii="宋体" w:hAnsi="宋体"/>
        </w:rPr>
        <w:t>.</w:t>
      </w:r>
      <w:r>
        <w:rPr>
          <w:rFonts w:ascii="宋体" w:hAnsi="宋体" w:hint="eastAsia"/>
        </w:rPr>
        <w:t>法定代表人身份证明书</w:t>
      </w:r>
    </w:p>
    <w:p w14:paraId="6DB70294" w14:textId="77777777" w:rsidR="00444E8B"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 xml:space="preserve">投标单位名称：                       </w:t>
      </w:r>
    </w:p>
    <w:p w14:paraId="20EAC727" w14:textId="77777777" w:rsidR="00444E8B"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 xml:space="preserve">单位性质：                           </w:t>
      </w:r>
    </w:p>
    <w:p w14:paraId="69E6DF7C" w14:textId="77777777" w:rsidR="00444E8B"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地址：</w:t>
      </w:r>
      <w:r>
        <w:rPr>
          <w:rFonts w:ascii="宋体" w:hAnsi="宋体" w:cs="仿宋" w:hint="eastAsia"/>
          <w:kern w:val="0"/>
          <w:u w:val="single"/>
        </w:rPr>
        <w:t xml:space="preserve">                               </w:t>
      </w:r>
    </w:p>
    <w:p w14:paraId="59187A5A" w14:textId="77777777" w:rsidR="00444E8B"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成立时间：</w:t>
      </w:r>
      <w:r>
        <w:rPr>
          <w:rFonts w:ascii="宋体" w:hAnsi="宋体" w:cs="仿宋"/>
          <w:kern w:val="0"/>
          <w:u w:val="single"/>
        </w:rPr>
        <w:t xml:space="preserve"> </w:t>
      </w:r>
      <w:r>
        <w:rPr>
          <w:rFonts w:ascii="宋体" w:hAnsi="宋体" w:cs="仿宋" w:hint="eastAsia"/>
          <w:kern w:val="0"/>
          <w:u w:val="single"/>
        </w:rPr>
        <w:t xml:space="preserve">     </w:t>
      </w:r>
      <w:r>
        <w:rPr>
          <w:rFonts w:ascii="宋体" w:hAnsi="宋体" w:cs="仿宋" w:hint="eastAsia"/>
          <w:kern w:val="0"/>
        </w:rPr>
        <w:t>年</w:t>
      </w:r>
      <w:r>
        <w:rPr>
          <w:rFonts w:ascii="宋体" w:hAnsi="宋体" w:cs="仿宋" w:hint="eastAsia"/>
          <w:kern w:val="0"/>
          <w:u w:val="single"/>
        </w:rPr>
        <w:t xml:space="preserve">     </w:t>
      </w:r>
      <w:r>
        <w:rPr>
          <w:rFonts w:ascii="宋体" w:hAnsi="宋体" w:cs="仿宋" w:hint="eastAsia"/>
          <w:kern w:val="0"/>
        </w:rPr>
        <w:t>月</w:t>
      </w:r>
      <w:r>
        <w:rPr>
          <w:rFonts w:ascii="宋体" w:hAnsi="宋体" w:cs="仿宋" w:hint="eastAsia"/>
          <w:kern w:val="0"/>
          <w:u w:val="single"/>
        </w:rPr>
        <w:t xml:space="preserve">     </w:t>
      </w:r>
      <w:r>
        <w:rPr>
          <w:rFonts w:ascii="宋体" w:hAnsi="宋体" w:cs="仿宋" w:hint="eastAsia"/>
          <w:kern w:val="0"/>
        </w:rPr>
        <w:t>日</w:t>
      </w:r>
    </w:p>
    <w:p w14:paraId="1B1AB487" w14:textId="77777777" w:rsidR="00444E8B"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经营期限：</w:t>
      </w:r>
      <w:r>
        <w:rPr>
          <w:rFonts w:ascii="宋体" w:hAnsi="宋体" w:cs="仿宋" w:hint="eastAsia"/>
          <w:kern w:val="0"/>
          <w:u w:val="single"/>
        </w:rPr>
        <w:t xml:space="preserve">             </w:t>
      </w:r>
    </w:p>
    <w:p w14:paraId="6A8C4CBF" w14:textId="77777777" w:rsidR="00444E8B"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姓名：</w:t>
      </w:r>
      <w:r>
        <w:rPr>
          <w:rFonts w:ascii="宋体" w:hAnsi="宋体" w:cs="仿宋" w:hint="eastAsia"/>
          <w:kern w:val="0"/>
          <w:u w:val="single"/>
        </w:rPr>
        <w:t xml:space="preserve">            </w:t>
      </w:r>
      <w:r>
        <w:rPr>
          <w:rFonts w:ascii="宋体" w:hAnsi="宋体" w:cs="仿宋"/>
          <w:kern w:val="0"/>
        </w:rPr>
        <w:t xml:space="preserve"> </w:t>
      </w:r>
      <w:r>
        <w:rPr>
          <w:rFonts w:ascii="宋体" w:hAnsi="宋体" w:cs="仿宋" w:hint="eastAsia"/>
          <w:kern w:val="0"/>
        </w:rPr>
        <w:t>性别：</w:t>
      </w:r>
      <w:r>
        <w:rPr>
          <w:rFonts w:ascii="宋体" w:hAnsi="宋体" w:cs="仿宋" w:hint="eastAsia"/>
          <w:kern w:val="0"/>
          <w:u w:val="single"/>
        </w:rPr>
        <w:t xml:space="preserve">     </w:t>
      </w:r>
      <w:r>
        <w:rPr>
          <w:rFonts w:ascii="宋体" w:hAnsi="宋体" w:cs="仿宋"/>
          <w:kern w:val="0"/>
        </w:rPr>
        <w:t xml:space="preserve"> </w:t>
      </w:r>
      <w:r>
        <w:rPr>
          <w:rFonts w:ascii="宋体" w:hAnsi="宋体" w:cs="仿宋" w:hint="eastAsia"/>
          <w:kern w:val="0"/>
        </w:rPr>
        <w:t>年龄：</w:t>
      </w:r>
      <w:r>
        <w:rPr>
          <w:rFonts w:ascii="宋体" w:hAnsi="宋体" w:cs="仿宋" w:hint="eastAsia"/>
          <w:kern w:val="0"/>
          <w:u w:val="single"/>
        </w:rPr>
        <w:t xml:space="preserve">          </w:t>
      </w:r>
      <w:r>
        <w:rPr>
          <w:rFonts w:ascii="宋体" w:hAnsi="宋体" w:cs="仿宋"/>
          <w:kern w:val="0"/>
        </w:rPr>
        <w:t xml:space="preserve"> </w:t>
      </w:r>
      <w:r>
        <w:rPr>
          <w:rFonts w:ascii="宋体" w:hAnsi="宋体" w:cs="仿宋" w:hint="eastAsia"/>
          <w:kern w:val="0"/>
        </w:rPr>
        <w:t>职务：</w:t>
      </w:r>
      <w:r>
        <w:rPr>
          <w:rFonts w:ascii="宋体" w:hAnsi="宋体" w:cs="仿宋" w:hint="eastAsia"/>
          <w:kern w:val="0"/>
          <w:u w:val="single"/>
        </w:rPr>
        <w:t xml:space="preserve">      </w:t>
      </w:r>
    </w:p>
    <w:p w14:paraId="236933F3" w14:textId="77777777" w:rsidR="00444E8B"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身份证号码：</w:t>
      </w:r>
      <w:r>
        <w:rPr>
          <w:rFonts w:ascii="宋体" w:hAnsi="宋体" w:cs="仿宋" w:hint="eastAsia"/>
          <w:kern w:val="0"/>
          <w:u w:val="single"/>
        </w:rPr>
        <w:t xml:space="preserve">                                  </w:t>
      </w:r>
    </w:p>
    <w:p w14:paraId="15FAAEB9" w14:textId="77777777" w:rsidR="00444E8B"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系</w:t>
      </w:r>
      <w:r>
        <w:rPr>
          <w:rFonts w:ascii="宋体" w:hAnsi="宋体" w:cs="仿宋" w:hint="eastAsia"/>
          <w:kern w:val="0"/>
          <w:u w:val="single"/>
        </w:rPr>
        <w:t xml:space="preserve">                            </w:t>
      </w:r>
      <w:r>
        <w:rPr>
          <w:rFonts w:ascii="宋体" w:hAnsi="宋体" w:cs="仿宋" w:hint="eastAsia"/>
          <w:kern w:val="0"/>
        </w:rPr>
        <w:t>（投标单位名称）的法定代表人。</w:t>
      </w:r>
    </w:p>
    <w:p w14:paraId="4D0DA096" w14:textId="77777777" w:rsidR="00444E8B" w:rsidRDefault="00000000">
      <w:pPr>
        <w:adjustRightInd w:val="0"/>
        <w:snapToGrid w:val="0"/>
        <w:spacing w:line="420" w:lineRule="exact"/>
        <w:ind w:firstLineChars="400" w:firstLine="960"/>
        <w:rPr>
          <w:rFonts w:ascii="宋体" w:hAnsi="宋体" w:cs="仿宋" w:hint="eastAsia"/>
          <w:kern w:val="0"/>
        </w:rPr>
      </w:pPr>
      <w:r>
        <w:rPr>
          <w:rFonts w:ascii="宋体" w:hAnsi="宋体" w:cs="仿宋" w:hint="eastAsia"/>
          <w:kern w:val="0"/>
        </w:rPr>
        <w:t>特此证明。</w:t>
      </w:r>
    </w:p>
    <w:p w14:paraId="1ED668DF" w14:textId="77777777" w:rsidR="00444E8B" w:rsidRDefault="00444E8B">
      <w:pPr>
        <w:pStyle w:val="af5"/>
        <w:kinsoku w:val="0"/>
        <w:overflowPunct w:val="0"/>
        <w:adjustRightInd w:val="0"/>
        <w:snapToGrid w:val="0"/>
        <w:ind w:firstLine="400"/>
        <w:rPr>
          <w:rFonts w:ascii="宋体" w:eastAsia="宋体" w:hAnsi="宋体" w:hint="eastAsia"/>
          <w:sz w:val="20"/>
          <w:szCs w:val="20"/>
        </w:rPr>
      </w:pPr>
    </w:p>
    <w:p w14:paraId="2281E657" w14:textId="77777777" w:rsidR="00444E8B" w:rsidRDefault="00000000">
      <w:pPr>
        <w:pStyle w:val="af5"/>
        <w:kinsoku w:val="0"/>
        <w:overflowPunct w:val="0"/>
        <w:adjustRightInd w:val="0"/>
        <w:snapToGrid w:val="0"/>
        <w:spacing w:line="200" w:lineRule="atLeast"/>
        <w:ind w:left="608" w:firstLine="400"/>
        <w:rPr>
          <w:rFonts w:ascii="宋体" w:eastAsia="宋体" w:hAnsi="宋体" w:hint="eastAsia"/>
          <w:sz w:val="20"/>
          <w:szCs w:val="20"/>
        </w:rPr>
      </w:pPr>
      <w:r>
        <w:rPr>
          <w:rFonts w:ascii="宋体" w:eastAsia="宋体" w:hAnsi="宋体" w:hint="eastAsia"/>
          <w:noProof/>
          <w:sz w:val="20"/>
          <w:szCs w:val="20"/>
        </w:rPr>
        <mc:AlternateContent>
          <mc:Choice Requires="wpg">
            <w:drawing>
              <wp:inline distT="0" distB="0" distL="114300" distR="114300" wp14:anchorId="78418608" wp14:editId="04BFD6C6">
                <wp:extent cx="5136515" cy="1458595"/>
                <wp:effectExtent l="0" t="0" r="8255" b="9525"/>
                <wp:docPr id="26" name="组合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458595"/>
                          <a:chOff x="0" y="0"/>
                          <a:chExt cx="8089" cy="2297"/>
                        </a:xfrm>
                      </wpg:grpSpPr>
                      <wps:wsp>
                        <wps:cNvPr id="14" name="任意多边形 5"/>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15" name="任意多边形 6"/>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16" name="任意多边形 7"/>
                        <wps:cNvSpPr/>
                        <wps:spPr>
                          <a:xfrm>
                            <a:off x="24" y="2267"/>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17" name="任意多边形 8"/>
                        <wps:cNvSpPr/>
                        <wps:spPr>
                          <a:xfrm>
                            <a:off x="4" y="2286"/>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18" name="任意多边形 9"/>
                        <wps:cNvSpPr/>
                        <wps:spPr>
                          <a:xfrm>
                            <a:off x="9" y="4"/>
                            <a:ext cx="20" cy="2287"/>
                          </a:xfrm>
                          <a:custGeom>
                            <a:avLst/>
                            <a:gdLst/>
                            <a:ahLst/>
                            <a:cxnLst/>
                            <a:rect l="0" t="0" r="0" b="0"/>
                            <a:pathLst>
                              <a:path w="20" h="2287">
                                <a:moveTo>
                                  <a:pt x="0" y="0"/>
                                </a:moveTo>
                                <a:lnTo>
                                  <a:pt x="0" y="2286"/>
                                </a:lnTo>
                              </a:path>
                            </a:pathLst>
                          </a:custGeom>
                          <a:noFill/>
                          <a:ln w="6096" cap="flat" cmpd="sng">
                            <a:solidFill>
                              <a:srgbClr val="000000"/>
                            </a:solidFill>
                            <a:prstDash val="solid"/>
                            <a:headEnd type="none" w="med" len="med"/>
                            <a:tailEnd type="none" w="med" len="med"/>
                          </a:ln>
                        </wps:spPr>
                        <wps:bodyPr wrap="square" upright="1"/>
                      </wps:wsp>
                      <wps:wsp>
                        <wps:cNvPr id="19" name="任意多边形 10"/>
                        <wps:cNvSpPr/>
                        <wps:spPr>
                          <a:xfrm>
                            <a:off x="28" y="24"/>
                            <a:ext cx="20" cy="2249"/>
                          </a:xfrm>
                          <a:custGeom>
                            <a:avLst/>
                            <a:gdLst/>
                            <a:ahLst/>
                            <a:cxnLst/>
                            <a:rect l="0" t="0" r="0" b="0"/>
                            <a:pathLst>
                              <a:path w="20" h="2249">
                                <a:moveTo>
                                  <a:pt x="0" y="0"/>
                                </a:moveTo>
                                <a:lnTo>
                                  <a:pt x="0" y="2248"/>
                                </a:lnTo>
                              </a:path>
                            </a:pathLst>
                          </a:custGeom>
                          <a:noFill/>
                          <a:ln w="6096" cap="flat" cmpd="sng">
                            <a:solidFill>
                              <a:srgbClr val="000000"/>
                            </a:solidFill>
                            <a:prstDash val="solid"/>
                            <a:headEnd type="none" w="med" len="med"/>
                            <a:tailEnd type="none" w="med" len="med"/>
                          </a:ln>
                        </wps:spPr>
                        <wps:bodyPr wrap="square" upright="1"/>
                      </wps:wsp>
                      <wps:wsp>
                        <wps:cNvPr id="20" name="任意多边形 11"/>
                        <wps:cNvSpPr/>
                        <wps:spPr>
                          <a:xfrm>
                            <a:off x="4034"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21" name="任意多边形 12"/>
                        <wps:cNvSpPr/>
                        <wps:spPr>
                          <a:xfrm>
                            <a:off x="4053"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22" name="任意多边形 13"/>
                        <wps:cNvSpPr/>
                        <wps:spPr>
                          <a:xfrm>
                            <a:off x="8059" y="33"/>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23" name="任意多边形 14"/>
                        <wps:cNvSpPr/>
                        <wps:spPr>
                          <a:xfrm>
                            <a:off x="8078" y="14"/>
                            <a:ext cx="20" cy="2278"/>
                          </a:xfrm>
                          <a:custGeom>
                            <a:avLst/>
                            <a:gdLst/>
                            <a:ahLst/>
                            <a:cxnLst/>
                            <a:rect l="0" t="0" r="0" b="0"/>
                            <a:pathLst>
                              <a:path w="20" h="2278">
                                <a:moveTo>
                                  <a:pt x="0" y="0"/>
                                </a:moveTo>
                                <a:lnTo>
                                  <a:pt x="0" y="2277"/>
                                </a:lnTo>
                              </a:path>
                            </a:pathLst>
                          </a:custGeom>
                          <a:noFill/>
                          <a:ln w="6096" cap="flat" cmpd="sng">
                            <a:solidFill>
                              <a:srgbClr val="000000"/>
                            </a:solidFill>
                            <a:prstDash val="solid"/>
                            <a:headEnd type="none" w="med" len="med"/>
                            <a:tailEnd type="none" w="med" len="med"/>
                          </a:ln>
                        </wps:spPr>
                        <wps:bodyPr wrap="square" upright="1"/>
                      </wps:wsp>
                      <wps:wsp>
                        <wps:cNvPr id="24" name="文本框 15"/>
                        <wps:cNvSpPr txBox="1"/>
                        <wps:spPr>
                          <a:xfrm>
                            <a:off x="19" y="19"/>
                            <a:ext cx="4025" cy="2258"/>
                          </a:xfrm>
                          <a:prstGeom prst="rect">
                            <a:avLst/>
                          </a:prstGeom>
                          <a:noFill/>
                          <a:ln>
                            <a:noFill/>
                          </a:ln>
                        </wps:spPr>
                        <wps:txbx>
                          <w:txbxContent>
                            <w:p w14:paraId="40EC5CCF" w14:textId="77777777" w:rsidR="00444E8B" w:rsidRDefault="00000000">
                              <w:pPr>
                                <w:pStyle w:val="ad"/>
                                <w:ind w:firstLine="480"/>
                                <w:rPr>
                                  <w:rFonts w:ascii="宋体" w:hAnsi="宋体" w:hint="eastAsia"/>
                                </w:rPr>
                              </w:pPr>
                              <w:r>
                                <w:rPr>
                                  <w:rStyle w:val="11"/>
                                  <w:rFonts w:hint="eastAsia"/>
                                </w:rPr>
                                <w:t>法定代表人身份证复印件（正面</w:t>
                              </w:r>
                              <w:r>
                                <w:rPr>
                                  <w:rFonts w:ascii="宋体" w:hAnsi="宋体" w:hint="eastAsia"/>
                                </w:rPr>
                                <w:t>）</w:t>
                              </w:r>
                            </w:p>
                          </w:txbxContent>
                        </wps:txbx>
                        <wps:bodyPr wrap="square" lIns="0" tIns="0" rIns="0" bIns="0" upright="1"/>
                      </wps:wsp>
                      <wps:wsp>
                        <wps:cNvPr id="25" name="文本框 16"/>
                        <wps:cNvSpPr txBox="1"/>
                        <wps:spPr>
                          <a:xfrm>
                            <a:off x="4044" y="19"/>
                            <a:ext cx="4025" cy="2258"/>
                          </a:xfrm>
                          <a:prstGeom prst="rect">
                            <a:avLst/>
                          </a:prstGeom>
                          <a:noFill/>
                          <a:ln>
                            <a:noFill/>
                          </a:ln>
                        </wps:spPr>
                        <wps:txbx>
                          <w:txbxContent>
                            <w:p w14:paraId="1C8F99AD" w14:textId="77777777" w:rsidR="00444E8B" w:rsidRDefault="00000000">
                              <w:pPr>
                                <w:pStyle w:val="ad"/>
                                <w:ind w:firstLine="480"/>
                              </w:pPr>
                              <w:r>
                                <w:rPr>
                                  <w:rFonts w:hint="eastAsia"/>
                                </w:rPr>
                                <w:t>法定代表人身份证复印件（反面）</w:t>
                              </w:r>
                            </w:p>
                          </w:txbxContent>
                        </wps:txbx>
                        <wps:bodyPr wrap="square" lIns="0" tIns="0" rIns="0" bIns="0" upright="1"/>
                      </wps:wsp>
                    </wpg:wgp>
                  </a:graphicData>
                </a:graphic>
              </wp:inline>
            </w:drawing>
          </mc:Choice>
          <mc:Fallback>
            <w:pict>
              <v:group w14:anchorId="78418608" id="组合 4" o:spid="_x0000_s1026" style="width:404.45pt;height:114.85pt;mso-position-horizontal-relative:char;mso-position-vertical-relative:line" coordsize="8089,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">
                <o:lock v:ext="edit" rotation="t"/>
                <v:shape id="任意多边形 5" o:spid="_x0000_s1027"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" path="m,l8078,e" filled="f" strokeweight=".48pt">
                  <v:path arrowok="t" textboxrect="0,0,8079,20"/>
                </v:shape>
                <v:shape id="任意多边形 6" o:spid="_x0000_s1028"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" path="m,l8040,e" filled="f" strokeweight=".48pt">
                  <v:path arrowok="t" textboxrect="0,0,8041,20"/>
                </v:shape>
                <v:shape id="任意多边形 7" o:spid="_x0000_s1029" style="position:absolute;left:24;top:2267;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" path="m,l8040,e" filled="f" strokeweight=".48pt">
                  <v:path arrowok="t" textboxrect="0,0,8041,20"/>
                </v:shape>
                <v:shape id="任意多边形 8" o:spid="_x0000_s1030" style="position:absolute;left:4;top:2286;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" path="m,l8078,e" filled="f" strokeweight=".48pt">
                  <v:path arrowok="t" textboxrect="0,0,8079,20"/>
                </v:shape>
                <v:shape id="任意多边形 9" o:spid="_x0000_s1031" style="position:absolute;left:9;top:4;width:20;height:2287;visibility:visible;mso-wrap-style:square;v-text-anchor:top" coordsize="20,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" path="m,l,2286e" filled="f" strokeweight=".48pt">
                  <v:path arrowok="t" textboxrect="0,0,20,2287"/>
                </v:shape>
                <v:shape id="任意多边形 10" o:spid="_x0000_s1032" style="position:absolute;left:28;top:24;width:20;height:2249;visibility:visible;mso-wrap-style:square;v-text-anchor:top" coordsize="20,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" path="m,l,2248e" filled="f" strokeweight=".48pt">
                  <v:path arrowok="t" textboxrect="0,0,20,2249"/>
                </v:shape>
                <v:shape id="任意多边形 11" o:spid="_x0000_s1033" style="position:absolute;left:4034;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" path="m,l,2238e" filled="f" strokeweight=".48pt">
                  <v:path arrowok="t" textboxrect="0,0,20,2239"/>
                </v:shape>
                <v:shape id="任意多边形 12" o:spid="_x0000_s1034" style="position:absolute;left:4053;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" path="m,l,2238e" filled="f" strokeweight=".48pt">
                  <v:path arrowok="t" textboxrect="0,0,20,2239"/>
                </v:shape>
                <v:shape id="任意多边形 13" o:spid="_x0000_s1035" style="position:absolute;left:8059;top:33;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" path="m,l,2238e" filled="f" strokeweight=".48pt">
                  <v:path arrowok="t" textboxrect="0,0,20,2239"/>
                </v:shape>
                <v:shape id="任意多边形 14" o:spid="_x0000_s1036" style="position:absolute;left:8078;top:14;width:20;height:2278;visibility:visible;mso-wrap-style:square;v-text-anchor:top" coordsize="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" path="m,l,2277e" filled="f" strokeweight=".48pt">
                  <v:path arrowok="t" textboxrect="0,0,20,2278"/>
                </v:shape>
                <v:shapetype id="_x0000_t202" coordsize="21600,21600" o:spt="202" path="m,l,21600r21600,l21600,xe">
                  <v:stroke joinstyle="miter"/>
                  <v:path gradientshapeok="t" o:connecttype="rect"/>
                </v:shapetype>
                <v:shape id="文本框 15" o:spid="_x0000_s1037" type="#_x0000_t202" style="position:absolute;left:19;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40EC5CCF" w14:textId="77777777" w:rsidR="00444E8B" w:rsidRDefault="00000000">
                        <w:pPr>
                          <w:pStyle w:val="ad"/>
                          <w:ind w:firstLine="480"/>
                          <w:rPr>
                            <w:rFonts w:ascii="宋体" w:hAnsi="宋体" w:hint="eastAsia"/>
                          </w:rPr>
                        </w:pPr>
                        <w:r>
                          <w:rPr>
                            <w:rStyle w:val="11"/>
                            <w:rFonts w:hint="eastAsia"/>
                          </w:rPr>
                          <w:t>法定代表人身份证复印件（正面</w:t>
                        </w:r>
                        <w:r>
                          <w:rPr>
                            <w:rFonts w:ascii="宋体" w:hAnsi="宋体" w:hint="eastAsia"/>
                          </w:rPr>
                          <w:t>）</w:t>
                        </w:r>
                      </w:p>
                    </w:txbxContent>
                  </v:textbox>
                </v:shape>
                <v:shape id="文本框 16" o:spid="_x0000_s1038" type="#_x0000_t202" style="position:absolute;left:4044;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1C8F99AD" w14:textId="77777777" w:rsidR="00444E8B" w:rsidRDefault="00000000">
                        <w:pPr>
                          <w:pStyle w:val="ad"/>
                          <w:ind w:firstLine="480"/>
                        </w:pPr>
                        <w:r>
                          <w:rPr>
                            <w:rFonts w:hint="eastAsia"/>
                          </w:rPr>
                          <w:t>法定代表人身份证复印件（反面）</w:t>
                        </w:r>
                      </w:p>
                    </w:txbxContent>
                  </v:textbox>
                </v:shape>
                <w10:anchorlock/>
              </v:group>
            </w:pict>
          </mc:Fallback>
        </mc:AlternateContent>
      </w:r>
    </w:p>
    <w:p w14:paraId="6C6E5B57" w14:textId="77777777" w:rsidR="00444E8B" w:rsidRDefault="00444E8B">
      <w:pPr>
        <w:pStyle w:val="af5"/>
        <w:kinsoku w:val="0"/>
        <w:overflowPunct w:val="0"/>
        <w:adjustRightInd w:val="0"/>
        <w:snapToGrid w:val="0"/>
        <w:ind w:firstLine="400"/>
        <w:rPr>
          <w:rFonts w:ascii="宋体" w:eastAsia="宋体" w:hAnsi="宋体" w:hint="eastAsia"/>
          <w:sz w:val="20"/>
          <w:szCs w:val="20"/>
        </w:rPr>
      </w:pPr>
    </w:p>
    <w:p w14:paraId="60B2FA3C" w14:textId="77777777" w:rsidR="00444E8B" w:rsidRDefault="00444E8B">
      <w:pPr>
        <w:adjustRightInd w:val="0"/>
        <w:snapToGrid w:val="0"/>
        <w:spacing w:line="420" w:lineRule="exact"/>
        <w:ind w:firstLine="480"/>
        <w:jc w:val="right"/>
        <w:rPr>
          <w:rFonts w:ascii="宋体" w:hAnsi="宋体" w:cs="仿宋" w:hint="eastAsia"/>
          <w:kern w:val="0"/>
        </w:rPr>
      </w:pPr>
    </w:p>
    <w:p w14:paraId="4D36C3B6" w14:textId="77777777" w:rsidR="00444E8B" w:rsidRDefault="00444E8B">
      <w:pPr>
        <w:adjustRightInd w:val="0"/>
        <w:snapToGrid w:val="0"/>
        <w:spacing w:line="420" w:lineRule="exact"/>
        <w:ind w:firstLine="480"/>
        <w:jc w:val="right"/>
        <w:rPr>
          <w:rFonts w:ascii="宋体" w:hAnsi="宋体" w:cs="仿宋" w:hint="eastAsia"/>
          <w:kern w:val="0"/>
        </w:rPr>
      </w:pPr>
    </w:p>
    <w:p w14:paraId="48FEF6E2" w14:textId="77777777" w:rsidR="00444E8B" w:rsidRDefault="00000000">
      <w:pPr>
        <w:adjustRightInd w:val="0"/>
        <w:snapToGrid w:val="0"/>
        <w:spacing w:line="420" w:lineRule="exact"/>
        <w:ind w:firstLine="480"/>
        <w:jc w:val="right"/>
        <w:rPr>
          <w:rFonts w:ascii="宋体" w:hAnsi="宋体" w:cs="仿宋" w:hint="eastAsia"/>
          <w:kern w:val="0"/>
        </w:rPr>
      </w:pPr>
      <w:r>
        <w:rPr>
          <w:rFonts w:ascii="宋体" w:hAnsi="宋体" w:cs="仿宋" w:hint="eastAsia"/>
          <w:kern w:val="0"/>
        </w:rPr>
        <w:t>投标人：</w:t>
      </w:r>
      <w:r>
        <w:rPr>
          <w:rFonts w:ascii="宋体" w:hAnsi="宋体" w:cs="仿宋"/>
          <w:kern w:val="0"/>
          <w:u w:val="single"/>
        </w:rPr>
        <w:t xml:space="preserve"> </w:t>
      </w:r>
      <w:r>
        <w:rPr>
          <w:rFonts w:ascii="宋体" w:hAnsi="宋体" w:cs="仿宋" w:hint="eastAsia"/>
          <w:kern w:val="0"/>
          <w:u w:val="single"/>
        </w:rPr>
        <w:t xml:space="preserve">               </w:t>
      </w:r>
      <w:r>
        <w:rPr>
          <w:rFonts w:ascii="宋体" w:hAnsi="宋体" w:cs="仿宋" w:hint="eastAsia"/>
          <w:kern w:val="0"/>
        </w:rPr>
        <w:t>（公章）</w:t>
      </w:r>
    </w:p>
    <w:p w14:paraId="785206CD" w14:textId="77777777" w:rsidR="00444E8B" w:rsidRDefault="00000000">
      <w:pPr>
        <w:adjustRightInd w:val="0"/>
        <w:snapToGrid w:val="0"/>
        <w:spacing w:line="420" w:lineRule="exact"/>
        <w:ind w:right="480" w:firstLine="480"/>
        <w:jc w:val="center"/>
        <w:rPr>
          <w:rFonts w:ascii="宋体" w:hAnsi="宋体" w:cs="仿宋" w:hint="eastAsia"/>
          <w:kern w:val="0"/>
        </w:rPr>
      </w:pPr>
      <w:r>
        <w:rPr>
          <w:rFonts w:ascii="宋体" w:hAnsi="宋体" w:cs="仿宋" w:hint="eastAsia"/>
          <w:kern w:val="0"/>
        </w:rPr>
        <w:t xml:space="preserve">                                                   </w:t>
      </w:r>
      <w:r>
        <w:rPr>
          <w:rFonts w:ascii="宋体" w:hAnsi="宋体" w:cs="仿宋" w:hint="eastAsia"/>
          <w:kern w:val="0"/>
          <w:u w:val="single"/>
        </w:rPr>
        <w:t xml:space="preserve">      </w:t>
      </w:r>
      <w:r>
        <w:rPr>
          <w:rFonts w:ascii="宋体" w:hAnsi="宋体" w:cs="仿宋" w:hint="eastAsia"/>
          <w:kern w:val="0"/>
        </w:rPr>
        <w:t>年</w:t>
      </w:r>
      <w:r>
        <w:rPr>
          <w:rFonts w:ascii="宋体" w:hAnsi="宋体" w:cs="仿宋" w:hint="eastAsia"/>
          <w:kern w:val="0"/>
          <w:u w:val="single"/>
        </w:rPr>
        <w:t xml:space="preserve">   </w:t>
      </w:r>
      <w:r>
        <w:rPr>
          <w:rFonts w:ascii="宋体" w:hAnsi="宋体" w:cs="仿宋" w:hint="eastAsia"/>
          <w:kern w:val="0"/>
        </w:rPr>
        <w:t>月</w:t>
      </w:r>
      <w:r>
        <w:rPr>
          <w:rFonts w:ascii="宋体" w:hAnsi="宋体" w:cs="仿宋" w:hint="eastAsia"/>
          <w:kern w:val="0"/>
          <w:u w:val="single"/>
        </w:rPr>
        <w:t xml:space="preserve">   </w:t>
      </w:r>
      <w:r>
        <w:rPr>
          <w:rFonts w:ascii="宋体" w:hAnsi="宋体" w:cs="仿宋" w:hint="eastAsia"/>
          <w:kern w:val="0"/>
        </w:rPr>
        <w:t xml:space="preserve">日 </w:t>
      </w:r>
    </w:p>
    <w:p w14:paraId="7DDBEA58" w14:textId="77777777" w:rsidR="00444E8B" w:rsidRDefault="00000000">
      <w:pPr>
        <w:pStyle w:val="30"/>
        <w:adjustRightInd w:val="0"/>
        <w:snapToGrid w:val="0"/>
        <w:ind w:firstLine="643"/>
        <w:rPr>
          <w:rFonts w:ascii="宋体" w:hAnsi="宋体" w:hint="eastAsia"/>
        </w:rPr>
      </w:pPr>
      <w:r>
        <w:rPr>
          <w:rFonts w:ascii="宋体" w:hAnsi="宋体"/>
        </w:rPr>
        <w:br w:type="page"/>
      </w:r>
      <w:r>
        <w:rPr>
          <w:rFonts w:ascii="宋体" w:hAnsi="宋体" w:hint="eastAsia"/>
        </w:rPr>
        <w:lastRenderedPageBreak/>
        <w:t>4</w:t>
      </w:r>
      <w:r>
        <w:rPr>
          <w:rFonts w:ascii="宋体" w:hAnsi="宋体"/>
        </w:rPr>
        <w:t>.</w:t>
      </w:r>
      <w:r>
        <w:rPr>
          <w:rFonts w:ascii="宋体" w:hAnsi="宋体" w:hint="eastAsia"/>
        </w:rPr>
        <w:t>授权委托书</w:t>
      </w:r>
    </w:p>
    <w:p w14:paraId="78BA262E" w14:textId="77777777" w:rsidR="00444E8B" w:rsidRDefault="00444E8B">
      <w:pPr>
        <w:pStyle w:val="af5"/>
        <w:kinsoku w:val="0"/>
        <w:overflowPunct w:val="0"/>
        <w:adjustRightInd w:val="0"/>
        <w:snapToGrid w:val="0"/>
        <w:spacing w:before="2"/>
        <w:ind w:firstLine="643"/>
        <w:rPr>
          <w:rFonts w:ascii="宋体" w:eastAsia="宋体" w:hAnsi="宋体" w:hint="eastAsia"/>
          <w:b/>
          <w:bCs/>
          <w:szCs w:val="21"/>
        </w:rPr>
      </w:pPr>
    </w:p>
    <w:p w14:paraId="1857A86D" w14:textId="77777777" w:rsidR="00444E8B"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致：招标人名称</w:t>
      </w:r>
      <w:r>
        <w:rPr>
          <w:rFonts w:ascii="宋体" w:hAnsi="宋体" w:cs="仿宋"/>
          <w:kern w:val="0"/>
        </w:rPr>
        <w:t xml:space="preserve"> </w:t>
      </w:r>
    </w:p>
    <w:p w14:paraId="75E51EDB" w14:textId="77777777" w:rsidR="00444E8B"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本授权书声明：注册于</w:t>
      </w:r>
      <w:r>
        <w:rPr>
          <w:rFonts w:ascii="宋体" w:hAnsi="宋体" w:cs="仿宋" w:hint="eastAsia"/>
          <w:kern w:val="0"/>
          <w:u w:val="single"/>
        </w:rPr>
        <w:t>（投标人地址）</w:t>
      </w:r>
      <w:r>
        <w:rPr>
          <w:rFonts w:ascii="宋体" w:hAnsi="宋体" w:cs="仿宋" w:hint="eastAsia"/>
          <w:kern w:val="0"/>
        </w:rPr>
        <w:t>的</w:t>
      </w:r>
      <w:r>
        <w:rPr>
          <w:rFonts w:ascii="宋体" w:hAnsi="宋体" w:cs="仿宋" w:hint="eastAsia"/>
          <w:kern w:val="0"/>
          <w:u w:val="single"/>
        </w:rPr>
        <w:t>（投标人名称）</w:t>
      </w:r>
      <w:r>
        <w:rPr>
          <w:rFonts w:ascii="宋体" w:hAnsi="宋体" w:cs="仿宋" w:hint="eastAsia"/>
          <w:kern w:val="0"/>
        </w:rPr>
        <w:t>法定代表人（负责人）</w:t>
      </w:r>
      <w:r>
        <w:rPr>
          <w:rFonts w:ascii="宋体" w:hAnsi="宋体" w:cs="仿宋" w:hint="eastAsia"/>
          <w:kern w:val="0"/>
          <w:u w:val="single"/>
        </w:rPr>
        <w:t>姓名、职务或职称）</w:t>
      </w:r>
      <w:r>
        <w:rPr>
          <w:rFonts w:ascii="宋体" w:hAnsi="宋体" w:cs="仿宋" w:hint="eastAsia"/>
          <w:kern w:val="0"/>
        </w:rPr>
        <w:t>代表本公司授权</w:t>
      </w:r>
      <w:r>
        <w:rPr>
          <w:rFonts w:ascii="宋体" w:hAnsi="宋体" w:cs="仿宋" w:hint="eastAsia"/>
          <w:kern w:val="0"/>
          <w:u w:val="single"/>
        </w:rPr>
        <w:t>（姓名）</w:t>
      </w:r>
      <w:r>
        <w:rPr>
          <w:rFonts w:ascii="宋体" w:hAnsi="宋体" w:cs="仿宋" w:hint="eastAsia"/>
          <w:kern w:val="0"/>
        </w:rPr>
        <w:t>为本单位的合法代理人，参与贵方组织的</w:t>
      </w:r>
      <w:r>
        <w:rPr>
          <w:rFonts w:ascii="宋体" w:hAnsi="宋体" w:cs="仿宋" w:hint="eastAsia"/>
          <w:kern w:val="0"/>
          <w:u w:val="single"/>
        </w:rPr>
        <w:t>（项目名称及项目编号）</w:t>
      </w:r>
      <w:r>
        <w:rPr>
          <w:rFonts w:ascii="宋体" w:hAnsi="宋体" w:cs="仿宋"/>
          <w:kern w:val="0"/>
        </w:rPr>
        <w:t xml:space="preserve"> </w:t>
      </w:r>
      <w:r>
        <w:rPr>
          <w:rFonts w:ascii="宋体" w:hAnsi="宋体" w:cs="仿宋" w:hint="eastAsia"/>
          <w:kern w:val="0"/>
        </w:rPr>
        <w:t>的投标、招标、签约等具体工作，并签署全部有关文件、协议及合同。</w:t>
      </w:r>
    </w:p>
    <w:p w14:paraId="71DDBFC7" w14:textId="77777777" w:rsidR="00444E8B"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我单位对被授权人的上述经济活动负全部责任。在撤销授权的书面通知前，本授权书一直有效。被授权人在授权书有效期内签署的所有文件不因授权的撤消而失效。</w:t>
      </w:r>
    </w:p>
    <w:p w14:paraId="631317D2" w14:textId="77777777" w:rsidR="00444E8B" w:rsidRDefault="00444E8B">
      <w:pPr>
        <w:pStyle w:val="af5"/>
        <w:kinsoku w:val="0"/>
        <w:overflowPunct w:val="0"/>
        <w:adjustRightInd w:val="0"/>
        <w:snapToGrid w:val="0"/>
        <w:spacing w:before="12"/>
        <w:ind w:firstLine="80"/>
        <w:rPr>
          <w:rFonts w:ascii="宋体" w:eastAsia="宋体" w:hAnsi="宋体" w:hint="eastAsia"/>
          <w:sz w:val="4"/>
          <w:szCs w:val="4"/>
        </w:rPr>
      </w:pPr>
    </w:p>
    <w:p w14:paraId="6E85CE18" w14:textId="77777777" w:rsidR="00444E8B" w:rsidRDefault="00000000">
      <w:pPr>
        <w:pStyle w:val="af5"/>
        <w:kinsoku w:val="0"/>
        <w:overflowPunct w:val="0"/>
        <w:adjustRightInd w:val="0"/>
        <w:snapToGrid w:val="0"/>
        <w:spacing w:line="200" w:lineRule="atLeast"/>
        <w:ind w:left="628" w:firstLine="400"/>
        <w:rPr>
          <w:rFonts w:ascii="宋体" w:eastAsia="宋体" w:hAnsi="宋体" w:hint="eastAsia"/>
          <w:sz w:val="20"/>
          <w:szCs w:val="20"/>
        </w:rPr>
      </w:pPr>
      <w:r>
        <w:rPr>
          <w:rFonts w:ascii="宋体" w:eastAsia="宋体" w:hAnsi="宋体" w:hint="eastAsia"/>
          <w:noProof/>
          <w:sz w:val="20"/>
          <w:szCs w:val="20"/>
        </w:rPr>
        <mc:AlternateContent>
          <mc:Choice Requires="wpg">
            <w:drawing>
              <wp:inline distT="0" distB="0" distL="114300" distR="114300" wp14:anchorId="4E9F12C4" wp14:editId="479FC2D1">
                <wp:extent cx="5136515" cy="1458595"/>
                <wp:effectExtent l="0" t="0" r="8255" b="9525"/>
                <wp:docPr id="39" name="组合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458595"/>
                          <a:chOff x="0" y="0"/>
                          <a:chExt cx="8089" cy="2297"/>
                        </a:xfrm>
                      </wpg:grpSpPr>
                      <wps:wsp>
                        <wps:cNvPr id="27" name="任意多边形 20"/>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28" name="任意多边形 21"/>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29" name="任意多边形 22"/>
                        <wps:cNvSpPr/>
                        <wps:spPr>
                          <a:xfrm>
                            <a:off x="24" y="2267"/>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30" name="任意多边形 23"/>
                        <wps:cNvSpPr/>
                        <wps:spPr>
                          <a:xfrm>
                            <a:off x="4" y="2286"/>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31" name="任意多边形 24"/>
                        <wps:cNvSpPr/>
                        <wps:spPr>
                          <a:xfrm>
                            <a:off x="9" y="4"/>
                            <a:ext cx="20" cy="2287"/>
                          </a:xfrm>
                          <a:custGeom>
                            <a:avLst/>
                            <a:gdLst/>
                            <a:ahLst/>
                            <a:cxnLst/>
                            <a:rect l="0" t="0" r="0" b="0"/>
                            <a:pathLst>
                              <a:path w="20" h="2287">
                                <a:moveTo>
                                  <a:pt x="0" y="0"/>
                                </a:moveTo>
                                <a:lnTo>
                                  <a:pt x="0" y="2286"/>
                                </a:lnTo>
                              </a:path>
                            </a:pathLst>
                          </a:custGeom>
                          <a:noFill/>
                          <a:ln w="6096" cap="flat" cmpd="sng">
                            <a:solidFill>
                              <a:srgbClr val="000000"/>
                            </a:solidFill>
                            <a:prstDash val="solid"/>
                            <a:headEnd type="none" w="med" len="med"/>
                            <a:tailEnd type="none" w="med" len="med"/>
                          </a:ln>
                        </wps:spPr>
                        <wps:bodyPr wrap="square" upright="1"/>
                      </wps:wsp>
                      <wps:wsp>
                        <wps:cNvPr id="32" name="任意多边形 25"/>
                        <wps:cNvSpPr/>
                        <wps:spPr>
                          <a:xfrm>
                            <a:off x="28" y="24"/>
                            <a:ext cx="20" cy="2249"/>
                          </a:xfrm>
                          <a:custGeom>
                            <a:avLst/>
                            <a:gdLst/>
                            <a:ahLst/>
                            <a:cxnLst/>
                            <a:rect l="0" t="0" r="0" b="0"/>
                            <a:pathLst>
                              <a:path w="20" h="2249">
                                <a:moveTo>
                                  <a:pt x="0" y="0"/>
                                </a:moveTo>
                                <a:lnTo>
                                  <a:pt x="0" y="2248"/>
                                </a:lnTo>
                              </a:path>
                            </a:pathLst>
                          </a:custGeom>
                          <a:noFill/>
                          <a:ln w="6096" cap="flat" cmpd="sng">
                            <a:solidFill>
                              <a:srgbClr val="000000"/>
                            </a:solidFill>
                            <a:prstDash val="solid"/>
                            <a:headEnd type="none" w="med" len="med"/>
                            <a:tailEnd type="none" w="med" len="med"/>
                          </a:ln>
                        </wps:spPr>
                        <wps:bodyPr wrap="square" upright="1"/>
                      </wps:wsp>
                      <wps:wsp>
                        <wps:cNvPr id="33" name="任意多边形 26"/>
                        <wps:cNvSpPr/>
                        <wps:spPr>
                          <a:xfrm>
                            <a:off x="4034"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34" name="任意多边形 27"/>
                        <wps:cNvSpPr/>
                        <wps:spPr>
                          <a:xfrm>
                            <a:off x="4053"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35" name="任意多边形 28"/>
                        <wps:cNvSpPr/>
                        <wps:spPr>
                          <a:xfrm>
                            <a:off x="8059" y="33"/>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36" name="任意多边形 29"/>
                        <wps:cNvSpPr/>
                        <wps:spPr>
                          <a:xfrm>
                            <a:off x="8078" y="14"/>
                            <a:ext cx="20" cy="2278"/>
                          </a:xfrm>
                          <a:custGeom>
                            <a:avLst/>
                            <a:gdLst/>
                            <a:ahLst/>
                            <a:cxnLst/>
                            <a:rect l="0" t="0" r="0" b="0"/>
                            <a:pathLst>
                              <a:path w="20" h="2278">
                                <a:moveTo>
                                  <a:pt x="0" y="0"/>
                                </a:moveTo>
                                <a:lnTo>
                                  <a:pt x="0" y="2277"/>
                                </a:lnTo>
                              </a:path>
                            </a:pathLst>
                          </a:custGeom>
                          <a:noFill/>
                          <a:ln w="6096" cap="flat" cmpd="sng">
                            <a:solidFill>
                              <a:srgbClr val="000000"/>
                            </a:solidFill>
                            <a:prstDash val="solid"/>
                            <a:headEnd type="none" w="med" len="med"/>
                            <a:tailEnd type="none" w="med" len="med"/>
                          </a:ln>
                        </wps:spPr>
                        <wps:bodyPr wrap="square" upright="1"/>
                      </wps:wsp>
                      <wps:wsp>
                        <wps:cNvPr id="37" name="文本框 17"/>
                        <wps:cNvSpPr txBox="1"/>
                        <wps:spPr>
                          <a:xfrm>
                            <a:off x="19" y="19"/>
                            <a:ext cx="4025" cy="2258"/>
                          </a:xfrm>
                          <a:prstGeom prst="rect">
                            <a:avLst/>
                          </a:prstGeom>
                          <a:noFill/>
                          <a:ln>
                            <a:noFill/>
                          </a:ln>
                        </wps:spPr>
                        <wps:txbx>
                          <w:txbxContent>
                            <w:p w14:paraId="4CAC5647" w14:textId="77777777" w:rsidR="00444E8B" w:rsidRDefault="00444E8B">
                              <w:pPr>
                                <w:pStyle w:val="af5"/>
                                <w:kinsoku w:val="0"/>
                                <w:overflowPunct w:val="0"/>
                                <w:spacing w:before="12"/>
                                <w:ind w:firstLine="560"/>
                                <w:rPr>
                                  <w:sz w:val="28"/>
                                  <w:szCs w:val="28"/>
                                </w:rPr>
                              </w:pPr>
                            </w:p>
                            <w:p w14:paraId="0A76D171" w14:textId="77777777" w:rsidR="00444E8B"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法定代表人身份证复印件（正面）</w:t>
                              </w:r>
                            </w:p>
                          </w:txbxContent>
                        </wps:txbx>
                        <wps:bodyPr wrap="square" lIns="0" tIns="0" rIns="0" bIns="0" upright="1"/>
                      </wps:wsp>
                      <wps:wsp>
                        <wps:cNvPr id="38" name="文本框 30"/>
                        <wps:cNvSpPr txBox="1"/>
                        <wps:spPr>
                          <a:xfrm>
                            <a:off x="4044" y="19"/>
                            <a:ext cx="4025" cy="2258"/>
                          </a:xfrm>
                          <a:prstGeom prst="rect">
                            <a:avLst/>
                          </a:prstGeom>
                          <a:noFill/>
                          <a:ln>
                            <a:noFill/>
                          </a:ln>
                        </wps:spPr>
                        <wps:txbx>
                          <w:txbxContent>
                            <w:p w14:paraId="377CD741" w14:textId="77777777" w:rsidR="00444E8B" w:rsidRDefault="00444E8B">
                              <w:pPr>
                                <w:pStyle w:val="af5"/>
                                <w:kinsoku w:val="0"/>
                                <w:overflowPunct w:val="0"/>
                                <w:spacing w:before="12"/>
                                <w:ind w:firstLine="560"/>
                                <w:rPr>
                                  <w:sz w:val="28"/>
                                  <w:szCs w:val="28"/>
                                </w:rPr>
                              </w:pPr>
                            </w:p>
                            <w:p w14:paraId="4B5AA0C5" w14:textId="77777777" w:rsidR="00444E8B"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法定代表人身份证复印件（反面）</w:t>
                              </w:r>
                            </w:p>
                          </w:txbxContent>
                        </wps:txbx>
                        <wps:bodyPr wrap="square" lIns="0" tIns="0" rIns="0" bIns="0" upright="1"/>
                      </wps:wsp>
                    </wpg:wgp>
                  </a:graphicData>
                </a:graphic>
              </wp:inline>
            </w:drawing>
          </mc:Choice>
          <mc:Fallback>
            <w:pict>
              <v:group w14:anchorId="4E9F12C4" id="组合 19" o:spid="_x0000_s1039" style="width:404.45pt;height:114.85pt;mso-position-horizontal-relative:char;mso-position-vertical-relative:line" coordsize="8089,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">
                <o:lock v:ext="edit" rotation="t"/>
                <v:shape id="任意多边形 20" o:spid="_x0000_s1040"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" path="m,l8078,e" filled="f" strokeweight=".48pt">
                  <v:path arrowok="t" textboxrect="0,0,8079,20"/>
                </v:shape>
                <v:shape id="任意多边形 21" o:spid="_x0000_s1041"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" path="m,l8040,e" filled="f" strokeweight=".48pt">
                  <v:path arrowok="t" textboxrect="0,0,8041,20"/>
                </v:shape>
                <v:shape id="任意多边形 22" o:spid="_x0000_s1042" style="position:absolute;left:24;top:2267;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" path="m,l8040,e" filled="f" strokeweight=".48pt">
                  <v:path arrowok="t" textboxrect="0,0,8041,20"/>
                </v:shape>
                <v:shape id="任意多边形 23" o:spid="_x0000_s1043" style="position:absolute;left:4;top:2286;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" path="m,l8078,e" filled="f" strokeweight=".48pt">
                  <v:path arrowok="t" textboxrect="0,0,8079,20"/>
                </v:shape>
                <v:shape id="任意多边形 24" o:spid="_x0000_s1044" style="position:absolute;left:9;top:4;width:20;height:2287;visibility:visible;mso-wrap-style:square;v-text-anchor:top" coordsize="20,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" path="m,l,2286e" filled="f" strokeweight=".48pt">
                  <v:path arrowok="t" textboxrect="0,0,20,2287"/>
                </v:shape>
                <v:shape id="任意多边形 25" o:spid="_x0000_s1045" style="position:absolute;left:28;top:24;width:20;height:2249;visibility:visible;mso-wrap-style:square;v-text-anchor:top" coordsize="20,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" path="m,l,2248e" filled="f" strokeweight=".48pt">
                  <v:path arrowok="t" textboxrect="0,0,20,2249"/>
                </v:shape>
                <v:shape id="任意多边形 26" o:spid="_x0000_s1046" style="position:absolute;left:4034;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" path="m,l,2238e" filled="f" strokeweight=".48pt">
                  <v:path arrowok="t" textboxrect="0,0,20,2239"/>
                </v:shape>
                <v:shape id="任意多边形 27" o:spid="_x0000_s1047" style="position:absolute;left:4053;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" path="m,l,2238e" filled="f" strokeweight=".48pt">
                  <v:path arrowok="t" textboxrect="0,0,20,2239"/>
                </v:shape>
                <v:shape id="任意多边形 28" o:spid="_x0000_s1048" style="position:absolute;left:8059;top:33;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" path="m,l,2238e" filled="f" strokeweight=".48pt">
                  <v:path arrowok="t" textboxrect="0,0,20,2239"/>
                </v:shape>
                <v:shape id="任意多边形 29" o:spid="_x0000_s1049" style="position:absolute;left:8078;top:14;width:20;height:2278;visibility:visible;mso-wrap-style:square;v-text-anchor:top" coordsize="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" path="m,l,2277e" filled="f" strokeweight=".48pt">
                  <v:path arrowok="t" textboxrect="0,0,20,2278"/>
                </v:shape>
                <v:shape id="文本框 17" o:spid="_x0000_s1050" type="#_x0000_t202" style="position:absolute;left:19;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4CAC5647" w14:textId="77777777" w:rsidR="00444E8B" w:rsidRDefault="00444E8B">
                        <w:pPr>
                          <w:pStyle w:val="af5"/>
                          <w:kinsoku w:val="0"/>
                          <w:overflowPunct w:val="0"/>
                          <w:spacing w:before="12"/>
                          <w:ind w:firstLine="560"/>
                          <w:rPr>
                            <w:sz w:val="28"/>
                            <w:szCs w:val="28"/>
                          </w:rPr>
                        </w:pPr>
                      </w:p>
                      <w:p w14:paraId="0A76D171" w14:textId="77777777" w:rsidR="00444E8B"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法定代表人身份证复印件（正面）</w:t>
                        </w:r>
                      </w:p>
                    </w:txbxContent>
                  </v:textbox>
                </v:shape>
                <v:shape id="文本框 30" o:spid="_x0000_s1051" type="#_x0000_t202" style="position:absolute;left:4044;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377CD741" w14:textId="77777777" w:rsidR="00444E8B" w:rsidRDefault="00444E8B">
                        <w:pPr>
                          <w:pStyle w:val="af5"/>
                          <w:kinsoku w:val="0"/>
                          <w:overflowPunct w:val="0"/>
                          <w:spacing w:before="12"/>
                          <w:ind w:firstLine="560"/>
                          <w:rPr>
                            <w:sz w:val="28"/>
                            <w:szCs w:val="28"/>
                          </w:rPr>
                        </w:pPr>
                      </w:p>
                      <w:p w14:paraId="4B5AA0C5" w14:textId="77777777" w:rsidR="00444E8B"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法定代表人身份证复印件（反面）</w:t>
                        </w:r>
                      </w:p>
                    </w:txbxContent>
                  </v:textbox>
                </v:shape>
                <w10:anchorlock/>
              </v:group>
            </w:pict>
          </mc:Fallback>
        </mc:AlternateContent>
      </w:r>
    </w:p>
    <w:p w14:paraId="1E4063C2" w14:textId="77777777" w:rsidR="00444E8B" w:rsidRDefault="00444E8B">
      <w:pPr>
        <w:pStyle w:val="af5"/>
        <w:kinsoku w:val="0"/>
        <w:overflowPunct w:val="0"/>
        <w:adjustRightInd w:val="0"/>
        <w:snapToGrid w:val="0"/>
        <w:spacing w:before="1"/>
        <w:ind w:firstLine="380"/>
        <w:rPr>
          <w:rFonts w:ascii="宋体" w:eastAsia="宋体" w:hAnsi="宋体" w:hint="eastAsia"/>
          <w:sz w:val="19"/>
          <w:szCs w:val="19"/>
        </w:rPr>
      </w:pPr>
    </w:p>
    <w:p w14:paraId="273FD8D4" w14:textId="77777777" w:rsidR="00444E8B" w:rsidRDefault="00000000">
      <w:pPr>
        <w:pStyle w:val="af5"/>
        <w:kinsoku w:val="0"/>
        <w:overflowPunct w:val="0"/>
        <w:adjustRightInd w:val="0"/>
        <w:snapToGrid w:val="0"/>
        <w:spacing w:line="200" w:lineRule="atLeast"/>
        <w:ind w:left="628" w:firstLine="400"/>
        <w:rPr>
          <w:rFonts w:ascii="宋体" w:eastAsia="宋体" w:hAnsi="宋体" w:hint="eastAsia"/>
          <w:sz w:val="20"/>
          <w:szCs w:val="20"/>
        </w:rPr>
      </w:pPr>
      <w:r>
        <w:rPr>
          <w:rFonts w:ascii="宋体" w:eastAsia="宋体" w:hAnsi="宋体" w:hint="eastAsia"/>
          <w:noProof/>
          <w:sz w:val="20"/>
          <w:szCs w:val="20"/>
        </w:rPr>
        <mc:AlternateContent>
          <mc:Choice Requires="wpg">
            <w:drawing>
              <wp:inline distT="0" distB="0" distL="114300" distR="114300" wp14:anchorId="5701AF0E" wp14:editId="76A591D6">
                <wp:extent cx="5136515" cy="1384935"/>
                <wp:effectExtent l="0" t="0" r="7620" b="6985"/>
                <wp:docPr id="13" name="组合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384935"/>
                          <a:chOff x="0" y="0"/>
                          <a:chExt cx="8089" cy="2181"/>
                        </a:xfrm>
                      </wpg:grpSpPr>
                      <wps:wsp>
                        <wps:cNvPr id="1" name="任意多边形 34"/>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2" name="任意多边形 35"/>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3" name="任意多边形 36"/>
                        <wps:cNvSpPr/>
                        <wps:spPr>
                          <a:xfrm>
                            <a:off x="24" y="2151"/>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4" name="任意多边形 37"/>
                        <wps:cNvSpPr/>
                        <wps:spPr>
                          <a:xfrm>
                            <a:off x="4" y="2170"/>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5" name="任意多边形 38"/>
                        <wps:cNvSpPr/>
                        <wps:spPr>
                          <a:xfrm>
                            <a:off x="9" y="4"/>
                            <a:ext cx="20" cy="2171"/>
                          </a:xfrm>
                          <a:custGeom>
                            <a:avLst/>
                            <a:gdLst/>
                            <a:ahLst/>
                            <a:cxnLst/>
                            <a:rect l="0" t="0" r="0" b="0"/>
                            <a:pathLst>
                              <a:path w="20" h="2171">
                                <a:moveTo>
                                  <a:pt x="0" y="0"/>
                                </a:moveTo>
                                <a:lnTo>
                                  <a:pt x="0" y="2170"/>
                                </a:lnTo>
                              </a:path>
                            </a:pathLst>
                          </a:custGeom>
                          <a:noFill/>
                          <a:ln w="6096" cap="flat" cmpd="sng">
                            <a:solidFill>
                              <a:srgbClr val="000000"/>
                            </a:solidFill>
                            <a:prstDash val="solid"/>
                            <a:headEnd type="none" w="med" len="med"/>
                            <a:tailEnd type="none" w="med" len="med"/>
                          </a:ln>
                        </wps:spPr>
                        <wps:bodyPr wrap="square" upright="1"/>
                      </wps:wsp>
                      <wps:wsp>
                        <wps:cNvPr id="6" name="任意多边形 39"/>
                        <wps:cNvSpPr/>
                        <wps:spPr>
                          <a:xfrm>
                            <a:off x="28" y="24"/>
                            <a:ext cx="20" cy="2133"/>
                          </a:xfrm>
                          <a:custGeom>
                            <a:avLst/>
                            <a:gdLst/>
                            <a:ahLst/>
                            <a:cxnLst/>
                            <a:rect l="0" t="0" r="0" b="0"/>
                            <a:pathLst>
                              <a:path w="20" h="2133">
                                <a:moveTo>
                                  <a:pt x="0" y="0"/>
                                </a:moveTo>
                                <a:lnTo>
                                  <a:pt x="0" y="2132"/>
                                </a:lnTo>
                              </a:path>
                            </a:pathLst>
                          </a:custGeom>
                          <a:noFill/>
                          <a:ln w="6096" cap="flat" cmpd="sng">
                            <a:solidFill>
                              <a:srgbClr val="000000"/>
                            </a:solidFill>
                            <a:prstDash val="solid"/>
                            <a:headEnd type="none" w="med" len="med"/>
                            <a:tailEnd type="none" w="med" len="med"/>
                          </a:ln>
                        </wps:spPr>
                        <wps:bodyPr wrap="square" upright="1"/>
                      </wps:wsp>
                      <wps:wsp>
                        <wps:cNvPr id="7" name="任意多边形 40"/>
                        <wps:cNvSpPr/>
                        <wps:spPr>
                          <a:xfrm>
                            <a:off x="4034" y="24"/>
                            <a:ext cx="20" cy="2123"/>
                          </a:xfrm>
                          <a:custGeom>
                            <a:avLst/>
                            <a:gdLst/>
                            <a:ahLst/>
                            <a:cxnLst/>
                            <a:rect l="0" t="0" r="0" b="0"/>
                            <a:pathLst>
                              <a:path w="20" h="2123">
                                <a:moveTo>
                                  <a:pt x="0" y="0"/>
                                </a:moveTo>
                                <a:lnTo>
                                  <a:pt x="0" y="2122"/>
                                </a:lnTo>
                              </a:path>
                            </a:pathLst>
                          </a:custGeom>
                          <a:noFill/>
                          <a:ln w="6096" cap="flat" cmpd="sng">
                            <a:solidFill>
                              <a:srgbClr val="000000"/>
                            </a:solidFill>
                            <a:prstDash val="solid"/>
                            <a:headEnd type="none" w="med" len="med"/>
                            <a:tailEnd type="none" w="med" len="med"/>
                          </a:ln>
                        </wps:spPr>
                        <wps:bodyPr wrap="square" upright="1"/>
                      </wps:wsp>
                      <wps:wsp>
                        <wps:cNvPr id="8" name="任意多边形 41"/>
                        <wps:cNvSpPr/>
                        <wps:spPr>
                          <a:xfrm>
                            <a:off x="4053" y="24"/>
                            <a:ext cx="20" cy="2123"/>
                          </a:xfrm>
                          <a:custGeom>
                            <a:avLst/>
                            <a:gdLst/>
                            <a:ahLst/>
                            <a:cxnLst/>
                            <a:rect l="0" t="0" r="0" b="0"/>
                            <a:pathLst>
                              <a:path w="20" h="2123">
                                <a:moveTo>
                                  <a:pt x="0" y="0"/>
                                </a:moveTo>
                                <a:lnTo>
                                  <a:pt x="0" y="2122"/>
                                </a:lnTo>
                              </a:path>
                            </a:pathLst>
                          </a:custGeom>
                          <a:noFill/>
                          <a:ln w="6096" cap="flat" cmpd="sng">
                            <a:solidFill>
                              <a:srgbClr val="000000"/>
                            </a:solidFill>
                            <a:prstDash val="solid"/>
                            <a:headEnd type="none" w="med" len="med"/>
                            <a:tailEnd type="none" w="med" len="med"/>
                          </a:ln>
                        </wps:spPr>
                        <wps:bodyPr wrap="square" upright="1"/>
                      </wps:wsp>
                      <wps:wsp>
                        <wps:cNvPr id="9" name="任意多边形 42"/>
                        <wps:cNvSpPr/>
                        <wps:spPr>
                          <a:xfrm>
                            <a:off x="8059" y="33"/>
                            <a:ext cx="20" cy="2123"/>
                          </a:xfrm>
                          <a:custGeom>
                            <a:avLst/>
                            <a:gdLst/>
                            <a:ahLst/>
                            <a:cxnLst/>
                            <a:rect l="0" t="0" r="0" b="0"/>
                            <a:pathLst>
                              <a:path w="20" h="2123">
                                <a:moveTo>
                                  <a:pt x="0" y="0"/>
                                </a:moveTo>
                                <a:lnTo>
                                  <a:pt x="0" y="2122"/>
                                </a:lnTo>
                              </a:path>
                            </a:pathLst>
                          </a:custGeom>
                          <a:noFill/>
                          <a:ln w="6096" cap="flat" cmpd="sng">
                            <a:solidFill>
                              <a:srgbClr val="000000"/>
                            </a:solidFill>
                            <a:prstDash val="solid"/>
                            <a:headEnd type="none" w="med" len="med"/>
                            <a:tailEnd type="none" w="med" len="med"/>
                          </a:ln>
                        </wps:spPr>
                        <wps:bodyPr wrap="square" upright="1"/>
                      </wps:wsp>
                      <wps:wsp>
                        <wps:cNvPr id="10" name="任意多边形 43"/>
                        <wps:cNvSpPr/>
                        <wps:spPr>
                          <a:xfrm>
                            <a:off x="8078" y="14"/>
                            <a:ext cx="20" cy="2162"/>
                          </a:xfrm>
                          <a:custGeom>
                            <a:avLst/>
                            <a:gdLst/>
                            <a:ahLst/>
                            <a:cxnLst/>
                            <a:rect l="0" t="0" r="0" b="0"/>
                            <a:pathLst>
                              <a:path w="20" h="2162">
                                <a:moveTo>
                                  <a:pt x="0" y="0"/>
                                </a:moveTo>
                                <a:lnTo>
                                  <a:pt x="0" y="2161"/>
                                </a:lnTo>
                              </a:path>
                            </a:pathLst>
                          </a:custGeom>
                          <a:noFill/>
                          <a:ln w="6096" cap="flat" cmpd="sng">
                            <a:solidFill>
                              <a:srgbClr val="000000"/>
                            </a:solidFill>
                            <a:prstDash val="solid"/>
                            <a:headEnd type="none" w="med" len="med"/>
                            <a:tailEnd type="none" w="med" len="med"/>
                          </a:ln>
                        </wps:spPr>
                        <wps:bodyPr wrap="square" upright="1"/>
                      </wps:wsp>
                      <wps:wsp>
                        <wps:cNvPr id="11" name="文本框 31"/>
                        <wps:cNvSpPr txBox="1"/>
                        <wps:spPr>
                          <a:xfrm>
                            <a:off x="19" y="19"/>
                            <a:ext cx="4025" cy="2142"/>
                          </a:xfrm>
                          <a:prstGeom prst="rect">
                            <a:avLst/>
                          </a:prstGeom>
                          <a:noFill/>
                          <a:ln>
                            <a:noFill/>
                          </a:ln>
                        </wps:spPr>
                        <wps:txbx>
                          <w:txbxContent>
                            <w:p w14:paraId="356CAFC2" w14:textId="77777777" w:rsidR="00444E8B" w:rsidRDefault="00444E8B">
                              <w:pPr>
                                <w:pStyle w:val="ad"/>
                                <w:ind w:firstLine="480"/>
                              </w:pPr>
                            </w:p>
                            <w:p w14:paraId="259F6817" w14:textId="77777777" w:rsidR="00444E8B" w:rsidRDefault="00000000">
                              <w:pPr>
                                <w:pStyle w:val="ad"/>
                                <w:ind w:firstLine="480"/>
                              </w:pPr>
                              <w:r>
                                <w:rPr>
                                  <w:rFonts w:hint="eastAsia"/>
                                </w:rPr>
                                <w:t>被授权人身份证复印件（正面）</w:t>
                              </w:r>
                            </w:p>
                          </w:txbxContent>
                        </wps:txbx>
                        <wps:bodyPr wrap="square" lIns="0" tIns="0" rIns="0" bIns="0" upright="1"/>
                      </wps:wsp>
                      <wps:wsp>
                        <wps:cNvPr id="12" name="文本框 44"/>
                        <wps:cNvSpPr txBox="1"/>
                        <wps:spPr>
                          <a:xfrm>
                            <a:off x="4044" y="19"/>
                            <a:ext cx="4025" cy="2142"/>
                          </a:xfrm>
                          <a:prstGeom prst="rect">
                            <a:avLst/>
                          </a:prstGeom>
                          <a:noFill/>
                          <a:ln>
                            <a:noFill/>
                          </a:ln>
                        </wps:spPr>
                        <wps:txbx>
                          <w:txbxContent>
                            <w:p w14:paraId="2A39165E" w14:textId="77777777" w:rsidR="00444E8B" w:rsidRDefault="00444E8B">
                              <w:pPr>
                                <w:pStyle w:val="ad"/>
                                <w:ind w:firstLine="480"/>
                              </w:pPr>
                            </w:p>
                            <w:p w14:paraId="6B1BE166" w14:textId="77777777" w:rsidR="00444E8B" w:rsidRDefault="00000000">
                              <w:pPr>
                                <w:pStyle w:val="ad"/>
                                <w:ind w:firstLine="480"/>
                              </w:pPr>
                              <w:r>
                                <w:rPr>
                                  <w:rFonts w:hint="eastAsia"/>
                                </w:rPr>
                                <w:t>被授权人身份证复印件（反面）</w:t>
                              </w:r>
                            </w:p>
                          </w:txbxContent>
                        </wps:txbx>
                        <wps:bodyPr wrap="square" lIns="0" tIns="0" rIns="0" bIns="0" upright="1"/>
                      </wps:wsp>
                    </wpg:wgp>
                  </a:graphicData>
                </a:graphic>
              </wp:inline>
            </w:drawing>
          </mc:Choice>
          <mc:Fallback>
            <w:pict>
              <v:group w14:anchorId="5701AF0E" id="组合 33" o:spid="_x0000_s1052" style="width:404.45pt;height:109.05pt;mso-position-horizontal-relative:char;mso-position-vertical-relative:line" coordsize="8089,2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">
                <o:lock v:ext="edit" rotation="t"/>
                <v:shape id="任意多边形 34" o:spid="_x0000_s1053"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" path="m,l8078,e" filled="f" strokeweight=".48pt">
                  <v:path arrowok="t" textboxrect="0,0,8079,20"/>
                </v:shape>
                <v:shape id="任意多边形 35" o:spid="_x0000_s1054"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" path="m,l8040,e" filled="f" strokeweight=".48pt">
                  <v:path arrowok="t" textboxrect="0,0,8041,20"/>
                </v:shape>
                <v:shape id="任意多边形 36" o:spid="_x0000_s1055" style="position:absolute;left:24;top:2151;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" path="m,l8040,e" filled="f" strokeweight=".48pt">
                  <v:path arrowok="t" textboxrect="0,0,8041,20"/>
                </v:shape>
                <v:shape id="任意多边形 37" o:spid="_x0000_s1056" style="position:absolute;left:4;top:2170;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" path="m,l8078,e" filled="f" strokeweight=".48pt">
                  <v:path arrowok="t" textboxrect="0,0,8079,20"/>
                </v:shape>
                <v:shape id="任意多边形 38" o:spid="_x0000_s1057" style="position:absolute;left:9;top:4;width:20;height:2171;visibility:visible;mso-wrap-style:square;v-text-anchor:top" coordsize="20,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" path="m,l,2170e" filled="f" strokeweight=".48pt">
                  <v:path arrowok="t" textboxrect="0,0,20,2171"/>
                </v:shape>
                <v:shape id="任意多边形 39" o:spid="_x0000_s1058" style="position:absolute;left:28;top:24;width:20;height:2133;visibility:visible;mso-wrap-style:square;v-text-anchor:top" coordsize="2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" path="m,l,2132e" filled="f" strokeweight=".48pt">
                  <v:path arrowok="t" textboxrect="0,0,20,2133"/>
                </v:shape>
                <v:shape id="任意多边形 40" o:spid="_x0000_s1059" style="position:absolute;left:4034;top:24;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" path="m,l,2122e" filled="f" strokeweight=".48pt">
                  <v:path arrowok="t" textboxrect="0,0,20,2123"/>
                </v:shape>
                <v:shape id="任意多边形 41" o:spid="_x0000_s1060" style="position:absolute;left:4053;top:24;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" path="m,l,2122e" filled="f" strokeweight=".48pt">
                  <v:path arrowok="t" textboxrect="0,0,20,2123"/>
                </v:shape>
                <v:shape id="任意多边形 42" o:spid="_x0000_s1061" style="position:absolute;left:8059;top:33;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" path="m,l,2122e" filled="f" strokeweight=".48pt">
                  <v:path arrowok="t" textboxrect="0,0,20,2123"/>
                </v:shape>
                <v:shape id="任意多边形 43" o:spid="_x0000_s1062" style="position:absolute;left:8078;top:14;width:20;height:2162;visibility:visible;mso-wrap-style:square;v-text-anchor:top" coordsize="20,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" path="m,l,2161e" filled="f" strokeweight=".48pt">
                  <v:path arrowok="t" textboxrect="0,0,20,2162"/>
                </v:shape>
                <v:shape id="文本框 31" o:spid="_x0000_s1063" type="#_x0000_t202" style="position:absolute;left:19;top:19;width:4025;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56CAFC2" w14:textId="77777777" w:rsidR="00444E8B" w:rsidRDefault="00444E8B">
                        <w:pPr>
                          <w:pStyle w:val="ad"/>
                          <w:ind w:firstLine="480"/>
                        </w:pPr>
                      </w:p>
                      <w:p w14:paraId="259F6817" w14:textId="77777777" w:rsidR="00444E8B" w:rsidRDefault="00000000">
                        <w:pPr>
                          <w:pStyle w:val="ad"/>
                          <w:ind w:firstLine="480"/>
                        </w:pPr>
                        <w:r>
                          <w:rPr>
                            <w:rFonts w:hint="eastAsia"/>
                          </w:rPr>
                          <w:t>被授权人身份证复印件（正面）</w:t>
                        </w:r>
                      </w:p>
                    </w:txbxContent>
                  </v:textbox>
                </v:shape>
                <v:shape id="文本框 44" o:spid="_x0000_s1064" type="#_x0000_t202" style="position:absolute;left:4044;top:19;width:4025;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A39165E" w14:textId="77777777" w:rsidR="00444E8B" w:rsidRDefault="00444E8B">
                        <w:pPr>
                          <w:pStyle w:val="ad"/>
                          <w:ind w:firstLine="480"/>
                        </w:pPr>
                      </w:p>
                      <w:p w14:paraId="6B1BE166" w14:textId="77777777" w:rsidR="00444E8B" w:rsidRDefault="00000000">
                        <w:pPr>
                          <w:pStyle w:val="ad"/>
                          <w:ind w:firstLine="480"/>
                        </w:pPr>
                        <w:r>
                          <w:rPr>
                            <w:rFonts w:hint="eastAsia"/>
                          </w:rPr>
                          <w:t>被授权人身份证复印件（反面）</w:t>
                        </w:r>
                      </w:p>
                    </w:txbxContent>
                  </v:textbox>
                </v:shape>
                <w10:anchorlock/>
              </v:group>
            </w:pict>
          </mc:Fallback>
        </mc:AlternateContent>
      </w:r>
    </w:p>
    <w:p w14:paraId="576DFE34" w14:textId="77777777" w:rsidR="00444E8B" w:rsidRDefault="00444E8B">
      <w:pPr>
        <w:pStyle w:val="af5"/>
        <w:kinsoku w:val="0"/>
        <w:overflowPunct w:val="0"/>
        <w:adjustRightInd w:val="0"/>
        <w:snapToGrid w:val="0"/>
        <w:spacing w:before="7"/>
        <w:ind w:firstLine="400"/>
        <w:rPr>
          <w:rFonts w:ascii="宋体" w:eastAsia="宋体" w:hAnsi="宋体" w:hint="eastAsia"/>
          <w:sz w:val="20"/>
          <w:szCs w:val="20"/>
        </w:rPr>
      </w:pPr>
    </w:p>
    <w:p w14:paraId="31BDEBC8" w14:textId="77777777" w:rsidR="00444E8B" w:rsidRDefault="00000000">
      <w:pPr>
        <w:pStyle w:val="affff4"/>
        <w:adjustRightInd w:val="0"/>
        <w:ind w:firstLine="480"/>
        <w:rPr>
          <w:rFonts w:ascii="宋体" w:hAnsi="宋体" w:hint="eastAsia"/>
        </w:rPr>
      </w:pPr>
      <w:r>
        <w:rPr>
          <w:rFonts w:ascii="宋体" w:hAnsi="宋体" w:hint="eastAsia"/>
        </w:rPr>
        <w:t>法定代表人（签字或盖章）：</w:t>
      </w:r>
    </w:p>
    <w:p w14:paraId="5E0B17CB" w14:textId="77777777" w:rsidR="00444E8B" w:rsidRDefault="00000000">
      <w:pPr>
        <w:pStyle w:val="affff4"/>
        <w:adjustRightInd w:val="0"/>
        <w:ind w:firstLine="480"/>
        <w:rPr>
          <w:rFonts w:ascii="宋体" w:hAnsi="宋体" w:hint="eastAsia"/>
        </w:rPr>
      </w:pPr>
      <w:r>
        <w:rPr>
          <w:rFonts w:ascii="宋体" w:hAnsi="宋体" w:hint="eastAsia"/>
        </w:rPr>
        <w:t>被授权人（签字或盖章）：</w:t>
      </w:r>
    </w:p>
    <w:p w14:paraId="6A9CB32A" w14:textId="77777777" w:rsidR="00444E8B" w:rsidRDefault="00000000">
      <w:pPr>
        <w:pStyle w:val="affff4"/>
        <w:adjustRightInd w:val="0"/>
        <w:ind w:firstLine="480"/>
        <w:rPr>
          <w:rFonts w:ascii="宋体" w:hAnsi="宋体" w:hint="eastAsia"/>
        </w:rPr>
      </w:pPr>
      <w:r>
        <w:rPr>
          <w:rFonts w:ascii="宋体" w:hAnsi="宋体" w:hint="eastAsia"/>
        </w:rPr>
        <w:t>职</w:t>
      </w:r>
      <w:r>
        <w:rPr>
          <w:rFonts w:ascii="宋体" w:hAnsi="宋体"/>
        </w:rPr>
        <w:tab/>
      </w:r>
      <w:proofErr w:type="gramStart"/>
      <w:r>
        <w:rPr>
          <w:rFonts w:ascii="宋体" w:hAnsi="宋体" w:hint="eastAsia"/>
        </w:rPr>
        <w:t>务</w:t>
      </w:r>
      <w:proofErr w:type="gramEnd"/>
      <w:r>
        <w:rPr>
          <w:rFonts w:ascii="宋体" w:hAnsi="宋体" w:hint="eastAsia"/>
        </w:rPr>
        <w:t>：</w:t>
      </w:r>
      <w:r>
        <w:rPr>
          <w:rFonts w:ascii="宋体" w:hAnsi="宋体"/>
        </w:rPr>
        <w:tab/>
      </w:r>
      <w:r>
        <w:rPr>
          <w:rFonts w:ascii="宋体" w:hAnsi="宋体" w:hint="eastAsia"/>
        </w:rPr>
        <w:t>职</w:t>
      </w:r>
      <w:r>
        <w:rPr>
          <w:rFonts w:ascii="宋体" w:hAnsi="宋体"/>
        </w:rPr>
        <w:tab/>
      </w:r>
      <w:proofErr w:type="gramStart"/>
      <w:r>
        <w:rPr>
          <w:rFonts w:ascii="宋体" w:hAnsi="宋体" w:hint="eastAsia"/>
        </w:rPr>
        <w:t>务</w:t>
      </w:r>
      <w:proofErr w:type="gramEnd"/>
      <w:r>
        <w:rPr>
          <w:rFonts w:ascii="宋体" w:hAnsi="宋体" w:hint="eastAsia"/>
        </w:rPr>
        <w:t>：</w:t>
      </w:r>
    </w:p>
    <w:p w14:paraId="18924C18" w14:textId="77777777" w:rsidR="00444E8B" w:rsidRDefault="00000000">
      <w:pPr>
        <w:pStyle w:val="affff4"/>
        <w:adjustRightInd w:val="0"/>
        <w:ind w:firstLine="480"/>
        <w:rPr>
          <w:rFonts w:ascii="宋体" w:hAnsi="宋体" w:hint="eastAsia"/>
        </w:rPr>
      </w:pPr>
      <w:r>
        <w:rPr>
          <w:rFonts w:ascii="宋体" w:hAnsi="宋体" w:hint="eastAsia"/>
        </w:rPr>
        <w:t>电</w:t>
      </w:r>
      <w:r>
        <w:rPr>
          <w:rFonts w:ascii="宋体" w:hAnsi="宋体"/>
        </w:rPr>
        <w:tab/>
      </w:r>
      <w:r>
        <w:rPr>
          <w:rFonts w:ascii="宋体" w:hAnsi="宋体" w:hint="eastAsia"/>
        </w:rPr>
        <w:t>话：</w:t>
      </w:r>
      <w:r>
        <w:rPr>
          <w:rFonts w:ascii="宋体" w:hAnsi="宋体"/>
        </w:rPr>
        <w:tab/>
      </w:r>
      <w:r>
        <w:rPr>
          <w:rFonts w:ascii="宋体" w:hAnsi="宋体" w:hint="eastAsia"/>
        </w:rPr>
        <w:t>电</w:t>
      </w:r>
      <w:r>
        <w:rPr>
          <w:rFonts w:ascii="宋体" w:hAnsi="宋体"/>
        </w:rPr>
        <w:tab/>
      </w:r>
      <w:r>
        <w:rPr>
          <w:rFonts w:ascii="宋体" w:hAnsi="宋体" w:hint="eastAsia"/>
        </w:rPr>
        <w:t>话：</w:t>
      </w:r>
    </w:p>
    <w:p w14:paraId="3F7DF588" w14:textId="77777777" w:rsidR="00444E8B" w:rsidRDefault="00000000">
      <w:pPr>
        <w:pStyle w:val="affff4"/>
        <w:adjustRightInd w:val="0"/>
        <w:ind w:firstLine="480"/>
        <w:rPr>
          <w:rFonts w:ascii="宋体" w:hAnsi="宋体" w:hint="eastAsia"/>
        </w:rPr>
      </w:pPr>
      <w:r>
        <w:rPr>
          <w:rFonts w:ascii="宋体" w:hAnsi="宋体" w:hint="eastAsia"/>
        </w:rPr>
        <w:t>投标人：</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hint="eastAsia"/>
        </w:rPr>
        <w:t>（盖章）</w:t>
      </w:r>
    </w:p>
    <w:p w14:paraId="5E4140D0" w14:textId="77777777" w:rsidR="00444E8B" w:rsidRDefault="00000000">
      <w:pPr>
        <w:pStyle w:val="affff4"/>
        <w:adjustRightInd w:val="0"/>
        <w:ind w:firstLine="480"/>
        <w:rPr>
          <w:rFonts w:ascii="宋体" w:hAnsi="宋体" w:hint="eastAsia"/>
        </w:rPr>
      </w:pPr>
      <w:r>
        <w:rPr>
          <w:rFonts w:ascii="宋体" w:hAnsi="宋体" w:hint="eastAsia"/>
        </w:rPr>
        <w:t>日期：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086066AC" w14:textId="77777777" w:rsidR="00444E8B" w:rsidRDefault="00444E8B">
      <w:pPr>
        <w:pStyle w:val="af5"/>
        <w:kinsoku w:val="0"/>
        <w:overflowPunct w:val="0"/>
        <w:adjustRightInd w:val="0"/>
        <w:snapToGrid w:val="0"/>
        <w:spacing w:before="7"/>
        <w:ind w:firstLine="440"/>
        <w:rPr>
          <w:rFonts w:ascii="宋体" w:eastAsia="宋体" w:hAnsi="宋体" w:hint="eastAsia"/>
          <w:sz w:val="22"/>
          <w:szCs w:val="22"/>
        </w:rPr>
      </w:pPr>
    </w:p>
    <w:p w14:paraId="754F98AB" w14:textId="77777777" w:rsidR="00444E8B" w:rsidRDefault="00444E8B">
      <w:pPr>
        <w:pStyle w:val="af5"/>
        <w:tabs>
          <w:tab w:val="left" w:pos="5418"/>
        </w:tabs>
        <w:kinsoku w:val="0"/>
        <w:overflowPunct w:val="0"/>
        <w:adjustRightInd w:val="0"/>
        <w:snapToGrid w:val="0"/>
        <w:spacing w:before="26"/>
        <w:ind w:firstLineChars="0" w:firstLine="0"/>
        <w:rPr>
          <w:rFonts w:ascii="宋体" w:eastAsia="宋体" w:hAnsi="宋体" w:hint="eastAsia"/>
          <w:b/>
          <w:sz w:val="24"/>
        </w:rPr>
      </w:pPr>
    </w:p>
    <w:p w14:paraId="09A0BD34" w14:textId="77777777" w:rsidR="00444E8B" w:rsidRDefault="00000000">
      <w:pPr>
        <w:pStyle w:val="30"/>
        <w:adjustRightInd w:val="0"/>
        <w:snapToGrid w:val="0"/>
        <w:ind w:firstLine="643"/>
        <w:rPr>
          <w:rFonts w:ascii="宋体" w:hAnsi="宋体" w:hint="eastAsia"/>
        </w:rPr>
      </w:pPr>
      <w:r>
        <w:rPr>
          <w:rFonts w:ascii="宋体" w:hAnsi="宋体"/>
        </w:rPr>
        <w:br w:type="page"/>
      </w:r>
      <w:r>
        <w:rPr>
          <w:rFonts w:ascii="宋体" w:hAnsi="宋体" w:hint="eastAsia"/>
        </w:rPr>
        <w:lastRenderedPageBreak/>
        <w:t>5</w:t>
      </w:r>
      <w:r>
        <w:rPr>
          <w:rFonts w:ascii="宋体" w:hAnsi="宋体"/>
        </w:rPr>
        <w:t>.</w:t>
      </w:r>
      <w:r>
        <w:rPr>
          <w:rFonts w:ascii="宋体" w:hAnsi="宋体" w:hint="eastAsia"/>
        </w:rPr>
        <w:t>投标保证金缴纳凭证</w:t>
      </w:r>
    </w:p>
    <w:p w14:paraId="768728B6" w14:textId="77777777" w:rsidR="00444E8B" w:rsidRDefault="00000000">
      <w:pPr>
        <w:pStyle w:val="afd"/>
        <w:adjustRightInd w:val="0"/>
        <w:snapToGrid w:val="0"/>
      </w:pPr>
      <w:r>
        <w:rPr>
          <w:rFonts w:hint="eastAsia"/>
        </w:rPr>
        <w:t>（附</w:t>
      </w:r>
      <w:r>
        <w:t>缴纳投标保证金</w:t>
      </w:r>
      <w:r>
        <w:rPr>
          <w:rFonts w:hint="eastAsia"/>
        </w:rPr>
        <w:t>凭证）</w:t>
      </w:r>
    </w:p>
    <w:p w14:paraId="3A31D07E" w14:textId="77777777" w:rsidR="00444E8B" w:rsidRDefault="00444E8B">
      <w:pPr>
        <w:pStyle w:val="af5"/>
        <w:kinsoku w:val="0"/>
        <w:overflowPunct w:val="0"/>
        <w:adjustRightInd w:val="0"/>
        <w:snapToGrid w:val="0"/>
        <w:ind w:firstLine="402"/>
        <w:rPr>
          <w:rFonts w:ascii="宋体" w:eastAsia="宋体" w:hAnsi="宋体" w:hint="eastAsia"/>
          <w:b/>
          <w:bCs/>
          <w:sz w:val="20"/>
          <w:szCs w:val="20"/>
        </w:rPr>
      </w:pPr>
    </w:p>
    <w:p w14:paraId="24184DB6" w14:textId="77777777" w:rsidR="00444E8B" w:rsidRDefault="00444E8B">
      <w:pPr>
        <w:pStyle w:val="af5"/>
        <w:kinsoku w:val="0"/>
        <w:overflowPunct w:val="0"/>
        <w:adjustRightInd w:val="0"/>
        <w:snapToGrid w:val="0"/>
        <w:spacing w:before="4"/>
        <w:ind w:firstLine="462"/>
        <w:rPr>
          <w:rFonts w:ascii="宋体" w:eastAsia="宋体" w:hAnsi="宋体" w:hint="eastAsia"/>
          <w:b/>
          <w:bCs/>
          <w:sz w:val="23"/>
          <w:szCs w:val="23"/>
        </w:rPr>
      </w:pPr>
    </w:p>
    <w:p w14:paraId="536A1416" w14:textId="77777777" w:rsidR="00444E8B" w:rsidRDefault="00444E8B">
      <w:pPr>
        <w:pStyle w:val="af5"/>
        <w:kinsoku w:val="0"/>
        <w:overflowPunct w:val="0"/>
        <w:adjustRightInd w:val="0"/>
        <w:snapToGrid w:val="0"/>
        <w:ind w:firstLine="640"/>
        <w:rPr>
          <w:rFonts w:ascii="宋体" w:eastAsia="宋体" w:hAnsi="宋体" w:hint="eastAsia"/>
        </w:rPr>
      </w:pPr>
    </w:p>
    <w:p w14:paraId="27916915" w14:textId="77777777" w:rsidR="00444E8B" w:rsidRDefault="00444E8B">
      <w:pPr>
        <w:pStyle w:val="af5"/>
        <w:kinsoku w:val="0"/>
        <w:overflowPunct w:val="0"/>
        <w:adjustRightInd w:val="0"/>
        <w:snapToGrid w:val="0"/>
        <w:ind w:firstLine="640"/>
        <w:rPr>
          <w:rFonts w:ascii="宋体" w:eastAsia="宋体" w:hAnsi="宋体" w:hint="eastAsia"/>
        </w:rPr>
      </w:pPr>
    </w:p>
    <w:p w14:paraId="10792359" w14:textId="77777777" w:rsidR="00444E8B" w:rsidRDefault="00444E8B">
      <w:pPr>
        <w:pStyle w:val="af5"/>
        <w:kinsoku w:val="0"/>
        <w:overflowPunct w:val="0"/>
        <w:adjustRightInd w:val="0"/>
        <w:snapToGrid w:val="0"/>
        <w:spacing w:before="4"/>
        <w:ind w:firstLine="680"/>
        <w:rPr>
          <w:rFonts w:ascii="宋体" w:eastAsia="宋体" w:hAnsi="宋体" w:hint="eastAsia"/>
          <w:sz w:val="34"/>
          <w:szCs w:val="34"/>
        </w:rPr>
      </w:pPr>
    </w:p>
    <w:p w14:paraId="124DC335" w14:textId="77777777" w:rsidR="00444E8B" w:rsidRDefault="00000000">
      <w:pPr>
        <w:pStyle w:val="af5"/>
        <w:tabs>
          <w:tab w:val="left" w:pos="8227"/>
        </w:tabs>
        <w:kinsoku w:val="0"/>
        <w:overflowPunct w:val="0"/>
        <w:adjustRightInd w:val="0"/>
        <w:snapToGrid w:val="0"/>
        <w:spacing w:line="381" w:lineRule="auto"/>
        <w:ind w:left="4027" w:right="118" w:firstLine="480"/>
        <w:rPr>
          <w:rFonts w:ascii="宋体" w:eastAsia="宋体" w:hAnsi="宋体" w:hint="eastAsia"/>
          <w:sz w:val="24"/>
        </w:rPr>
      </w:pPr>
      <w:r>
        <w:rPr>
          <w:rFonts w:ascii="宋体" w:eastAsia="宋体" w:hAnsi="宋体" w:hint="eastAsia"/>
          <w:sz w:val="24"/>
        </w:rPr>
        <w:t>投标人：</w:t>
      </w:r>
      <w:r>
        <w:rPr>
          <w:rFonts w:ascii="宋体" w:eastAsia="宋体" w:hAnsi="宋体"/>
          <w:sz w:val="24"/>
          <w:u w:val="single"/>
        </w:rPr>
        <w:tab/>
      </w:r>
      <w:r>
        <w:rPr>
          <w:rFonts w:ascii="宋体" w:eastAsia="宋体" w:hAnsi="宋体" w:hint="eastAsia"/>
          <w:w w:val="95"/>
          <w:sz w:val="24"/>
        </w:rPr>
        <w:t>（盖章）</w:t>
      </w:r>
      <w:r>
        <w:rPr>
          <w:rFonts w:ascii="宋体" w:eastAsia="宋体" w:hAnsi="宋体"/>
          <w:sz w:val="24"/>
        </w:rPr>
        <w:t xml:space="preserve"> </w:t>
      </w:r>
    </w:p>
    <w:p w14:paraId="4C4692BB" w14:textId="77777777" w:rsidR="00444E8B" w:rsidRDefault="00000000">
      <w:pPr>
        <w:pStyle w:val="af5"/>
        <w:tabs>
          <w:tab w:val="left" w:pos="8227"/>
        </w:tabs>
        <w:kinsoku w:val="0"/>
        <w:overflowPunct w:val="0"/>
        <w:adjustRightInd w:val="0"/>
        <w:snapToGrid w:val="0"/>
        <w:spacing w:line="381" w:lineRule="auto"/>
        <w:ind w:right="118" w:firstLineChars="1500" w:firstLine="3600"/>
        <w:rPr>
          <w:rFonts w:ascii="宋体" w:eastAsia="宋体" w:hAnsi="宋体" w:hint="eastAsia"/>
          <w:w w:val="95"/>
          <w:sz w:val="24"/>
        </w:rPr>
      </w:pPr>
      <w:r>
        <w:rPr>
          <w:rFonts w:ascii="宋体" w:eastAsia="宋体" w:hAnsi="宋体" w:hint="eastAsia"/>
          <w:sz w:val="24"/>
        </w:rPr>
        <w:t>法定代表人或被授权人：</w:t>
      </w:r>
      <w:r>
        <w:rPr>
          <w:rFonts w:ascii="宋体" w:eastAsia="宋体" w:hAnsi="宋体" w:hint="eastAsia"/>
          <w:sz w:val="24"/>
          <w:u w:val="single"/>
        </w:rPr>
        <w:t xml:space="preserve"> </w:t>
      </w:r>
      <w:r>
        <w:rPr>
          <w:rFonts w:ascii="宋体" w:eastAsia="宋体" w:hAnsi="宋体"/>
          <w:sz w:val="24"/>
          <w:u w:val="single"/>
        </w:rPr>
        <w:t xml:space="preserve">              </w:t>
      </w:r>
      <w:r>
        <w:rPr>
          <w:rFonts w:ascii="宋体" w:eastAsia="宋体" w:hAnsi="宋体" w:hint="eastAsia"/>
          <w:w w:val="95"/>
          <w:sz w:val="24"/>
        </w:rPr>
        <w:t>（签字或盖章）</w:t>
      </w:r>
    </w:p>
    <w:p w14:paraId="4A77FEE7" w14:textId="77777777" w:rsidR="00444E8B" w:rsidRDefault="00000000">
      <w:pPr>
        <w:pStyle w:val="af5"/>
        <w:tabs>
          <w:tab w:val="left" w:pos="5551"/>
          <w:tab w:val="left" w:pos="6511"/>
          <w:tab w:val="left" w:pos="7111"/>
          <w:tab w:val="left" w:pos="7711"/>
        </w:tabs>
        <w:kinsoku w:val="0"/>
        <w:overflowPunct w:val="0"/>
        <w:adjustRightInd w:val="0"/>
        <w:snapToGrid w:val="0"/>
        <w:spacing w:before="46"/>
        <w:ind w:left="2583" w:firstLine="480"/>
        <w:rPr>
          <w:rFonts w:ascii="宋体" w:eastAsia="宋体" w:hAnsi="宋体" w:hint="eastAsia"/>
          <w:sz w:val="24"/>
        </w:rPr>
      </w:pPr>
      <w:r>
        <w:rPr>
          <w:rFonts w:ascii="宋体" w:eastAsia="宋体" w:hAnsi="宋体" w:hint="eastAsia"/>
          <w:sz w:val="24"/>
        </w:rPr>
        <w:t>日</w:t>
      </w:r>
      <w:r>
        <w:rPr>
          <w:rFonts w:ascii="宋体" w:eastAsia="宋体" w:hAnsi="宋体"/>
          <w:sz w:val="24"/>
        </w:rPr>
        <w:tab/>
      </w:r>
      <w:r>
        <w:rPr>
          <w:rFonts w:ascii="宋体" w:eastAsia="宋体" w:hAnsi="宋体" w:hint="eastAsia"/>
          <w:sz w:val="24"/>
        </w:rPr>
        <w:t>期：</w:t>
      </w:r>
      <w:r>
        <w:rPr>
          <w:rFonts w:ascii="宋体" w:eastAsia="宋体" w:hAnsi="宋体"/>
          <w:sz w:val="24"/>
          <w:u w:val="single"/>
        </w:rPr>
        <w:tab/>
      </w:r>
      <w:r>
        <w:rPr>
          <w:rFonts w:ascii="宋体" w:eastAsia="宋体" w:hAnsi="宋体" w:hint="eastAsia"/>
          <w:sz w:val="24"/>
        </w:rPr>
        <w:t>年</w:t>
      </w:r>
      <w:r>
        <w:rPr>
          <w:rFonts w:ascii="宋体" w:eastAsia="宋体" w:hAnsi="宋体"/>
          <w:sz w:val="24"/>
          <w:u w:val="single"/>
        </w:rPr>
        <w:tab/>
      </w:r>
      <w:r>
        <w:rPr>
          <w:rFonts w:ascii="宋体" w:eastAsia="宋体" w:hAnsi="宋体" w:hint="eastAsia"/>
          <w:sz w:val="24"/>
        </w:rPr>
        <w:t>月</w:t>
      </w:r>
      <w:r>
        <w:rPr>
          <w:rFonts w:ascii="宋体" w:eastAsia="宋体" w:hAnsi="宋体"/>
          <w:sz w:val="24"/>
          <w:u w:val="single"/>
        </w:rPr>
        <w:tab/>
      </w:r>
      <w:r>
        <w:rPr>
          <w:rFonts w:ascii="宋体" w:eastAsia="宋体" w:hAnsi="宋体" w:hint="eastAsia"/>
          <w:sz w:val="24"/>
        </w:rPr>
        <w:t>日</w:t>
      </w:r>
    </w:p>
    <w:p w14:paraId="787ABE21" w14:textId="77777777" w:rsidR="00444E8B" w:rsidRDefault="00444E8B">
      <w:pPr>
        <w:pStyle w:val="af5"/>
        <w:kinsoku w:val="0"/>
        <w:overflowPunct w:val="0"/>
        <w:adjustRightInd w:val="0"/>
        <w:snapToGrid w:val="0"/>
        <w:ind w:firstLine="480"/>
        <w:rPr>
          <w:rFonts w:ascii="宋体" w:eastAsia="宋体" w:hAnsi="宋体" w:hint="eastAsia"/>
          <w:sz w:val="24"/>
        </w:rPr>
      </w:pPr>
    </w:p>
    <w:p w14:paraId="17DCEC81" w14:textId="77777777" w:rsidR="00444E8B" w:rsidRDefault="00444E8B">
      <w:pPr>
        <w:pStyle w:val="af5"/>
        <w:kinsoku w:val="0"/>
        <w:overflowPunct w:val="0"/>
        <w:adjustRightInd w:val="0"/>
        <w:snapToGrid w:val="0"/>
        <w:spacing w:before="8"/>
        <w:ind w:firstLine="480"/>
        <w:rPr>
          <w:rFonts w:ascii="宋体" w:eastAsia="宋体" w:hAnsi="宋体" w:hint="eastAsia"/>
          <w:sz w:val="24"/>
        </w:rPr>
      </w:pPr>
    </w:p>
    <w:p w14:paraId="1169D5BA" w14:textId="77777777" w:rsidR="00444E8B" w:rsidRDefault="00444E8B">
      <w:pPr>
        <w:pStyle w:val="af5"/>
        <w:kinsoku w:val="0"/>
        <w:overflowPunct w:val="0"/>
        <w:adjustRightInd w:val="0"/>
        <w:snapToGrid w:val="0"/>
        <w:spacing w:line="200" w:lineRule="atLeast"/>
        <w:ind w:left="822" w:firstLine="480"/>
        <w:rPr>
          <w:rFonts w:ascii="宋体" w:eastAsia="宋体" w:hAnsi="宋体" w:hint="eastAsia"/>
          <w:sz w:val="24"/>
        </w:rPr>
      </w:pPr>
    </w:p>
    <w:p w14:paraId="2438F147" w14:textId="77777777" w:rsidR="00444E8B" w:rsidRDefault="00444E8B">
      <w:pPr>
        <w:pStyle w:val="af5"/>
        <w:kinsoku w:val="0"/>
        <w:overflowPunct w:val="0"/>
        <w:adjustRightInd w:val="0"/>
        <w:snapToGrid w:val="0"/>
        <w:spacing w:before="174"/>
        <w:ind w:firstLine="486"/>
        <w:rPr>
          <w:rFonts w:ascii="宋体" w:eastAsia="宋体" w:hAnsi="宋体" w:hint="eastAsia"/>
          <w:b/>
          <w:bCs/>
          <w:spacing w:val="1"/>
          <w:sz w:val="24"/>
        </w:rPr>
      </w:pPr>
    </w:p>
    <w:p w14:paraId="378CE6D1" w14:textId="77777777" w:rsidR="00444E8B" w:rsidRDefault="00000000">
      <w:pPr>
        <w:pStyle w:val="af5"/>
        <w:kinsoku w:val="0"/>
        <w:overflowPunct w:val="0"/>
        <w:adjustRightInd w:val="0"/>
        <w:snapToGrid w:val="0"/>
        <w:spacing w:before="174"/>
        <w:ind w:firstLine="486"/>
        <w:rPr>
          <w:rFonts w:ascii="宋体" w:eastAsia="宋体" w:hAnsi="宋体" w:hint="eastAsia"/>
          <w:sz w:val="24"/>
        </w:rPr>
      </w:pPr>
      <w:r>
        <w:rPr>
          <w:rFonts w:ascii="宋体" w:eastAsia="宋体" w:hAnsi="宋体" w:hint="eastAsia"/>
          <w:b/>
          <w:bCs/>
          <w:spacing w:val="1"/>
          <w:sz w:val="24"/>
        </w:rPr>
        <w:t>备注：投标保证金缴费凭证复印件加盖公章</w:t>
      </w:r>
    </w:p>
    <w:p w14:paraId="337FB858" w14:textId="77777777" w:rsidR="00444E8B" w:rsidRDefault="00000000">
      <w:pPr>
        <w:pStyle w:val="30"/>
        <w:adjustRightInd w:val="0"/>
        <w:snapToGrid w:val="0"/>
        <w:ind w:firstLine="643"/>
        <w:rPr>
          <w:rFonts w:ascii="宋体" w:hAnsi="宋体" w:hint="eastAsia"/>
        </w:rPr>
      </w:pPr>
      <w:r>
        <w:rPr>
          <w:rFonts w:ascii="宋体" w:hAnsi="宋体"/>
          <w:highlight w:val="yellow"/>
        </w:rPr>
        <w:br w:type="page"/>
      </w:r>
      <w:r>
        <w:rPr>
          <w:rFonts w:ascii="宋体" w:hAnsi="宋体" w:hint="eastAsia"/>
        </w:rPr>
        <w:lastRenderedPageBreak/>
        <w:t>6</w:t>
      </w:r>
      <w:r>
        <w:rPr>
          <w:rFonts w:ascii="宋体" w:hAnsi="宋体"/>
        </w:rPr>
        <w:t>.</w:t>
      </w:r>
      <w:r>
        <w:rPr>
          <w:rFonts w:ascii="宋体" w:hAnsi="宋体" w:hint="eastAsia"/>
        </w:rPr>
        <w:t>投标报价单</w:t>
      </w:r>
    </w:p>
    <w:p w14:paraId="45CFC855" w14:textId="77777777" w:rsidR="00444E8B" w:rsidRDefault="00000000">
      <w:pPr>
        <w:pStyle w:val="40"/>
        <w:adjustRightInd w:val="0"/>
        <w:snapToGrid w:val="0"/>
        <w:ind w:firstLine="562"/>
        <w:rPr>
          <w:rFonts w:ascii="宋体" w:hAnsi="宋体" w:hint="eastAsia"/>
          <w:color w:val="000000"/>
        </w:rPr>
      </w:pPr>
      <w:r>
        <w:rPr>
          <w:rFonts w:ascii="宋体" w:hAnsi="宋体" w:hint="eastAsia"/>
          <w:color w:val="000000"/>
        </w:rPr>
        <w:t>（一）报价一览表</w:t>
      </w:r>
    </w:p>
    <w:p w14:paraId="4F453FD7" w14:textId="77777777" w:rsidR="00444E8B" w:rsidRDefault="00444E8B">
      <w:pPr>
        <w:adjustRightInd w:val="0"/>
        <w:snapToGrid w:val="0"/>
        <w:ind w:firstLine="480"/>
      </w:pPr>
    </w:p>
    <w:tbl>
      <w:tblPr>
        <w:tblpPr w:leftFromText="180" w:rightFromText="180" w:vertAnchor="text" w:horzAnchor="margin" w:tblpXSpec="center"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3"/>
        <w:gridCol w:w="8113"/>
      </w:tblGrid>
      <w:tr w:rsidR="00444E8B" w14:paraId="7EA7E83B" w14:textId="77777777">
        <w:trPr>
          <w:cantSplit/>
          <w:trHeight w:val="519"/>
        </w:trPr>
        <w:tc>
          <w:tcPr>
            <w:tcW w:w="1853" w:type="dxa"/>
            <w:vAlign w:val="center"/>
          </w:tcPr>
          <w:p w14:paraId="2EAF0894" w14:textId="77777777" w:rsidR="00444E8B" w:rsidRDefault="00000000">
            <w:pPr>
              <w:pStyle w:val="afd"/>
              <w:adjustRightInd w:val="0"/>
              <w:snapToGrid w:val="0"/>
            </w:pPr>
            <w:r>
              <w:rPr>
                <w:rFonts w:hint="eastAsia"/>
              </w:rPr>
              <w:t>投标人</w:t>
            </w:r>
          </w:p>
        </w:tc>
        <w:tc>
          <w:tcPr>
            <w:tcW w:w="8113" w:type="dxa"/>
            <w:vAlign w:val="center"/>
          </w:tcPr>
          <w:p w14:paraId="0BE8D7B5" w14:textId="77777777" w:rsidR="00444E8B" w:rsidRDefault="00444E8B">
            <w:pPr>
              <w:pStyle w:val="afd"/>
              <w:adjustRightInd w:val="0"/>
              <w:snapToGrid w:val="0"/>
            </w:pPr>
          </w:p>
        </w:tc>
      </w:tr>
      <w:tr w:rsidR="00444E8B" w14:paraId="1860AA46" w14:textId="77777777">
        <w:trPr>
          <w:cantSplit/>
          <w:trHeight w:val="699"/>
        </w:trPr>
        <w:tc>
          <w:tcPr>
            <w:tcW w:w="1853" w:type="dxa"/>
            <w:vAlign w:val="center"/>
          </w:tcPr>
          <w:p w14:paraId="0A852975" w14:textId="77777777" w:rsidR="00444E8B" w:rsidRDefault="00000000">
            <w:pPr>
              <w:pStyle w:val="afd"/>
              <w:adjustRightInd w:val="0"/>
              <w:snapToGrid w:val="0"/>
            </w:pPr>
            <w:r>
              <w:rPr>
                <w:rFonts w:hint="eastAsia"/>
              </w:rPr>
              <w:t>投标项目名称</w:t>
            </w:r>
          </w:p>
        </w:tc>
        <w:tc>
          <w:tcPr>
            <w:tcW w:w="8113" w:type="dxa"/>
            <w:vAlign w:val="center"/>
          </w:tcPr>
          <w:p w14:paraId="31941119" w14:textId="77777777" w:rsidR="00444E8B" w:rsidRDefault="00444E8B">
            <w:pPr>
              <w:pStyle w:val="afd"/>
              <w:adjustRightInd w:val="0"/>
              <w:snapToGrid w:val="0"/>
            </w:pPr>
          </w:p>
        </w:tc>
      </w:tr>
      <w:tr w:rsidR="00444E8B" w14:paraId="5B35DE63" w14:textId="77777777">
        <w:trPr>
          <w:cantSplit/>
          <w:trHeight w:val="536"/>
        </w:trPr>
        <w:tc>
          <w:tcPr>
            <w:tcW w:w="1853" w:type="dxa"/>
            <w:vAlign w:val="center"/>
          </w:tcPr>
          <w:p w14:paraId="4F711020" w14:textId="77777777" w:rsidR="00444E8B" w:rsidRDefault="00000000">
            <w:pPr>
              <w:pStyle w:val="afd"/>
              <w:adjustRightInd w:val="0"/>
              <w:snapToGrid w:val="0"/>
            </w:pPr>
            <w:r>
              <w:rPr>
                <w:rFonts w:hint="eastAsia"/>
              </w:rPr>
              <w:t>项目编号</w:t>
            </w:r>
          </w:p>
        </w:tc>
        <w:tc>
          <w:tcPr>
            <w:tcW w:w="8113" w:type="dxa"/>
            <w:vAlign w:val="center"/>
          </w:tcPr>
          <w:p w14:paraId="3F848D84" w14:textId="77777777" w:rsidR="00444E8B" w:rsidRDefault="00444E8B">
            <w:pPr>
              <w:pStyle w:val="afd"/>
              <w:adjustRightInd w:val="0"/>
              <w:snapToGrid w:val="0"/>
            </w:pPr>
          </w:p>
        </w:tc>
      </w:tr>
      <w:tr w:rsidR="00444E8B" w14:paraId="475BFD24" w14:textId="77777777">
        <w:trPr>
          <w:cantSplit/>
          <w:trHeight w:val="1350"/>
        </w:trPr>
        <w:tc>
          <w:tcPr>
            <w:tcW w:w="1853" w:type="dxa"/>
            <w:vAlign w:val="center"/>
          </w:tcPr>
          <w:p w14:paraId="3CA16936" w14:textId="77777777" w:rsidR="00444E8B" w:rsidRDefault="00000000">
            <w:pPr>
              <w:pStyle w:val="afd"/>
              <w:adjustRightInd w:val="0"/>
              <w:snapToGrid w:val="0"/>
            </w:pPr>
            <w:r>
              <w:rPr>
                <w:rFonts w:hint="eastAsia"/>
              </w:rPr>
              <w:t>投标总报价</w:t>
            </w:r>
          </w:p>
        </w:tc>
        <w:tc>
          <w:tcPr>
            <w:tcW w:w="8113" w:type="dxa"/>
            <w:vAlign w:val="center"/>
          </w:tcPr>
          <w:p w14:paraId="174E1004" w14:textId="77777777" w:rsidR="00444E8B" w:rsidRDefault="00000000">
            <w:pPr>
              <w:pStyle w:val="afd"/>
              <w:adjustRightInd w:val="0"/>
              <w:snapToGrid w:val="0"/>
              <w:rPr>
                <w:bCs/>
              </w:rPr>
            </w:pPr>
            <w:r>
              <w:rPr>
                <w:rFonts w:hint="eastAsia"/>
                <w:bCs/>
              </w:rPr>
              <w:t xml:space="preserve">（大写）： </w:t>
            </w:r>
            <w:r>
              <w:rPr>
                <w:bCs/>
              </w:rPr>
              <w:t xml:space="preserve">  </w:t>
            </w:r>
          </w:p>
          <w:p w14:paraId="28C9234D" w14:textId="77777777" w:rsidR="00444E8B" w:rsidRDefault="00000000">
            <w:pPr>
              <w:pStyle w:val="afd"/>
              <w:adjustRightInd w:val="0"/>
              <w:snapToGrid w:val="0"/>
              <w:rPr>
                <w:bCs/>
              </w:rPr>
            </w:pPr>
            <w:r>
              <w:rPr>
                <w:rFonts w:hint="eastAsia"/>
                <w:bCs/>
              </w:rPr>
              <w:t xml:space="preserve">（小写）： </w:t>
            </w:r>
            <w:r>
              <w:rPr>
                <w:bCs/>
              </w:rPr>
              <w:t xml:space="preserve"> </w:t>
            </w:r>
          </w:p>
        </w:tc>
      </w:tr>
      <w:tr w:rsidR="00444E8B" w14:paraId="6F50315D" w14:textId="77777777">
        <w:trPr>
          <w:cantSplit/>
          <w:trHeight w:val="735"/>
        </w:trPr>
        <w:tc>
          <w:tcPr>
            <w:tcW w:w="1853" w:type="dxa"/>
            <w:vAlign w:val="center"/>
          </w:tcPr>
          <w:p w14:paraId="2F0B2273" w14:textId="77777777" w:rsidR="00444E8B" w:rsidRDefault="00000000">
            <w:pPr>
              <w:pStyle w:val="afd"/>
              <w:adjustRightInd w:val="0"/>
              <w:snapToGrid w:val="0"/>
              <w:rPr>
                <w:position w:val="-2"/>
              </w:rPr>
            </w:pPr>
            <w:r>
              <w:rPr>
                <w:rFonts w:hint="eastAsia"/>
              </w:rPr>
              <w:t>交货期：</w:t>
            </w:r>
          </w:p>
        </w:tc>
        <w:tc>
          <w:tcPr>
            <w:tcW w:w="8113" w:type="dxa"/>
            <w:vAlign w:val="center"/>
          </w:tcPr>
          <w:p w14:paraId="59355D7C" w14:textId="77777777" w:rsidR="00444E8B" w:rsidRDefault="00444E8B">
            <w:pPr>
              <w:pStyle w:val="afd"/>
              <w:adjustRightInd w:val="0"/>
              <w:snapToGrid w:val="0"/>
            </w:pPr>
          </w:p>
        </w:tc>
      </w:tr>
      <w:tr w:rsidR="00444E8B" w14:paraId="43944957" w14:textId="77777777">
        <w:trPr>
          <w:cantSplit/>
          <w:trHeight w:val="735"/>
        </w:trPr>
        <w:tc>
          <w:tcPr>
            <w:tcW w:w="1853" w:type="dxa"/>
            <w:vAlign w:val="center"/>
          </w:tcPr>
          <w:p w14:paraId="7282BC63" w14:textId="77777777" w:rsidR="00444E8B" w:rsidRDefault="00000000">
            <w:pPr>
              <w:pStyle w:val="afd"/>
              <w:adjustRightInd w:val="0"/>
              <w:snapToGrid w:val="0"/>
            </w:pPr>
            <w:r>
              <w:rPr>
                <w:rFonts w:hint="eastAsia"/>
              </w:rPr>
              <w:t>质保期</w:t>
            </w:r>
          </w:p>
        </w:tc>
        <w:tc>
          <w:tcPr>
            <w:tcW w:w="8113" w:type="dxa"/>
            <w:vAlign w:val="center"/>
          </w:tcPr>
          <w:p w14:paraId="1C8208B2" w14:textId="77777777" w:rsidR="00444E8B" w:rsidRDefault="00444E8B">
            <w:pPr>
              <w:pStyle w:val="afd"/>
              <w:adjustRightInd w:val="0"/>
              <w:snapToGrid w:val="0"/>
            </w:pPr>
          </w:p>
        </w:tc>
      </w:tr>
      <w:tr w:rsidR="00444E8B" w14:paraId="5ADFC78C" w14:textId="77777777">
        <w:trPr>
          <w:cantSplit/>
          <w:trHeight w:val="899"/>
        </w:trPr>
        <w:tc>
          <w:tcPr>
            <w:tcW w:w="1853" w:type="dxa"/>
            <w:vAlign w:val="center"/>
          </w:tcPr>
          <w:p w14:paraId="2ACE5CAF" w14:textId="77777777" w:rsidR="00444E8B" w:rsidRDefault="00000000">
            <w:pPr>
              <w:pStyle w:val="afd"/>
              <w:adjustRightInd w:val="0"/>
              <w:snapToGrid w:val="0"/>
            </w:pPr>
            <w:r>
              <w:rPr>
                <w:rFonts w:hint="eastAsia"/>
              </w:rPr>
              <w:t>备注</w:t>
            </w:r>
          </w:p>
        </w:tc>
        <w:tc>
          <w:tcPr>
            <w:tcW w:w="8113" w:type="dxa"/>
            <w:vAlign w:val="center"/>
          </w:tcPr>
          <w:p w14:paraId="49C66364" w14:textId="77777777" w:rsidR="00444E8B" w:rsidRDefault="00000000">
            <w:pPr>
              <w:pStyle w:val="afd"/>
              <w:adjustRightInd w:val="0"/>
              <w:snapToGrid w:val="0"/>
              <w:rPr>
                <w:bCs/>
              </w:rPr>
            </w:pPr>
            <w:r>
              <w:rPr>
                <w:bCs/>
              </w:rPr>
              <w:t xml:space="preserve"> </w:t>
            </w:r>
          </w:p>
        </w:tc>
      </w:tr>
    </w:tbl>
    <w:p w14:paraId="55F725FE" w14:textId="77777777" w:rsidR="00444E8B" w:rsidRDefault="00444E8B">
      <w:pPr>
        <w:pStyle w:val="af5"/>
        <w:tabs>
          <w:tab w:val="left" w:pos="8227"/>
        </w:tabs>
        <w:kinsoku w:val="0"/>
        <w:overflowPunct w:val="0"/>
        <w:adjustRightInd w:val="0"/>
        <w:snapToGrid w:val="0"/>
        <w:spacing w:line="381" w:lineRule="auto"/>
        <w:ind w:left="4027" w:right="118" w:firstLine="640"/>
        <w:rPr>
          <w:rFonts w:ascii="宋体" w:eastAsia="宋体" w:hAnsi="宋体" w:hint="eastAsia"/>
          <w:color w:val="000000"/>
        </w:rPr>
      </w:pPr>
    </w:p>
    <w:p w14:paraId="05795CD7" w14:textId="77777777" w:rsidR="00444E8B" w:rsidRDefault="00444E8B">
      <w:pPr>
        <w:pStyle w:val="af5"/>
        <w:tabs>
          <w:tab w:val="left" w:pos="8227"/>
        </w:tabs>
        <w:kinsoku w:val="0"/>
        <w:overflowPunct w:val="0"/>
        <w:adjustRightInd w:val="0"/>
        <w:snapToGrid w:val="0"/>
        <w:spacing w:line="381" w:lineRule="auto"/>
        <w:ind w:left="4027" w:right="118" w:firstLine="640"/>
        <w:rPr>
          <w:rFonts w:ascii="宋体" w:eastAsia="宋体" w:hAnsi="宋体" w:hint="eastAsia"/>
          <w:color w:val="000000"/>
        </w:rPr>
      </w:pPr>
    </w:p>
    <w:p w14:paraId="1BEB563C" w14:textId="77777777" w:rsidR="00444E8B" w:rsidRDefault="00000000">
      <w:pPr>
        <w:pStyle w:val="af5"/>
        <w:tabs>
          <w:tab w:val="left" w:pos="8227"/>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t>投标人：</w:t>
      </w:r>
      <w:r>
        <w:rPr>
          <w:rFonts w:ascii="宋体" w:eastAsia="宋体" w:hAnsi="宋体"/>
          <w:color w:val="000000"/>
          <w:sz w:val="24"/>
          <w:u w:val="single"/>
        </w:rPr>
        <w:tab/>
      </w:r>
      <w:r>
        <w:rPr>
          <w:rFonts w:ascii="宋体" w:eastAsia="宋体" w:hAnsi="宋体" w:hint="eastAsia"/>
          <w:color w:val="000000"/>
          <w:w w:val="95"/>
          <w:sz w:val="24"/>
        </w:rPr>
        <w:t>（盖章）</w:t>
      </w:r>
      <w:r>
        <w:rPr>
          <w:rFonts w:ascii="宋体" w:eastAsia="宋体" w:hAnsi="宋体"/>
          <w:color w:val="000000"/>
          <w:sz w:val="24"/>
        </w:rPr>
        <w:t xml:space="preserve"> </w:t>
      </w:r>
    </w:p>
    <w:p w14:paraId="2E580321" w14:textId="77777777" w:rsidR="00444E8B" w:rsidRDefault="00000000">
      <w:pPr>
        <w:pStyle w:val="af5"/>
        <w:tabs>
          <w:tab w:val="left" w:pos="7980"/>
        </w:tabs>
        <w:kinsoku w:val="0"/>
        <w:overflowPunct w:val="0"/>
        <w:adjustRightInd w:val="0"/>
        <w:snapToGrid w:val="0"/>
        <w:spacing w:line="381" w:lineRule="auto"/>
        <w:ind w:left="4027" w:right="118" w:firstLine="480"/>
        <w:rPr>
          <w:rFonts w:ascii="宋体" w:eastAsia="宋体" w:hAnsi="宋体" w:hint="eastAsia"/>
          <w:color w:val="000000"/>
          <w:w w:val="95"/>
          <w:sz w:val="24"/>
        </w:rPr>
      </w:pPr>
      <w:r>
        <w:rPr>
          <w:rFonts w:ascii="宋体" w:eastAsia="宋体" w:hAnsi="宋体" w:hint="eastAsia"/>
          <w:color w:val="000000"/>
          <w:sz w:val="24"/>
        </w:rPr>
        <w:t>法定代表人或被授权人：</w:t>
      </w:r>
      <w:r>
        <w:rPr>
          <w:rFonts w:ascii="宋体" w:eastAsia="宋体" w:hAnsi="宋体"/>
          <w:color w:val="000000"/>
          <w:sz w:val="24"/>
          <w:u w:val="single"/>
        </w:rPr>
        <w:tab/>
      </w:r>
      <w:r>
        <w:rPr>
          <w:rFonts w:ascii="宋体" w:eastAsia="宋体" w:hAnsi="宋体" w:hint="eastAsia"/>
          <w:color w:val="000000"/>
          <w:w w:val="95"/>
          <w:sz w:val="24"/>
        </w:rPr>
        <w:t>（签字或盖章）</w:t>
      </w:r>
    </w:p>
    <w:p w14:paraId="017CDFD6" w14:textId="77777777" w:rsidR="00444E8B" w:rsidRDefault="00000000">
      <w:pPr>
        <w:pStyle w:val="af5"/>
        <w:tabs>
          <w:tab w:val="left" w:pos="5551"/>
          <w:tab w:val="left" w:pos="6511"/>
          <w:tab w:val="left" w:pos="7111"/>
          <w:tab w:val="left" w:pos="7711"/>
        </w:tabs>
        <w:kinsoku w:val="0"/>
        <w:overflowPunct w:val="0"/>
        <w:adjustRightInd w:val="0"/>
        <w:snapToGrid w:val="0"/>
        <w:spacing w:before="46"/>
        <w:ind w:left="2583" w:firstLineChars="800" w:firstLine="1920"/>
        <w:rPr>
          <w:rFonts w:ascii="宋体" w:eastAsia="宋体" w:hAnsi="宋体" w:hint="eastAsia"/>
          <w:color w:val="000000"/>
          <w:sz w:val="24"/>
        </w:rPr>
      </w:pPr>
      <w:r>
        <w:rPr>
          <w:rFonts w:ascii="宋体" w:eastAsia="宋体" w:hAnsi="宋体" w:hint="eastAsia"/>
          <w:color w:val="000000"/>
          <w:sz w:val="24"/>
        </w:rPr>
        <w:t>日</w:t>
      </w:r>
      <w:r>
        <w:rPr>
          <w:rFonts w:ascii="宋体" w:eastAsia="宋体" w:hAnsi="宋体"/>
          <w:color w:val="000000"/>
          <w:sz w:val="24"/>
        </w:rPr>
        <w:t xml:space="preserve"> </w:t>
      </w:r>
      <w:r>
        <w:rPr>
          <w:rFonts w:ascii="宋体" w:eastAsia="宋体" w:hAnsi="宋体" w:hint="eastAsia"/>
          <w:color w:val="000000"/>
          <w:sz w:val="24"/>
        </w:rPr>
        <w:t>期：</w:t>
      </w:r>
      <w:r>
        <w:rPr>
          <w:rFonts w:ascii="宋体" w:eastAsia="宋体" w:hAnsi="宋体"/>
          <w:color w:val="000000"/>
          <w:sz w:val="24"/>
          <w:u w:val="single"/>
        </w:rPr>
        <w:tab/>
      </w:r>
      <w:r>
        <w:rPr>
          <w:rFonts w:ascii="宋体" w:eastAsia="宋体" w:hAnsi="宋体" w:hint="eastAsia"/>
          <w:color w:val="000000"/>
          <w:sz w:val="24"/>
        </w:rPr>
        <w:t>年</w:t>
      </w:r>
      <w:r>
        <w:rPr>
          <w:rFonts w:ascii="宋体" w:eastAsia="宋体" w:hAnsi="宋体"/>
          <w:color w:val="000000"/>
          <w:sz w:val="24"/>
          <w:u w:val="single"/>
        </w:rPr>
        <w:tab/>
      </w:r>
      <w:r>
        <w:rPr>
          <w:rFonts w:ascii="宋体" w:eastAsia="宋体" w:hAnsi="宋体" w:hint="eastAsia"/>
          <w:color w:val="000000"/>
          <w:sz w:val="24"/>
        </w:rPr>
        <w:t>月</w:t>
      </w:r>
      <w:r>
        <w:rPr>
          <w:rFonts w:ascii="宋体" w:eastAsia="宋体" w:hAnsi="宋体"/>
          <w:color w:val="000000"/>
          <w:sz w:val="24"/>
          <w:u w:val="single"/>
        </w:rPr>
        <w:tab/>
      </w:r>
      <w:r>
        <w:rPr>
          <w:rFonts w:ascii="宋体" w:eastAsia="宋体" w:hAnsi="宋体" w:hint="eastAsia"/>
          <w:color w:val="000000"/>
          <w:sz w:val="24"/>
        </w:rPr>
        <w:t>日</w:t>
      </w:r>
    </w:p>
    <w:p w14:paraId="2EA3B5DD" w14:textId="77777777" w:rsidR="00444E8B" w:rsidRDefault="00000000">
      <w:pPr>
        <w:pStyle w:val="40"/>
        <w:adjustRightInd w:val="0"/>
        <w:snapToGrid w:val="0"/>
      </w:pPr>
      <w:r>
        <w:br w:type="page"/>
      </w:r>
      <w:r>
        <w:rPr>
          <w:rFonts w:hint="eastAsia"/>
        </w:rPr>
        <w:lastRenderedPageBreak/>
        <w:t>（二）投标报价明细表</w:t>
      </w:r>
    </w:p>
    <w:p w14:paraId="59849DB3" w14:textId="77777777" w:rsidR="00444E8B" w:rsidRDefault="00000000">
      <w:pPr>
        <w:pStyle w:val="100"/>
        <w:adjustRightInd w:val="0"/>
        <w:snapToGrid w:val="0"/>
        <w:spacing w:after="0" w:line="360" w:lineRule="auto"/>
        <w:ind w:leftChars="0" w:left="0" w:firstLine="480"/>
        <w:rPr>
          <w:rFonts w:ascii="宋体" w:hAnsi="宋体" w:cs="宋体" w:hint="eastAsia"/>
          <w:sz w:val="24"/>
          <w:szCs w:val="24"/>
        </w:rPr>
      </w:pPr>
      <w:r>
        <w:rPr>
          <w:rFonts w:ascii="宋体" w:hAnsi="宋体" w:cs="宋体" w:hint="eastAsia"/>
          <w:sz w:val="24"/>
          <w:szCs w:val="24"/>
        </w:rPr>
        <w:t>项目编号：</w:t>
      </w:r>
      <w:r>
        <w:rPr>
          <w:rFonts w:ascii="宋体" w:hAnsi="宋体" w:cs="宋体" w:hint="eastAsia"/>
          <w:sz w:val="24"/>
          <w:szCs w:val="24"/>
          <w:u w:val="single"/>
        </w:rPr>
        <w:t xml:space="preserve">                     </w:t>
      </w:r>
      <w:r>
        <w:rPr>
          <w:rFonts w:ascii="宋体" w:hAnsi="宋体" w:cs="宋体" w:hint="eastAsia"/>
          <w:sz w:val="24"/>
          <w:szCs w:val="24"/>
        </w:rPr>
        <w:t xml:space="preserve">                         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1527"/>
        <w:gridCol w:w="776"/>
        <w:gridCol w:w="764"/>
        <w:gridCol w:w="767"/>
        <w:gridCol w:w="948"/>
        <w:gridCol w:w="797"/>
        <w:gridCol w:w="851"/>
        <w:gridCol w:w="850"/>
        <w:gridCol w:w="709"/>
      </w:tblGrid>
      <w:tr w:rsidR="00444E8B" w14:paraId="60AB2B0F" w14:textId="77777777">
        <w:trPr>
          <w:trHeight w:val="789"/>
          <w:jc w:val="center"/>
        </w:trPr>
        <w:tc>
          <w:tcPr>
            <w:tcW w:w="801" w:type="dxa"/>
            <w:vAlign w:val="center"/>
          </w:tcPr>
          <w:p w14:paraId="4FA2CD22" w14:textId="77777777" w:rsidR="00444E8B" w:rsidRDefault="00000000">
            <w:pPr>
              <w:pStyle w:val="afd"/>
              <w:adjustRightInd w:val="0"/>
              <w:snapToGrid w:val="0"/>
            </w:pPr>
            <w:r>
              <w:rPr>
                <w:rFonts w:hint="eastAsia"/>
              </w:rPr>
              <w:t>序号</w:t>
            </w:r>
          </w:p>
        </w:tc>
        <w:tc>
          <w:tcPr>
            <w:tcW w:w="1527" w:type="dxa"/>
            <w:vAlign w:val="center"/>
          </w:tcPr>
          <w:p w14:paraId="33A45F21" w14:textId="77777777" w:rsidR="00444E8B" w:rsidRDefault="00000000">
            <w:pPr>
              <w:pStyle w:val="afd"/>
              <w:adjustRightInd w:val="0"/>
              <w:snapToGrid w:val="0"/>
            </w:pPr>
            <w:r>
              <w:rPr>
                <w:rFonts w:hint="eastAsia"/>
              </w:rPr>
              <w:t>货物名称</w:t>
            </w:r>
          </w:p>
        </w:tc>
        <w:tc>
          <w:tcPr>
            <w:tcW w:w="776" w:type="dxa"/>
            <w:vAlign w:val="center"/>
          </w:tcPr>
          <w:p w14:paraId="43E23D4B" w14:textId="77777777" w:rsidR="00444E8B" w:rsidRDefault="00000000">
            <w:pPr>
              <w:pStyle w:val="afd"/>
              <w:adjustRightInd w:val="0"/>
              <w:snapToGrid w:val="0"/>
            </w:pPr>
            <w:r>
              <w:rPr>
                <w:rFonts w:hint="eastAsia"/>
              </w:rPr>
              <w:t>规格型号</w:t>
            </w:r>
          </w:p>
        </w:tc>
        <w:tc>
          <w:tcPr>
            <w:tcW w:w="764" w:type="dxa"/>
            <w:vAlign w:val="center"/>
          </w:tcPr>
          <w:p w14:paraId="59564AF3" w14:textId="77777777" w:rsidR="00444E8B" w:rsidRDefault="00000000">
            <w:pPr>
              <w:pStyle w:val="afd"/>
              <w:adjustRightInd w:val="0"/>
              <w:snapToGrid w:val="0"/>
            </w:pPr>
            <w:r>
              <w:rPr>
                <w:rFonts w:hint="eastAsia"/>
              </w:rPr>
              <w:t>数量</w:t>
            </w:r>
          </w:p>
        </w:tc>
        <w:tc>
          <w:tcPr>
            <w:tcW w:w="767" w:type="dxa"/>
            <w:vAlign w:val="center"/>
          </w:tcPr>
          <w:p w14:paraId="5E862AE9" w14:textId="77777777" w:rsidR="00444E8B" w:rsidRDefault="00000000">
            <w:pPr>
              <w:pStyle w:val="afd"/>
              <w:adjustRightInd w:val="0"/>
              <w:snapToGrid w:val="0"/>
            </w:pPr>
            <w:r>
              <w:rPr>
                <w:rFonts w:hint="eastAsia"/>
              </w:rPr>
              <w:t>单价</w:t>
            </w:r>
          </w:p>
        </w:tc>
        <w:tc>
          <w:tcPr>
            <w:tcW w:w="948" w:type="dxa"/>
            <w:vAlign w:val="center"/>
          </w:tcPr>
          <w:p w14:paraId="5C29164B" w14:textId="77777777" w:rsidR="00444E8B" w:rsidRDefault="00000000">
            <w:pPr>
              <w:pStyle w:val="afd"/>
              <w:adjustRightInd w:val="0"/>
              <w:snapToGrid w:val="0"/>
            </w:pPr>
            <w:r>
              <w:rPr>
                <w:rFonts w:hint="eastAsia"/>
              </w:rPr>
              <w:t>合计</w:t>
            </w:r>
          </w:p>
        </w:tc>
        <w:tc>
          <w:tcPr>
            <w:tcW w:w="797" w:type="dxa"/>
            <w:vAlign w:val="center"/>
          </w:tcPr>
          <w:p w14:paraId="2F49196F" w14:textId="77777777" w:rsidR="00444E8B" w:rsidRDefault="00000000">
            <w:pPr>
              <w:pStyle w:val="afd"/>
              <w:adjustRightInd w:val="0"/>
              <w:snapToGrid w:val="0"/>
            </w:pPr>
            <w:r>
              <w:rPr>
                <w:rFonts w:hint="eastAsia"/>
              </w:rPr>
              <w:t>品牌</w:t>
            </w:r>
          </w:p>
        </w:tc>
        <w:tc>
          <w:tcPr>
            <w:tcW w:w="851" w:type="dxa"/>
            <w:vAlign w:val="center"/>
          </w:tcPr>
          <w:p w14:paraId="2261772A" w14:textId="77777777" w:rsidR="00444E8B" w:rsidRDefault="00000000">
            <w:pPr>
              <w:pStyle w:val="afd"/>
              <w:adjustRightInd w:val="0"/>
              <w:snapToGrid w:val="0"/>
            </w:pPr>
            <w:r>
              <w:rPr>
                <w:rFonts w:hint="eastAsia"/>
              </w:rPr>
              <w:t>生产厂家</w:t>
            </w:r>
          </w:p>
        </w:tc>
        <w:tc>
          <w:tcPr>
            <w:tcW w:w="850" w:type="dxa"/>
            <w:vAlign w:val="center"/>
          </w:tcPr>
          <w:p w14:paraId="102556CF" w14:textId="77777777" w:rsidR="00444E8B" w:rsidRDefault="00000000">
            <w:pPr>
              <w:pStyle w:val="afd"/>
              <w:adjustRightInd w:val="0"/>
              <w:snapToGrid w:val="0"/>
            </w:pPr>
            <w:r>
              <w:rPr>
                <w:rFonts w:hint="eastAsia"/>
              </w:rPr>
              <w:t>企业所属类型</w:t>
            </w:r>
          </w:p>
        </w:tc>
        <w:tc>
          <w:tcPr>
            <w:tcW w:w="709" w:type="dxa"/>
            <w:vAlign w:val="center"/>
          </w:tcPr>
          <w:p w14:paraId="038000CB" w14:textId="77777777" w:rsidR="00444E8B" w:rsidRDefault="00000000">
            <w:pPr>
              <w:pStyle w:val="afd"/>
              <w:adjustRightInd w:val="0"/>
              <w:snapToGrid w:val="0"/>
            </w:pPr>
            <w:r>
              <w:rPr>
                <w:rFonts w:hint="eastAsia"/>
              </w:rPr>
              <w:t>是否国产</w:t>
            </w:r>
          </w:p>
        </w:tc>
      </w:tr>
      <w:tr w:rsidR="00444E8B" w14:paraId="35F5B1B8" w14:textId="77777777">
        <w:trPr>
          <w:trHeight w:val="789"/>
          <w:jc w:val="center"/>
        </w:trPr>
        <w:tc>
          <w:tcPr>
            <w:tcW w:w="801" w:type="dxa"/>
            <w:vAlign w:val="center"/>
          </w:tcPr>
          <w:p w14:paraId="219FCAF3" w14:textId="77777777" w:rsidR="00444E8B" w:rsidRDefault="00000000">
            <w:pPr>
              <w:pStyle w:val="afd"/>
              <w:adjustRightInd w:val="0"/>
              <w:snapToGrid w:val="0"/>
            </w:pPr>
            <w:r>
              <w:rPr>
                <w:rFonts w:hint="eastAsia"/>
              </w:rPr>
              <w:t>1</w:t>
            </w:r>
          </w:p>
        </w:tc>
        <w:tc>
          <w:tcPr>
            <w:tcW w:w="1527" w:type="dxa"/>
            <w:vAlign w:val="center"/>
          </w:tcPr>
          <w:p w14:paraId="0A39805B" w14:textId="77777777" w:rsidR="00444E8B" w:rsidRDefault="00444E8B">
            <w:pPr>
              <w:pStyle w:val="afd"/>
              <w:adjustRightInd w:val="0"/>
              <w:snapToGrid w:val="0"/>
            </w:pPr>
          </w:p>
        </w:tc>
        <w:tc>
          <w:tcPr>
            <w:tcW w:w="776" w:type="dxa"/>
            <w:vAlign w:val="center"/>
          </w:tcPr>
          <w:p w14:paraId="5AFDDFC0" w14:textId="77777777" w:rsidR="00444E8B" w:rsidRDefault="00444E8B">
            <w:pPr>
              <w:pStyle w:val="afd"/>
              <w:adjustRightInd w:val="0"/>
              <w:snapToGrid w:val="0"/>
            </w:pPr>
          </w:p>
        </w:tc>
        <w:tc>
          <w:tcPr>
            <w:tcW w:w="764" w:type="dxa"/>
            <w:vAlign w:val="center"/>
          </w:tcPr>
          <w:p w14:paraId="587DA788" w14:textId="77777777" w:rsidR="00444E8B" w:rsidRDefault="00444E8B">
            <w:pPr>
              <w:pStyle w:val="afd"/>
              <w:adjustRightInd w:val="0"/>
              <w:snapToGrid w:val="0"/>
            </w:pPr>
          </w:p>
        </w:tc>
        <w:tc>
          <w:tcPr>
            <w:tcW w:w="767" w:type="dxa"/>
            <w:vAlign w:val="center"/>
          </w:tcPr>
          <w:p w14:paraId="679103FD" w14:textId="77777777" w:rsidR="00444E8B" w:rsidRDefault="00444E8B">
            <w:pPr>
              <w:pStyle w:val="afd"/>
              <w:adjustRightInd w:val="0"/>
              <w:snapToGrid w:val="0"/>
            </w:pPr>
          </w:p>
        </w:tc>
        <w:tc>
          <w:tcPr>
            <w:tcW w:w="948" w:type="dxa"/>
            <w:vAlign w:val="center"/>
          </w:tcPr>
          <w:p w14:paraId="4152FD37" w14:textId="77777777" w:rsidR="00444E8B" w:rsidRDefault="00444E8B">
            <w:pPr>
              <w:pStyle w:val="afd"/>
              <w:adjustRightInd w:val="0"/>
              <w:snapToGrid w:val="0"/>
            </w:pPr>
          </w:p>
        </w:tc>
        <w:tc>
          <w:tcPr>
            <w:tcW w:w="797" w:type="dxa"/>
            <w:vAlign w:val="center"/>
          </w:tcPr>
          <w:p w14:paraId="27C90DEF" w14:textId="77777777" w:rsidR="00444E8B" w:rsidRDefault="00444E8B">
            <w:pPr>
              <w:pStyle w:val="afd"/>
              <w:adjustRightInd w:val="0"/>
              <w:snapToGrid w:val="0"/>
            </w:pPr>
          </w:p>
        </w:tc>
        <w:tc>
          <w:tcPr>
            <w:tcW w:w="851" w:type="dxa"/>
            <w:vAlign w:val="center"/>
          </w:tcPr>
          <w:p w14:paraId="67285354" w14:textId="77777777" w:rsidR="00444E8B" w:rsidRDefault="00444E8B">
            <w:pPr>
              <w:pStyle w:val="afd"/>
              <w:adjustRightInd w:val="0"/>
              <w:snapToGrid w:val="0"/>
            </w:pPr>
          </w:p>
        </w:tc>
        <w:tc>
          <w:tcPr>
            <w:tcW w:w="850" w:type="dxa"/>
            <w:vAlign w:val="center"/>
          </w:tcPr>
          <w:p w14:paraId="11119EA0" w14:textId="77777777" w:rsidR="00444E8B" w:rsidRDefault="00444E8B">
            <w:pPr>
              <w:pStyle w:val="afd"/>
              <w:adjustRightInd w:val="0"/>
              <w:snapToGrid w:val="0"/>
            </w:pPr>
          </w:p>
        </w:tc>
        <w:tc>
          <w:tcPr>
            <w:tcW w:w="709" w:type="dxa"/>
            <w:vAlign w:val="center"/>
          </w:tcPr>
          <w:p w14:paraId="6BFF232F" w14:textId="77777777" w:rsidR="00444E8B" w:rsidRDefault="00444E8B">
            <w:pPr>
              <w:pStyle w:val="afd"/>
              <w:adjustRightInd w:val="0"/>
              <w:snapToGrid w:val="0"/>
            </w:pPr>
          </w:p>
        </w:tc>
      </w:tr>
      <w:tr w:rsidR="00444E8B" w14:paraId="02186611" w14:textId="77777777">
        <w:trPr>
          <w:trHeight w:val="789"/>
          <w:jc w:val="center"/>
        </w:trPr>
        <w:tc>
          <w:tcPr>
            <w:tcW w:w="801" w:type="dxa"/>
            <w:vAlign w:val="center"/>
          </w:tcPr>
          <w:p w14:paraId="2DAFAC32" w14:textId="77777777" w:rsidR="00444E8B" w:rsidRDefault="00000000">
            <w:pPr>
              <w:pStyle w:val="afd"/>
              <w:adjustRightInd w:val="0"/>
              <w:snapToGrid w:val="0"/>
            </w:pPr>
            <w:r>
              <w:rPr>
                <w:rFonts w:hint="eastAsia"/>
              </w:rPr>
              <w:t>2</w:t>
            </w:r>
          </w:p>
        </w:tc>
        <w:tc>
          <w:tcPr>
            <w:tcW w:w="1527" w:type="dxa"/>
            <w:vAlign w:val="center"/>
          </w:tcPr>
          <w:p w14:paraId="476DD786" w14:textId="77777777" w:rsidR="00444E8B" w:rsidRDefault="00444E8B">
            <w:pPr>
              <w:pStyle w:val="afd"/>
              <w:adjustRightInd w:val="0"/>
              <w:snapToGrid w:val="0"/>
            </w:pPr>
          </w:p>
        </w:tc>
        <w:tc>
          <w:tcPr>
            <w:tcW w:w="776" w:type="dxa"/>
            <w:vAlign w:val="center"/>
          </w:tcPr>
          <w:p w14:paraId="5BF215F5" w14:textId="77777777" w:rsidR="00444E8B" w:rsidRDefault="00444E8B">
            <w:pPr>
              <w:pStyle w:val="afd"/>
              <w:adjustRightInd w:val="0"/>
              <w:snapToGrid w:val="0"/>
            </w:pPr>
          </w:p>
        </w:tc>
        <w:tc>
          <w:tcPr>
            <w:tcW w:w="764" w:type="dxa"/>
            <w:vAlign w:val="center"/>
          </w:tcPr>
          <w:p w14:paraId="71412F84" w14:textId="77777777" w:rsidR="00444E8B" w:rsidRDefault="00444E8B">
            <w:pPr>
              <w:pStyle w:val="afd"/>
              <w:adjustRightInd w:val="0"/>
              <w:snapToGrid w:val="0"/>
            </w:pPr>
          </w:p>
        </w:tc>
        <w:tc>
          <w:tcPr>
            <w:tcW w:w="767" w:type="dxa"/>
            <w:vAlign w:val="center"/>
          </w:tcPr>
          <w:p w14:paraId="6CC8E126" w14:textId="77777777" w:rsidR="00444E8B" w:rsidRDefault="00444E8B">
            <w:pPr>
              <w:pStyle w:val="afd"/>
              <w:adjustRightInd w:val="0"/>
              <w:snapToGrid w:val="0"/>
            </w:pPr>
          </w:p>
        </w:tc>
        <w:tc>
          <w:tcPr>
            <w:tcW w:w="948" w:type="dxa"/>
            <w:vAlign w:val="center"/>
          </w:tcPr>
          <w:p w14:paraId="717254EE" w14:textId="77777777" w:rsidR="00444E8B" w:rsidRDefault="00444E8B">
            <w:pPr>
              <w:pStyle w:val="afd"/>
              <w:adjustRightInd w:val="0"/>
              <w:snapToGrid w:val="0"/>
            </w:pPr>
          </w:p>
        </w:tc>
        <w:tc>
          <w:tcPr>
            <w:tcW w:w="797" w:type="dxa"/>
            <w:vAlign w:val="center"/>
          </w:tcPr>
          <w:p w14:paraId="4A311E7A" w14:textId="77777777" w:rsidR="00444E8B" w:rsidRDefault="00444E8B">
            <w:pPr>
              <w:pStyle w:val="afd"/>
              <w:adjustRightInd w:val="0"/>
              <w:snapToGrid w:val="0"/>
            </w:pPr>
          </w:p>
        </w:tc>
        <w:tc>
          <w:tcPr>
            <w:tcW w:w="851" w:type="dxa"/>
            <w:vAlign w:val="center"/>
          </w:tcPr>
          <w:p w14:paraId="596B1D70" w14:textId="77777777" w:rsidR="00444E8B" w:rsidRDefault="00444E8B">
            <w:pPr>
              <w:pStyle w:val="afd"/>
              <w:adjustRightInd w:val="0"/>
              <w:snapToGrid w:val="0"/>
            </w:pPr>
          </w:p>
        </w:tc>
        <w:tc>
          <w:tcPr>
            <w:tcW w:w="850" w:type="dxa"/>
            <w:vAlign w:val="center"/>
          </w:tcPr>
          <w:p w14:paraId="7D5539D6" w14:textId="77777777" w:rsidR="00444E8B" w:rsidRDefault="00444E8B">
            <w:pPr>
              <w:pStyle w:val="afd"/>
              <w:adjustRightInd w:val="0"/>
              <w:snapToGrid w:val="0"/>
            </w:pPr>
          </w:p>
        </w:tc>
        <w:tc>
          <w:tcPr>
            <w:tcW w:w="709" w:type="dxa"/>
            <w:vAlign w:val="center"/>
          </w:tcPr>
          <w:p w14:paraId="4998B303" w14:textId="77777777" w:rsidR="00444E8B" w:rsidRDefault="00444E8B">
            <w:pPr>
              <w:pStyle w:val="afd"/>
              <w:adjustRightInd w:val="0"/>
              <w:snapToGrid w:val="0"/>
            </w:pPr>
          </w:p>
        </w:tc>
      </w:tr>
      <w:tr w:rsidR="00444E8B" w14:paraId="11615E76" w14:textId="77777777">
        <w:trPr>
          <w:trHeight w:val="789"/>
          <w:jc w:val="center"/>
        </w:trPr>
        <w:tc>
          <w:tcPr>
            <w:tcW w:w="801" w:type="dxa"/>
            <w:vAlign w:val="center"/>
          </w:tcPr>
          <w:p w14:paraId="7D1043D5" w14:textId="77777777" w:rsidR="00444E8B" w:rsidRDefault="00000000">
            <w:pPr>
              <w:pStyle w:val="afd"/>
              <w:adjustRightInd w:val="0"/>
              <w:snapToGrid w:val="0"/>
            </w:pPr>
            <w:r>
              <w:rPr>
                <w:rFonts w:hint="eastAsia"/>
              </w:rPr>
              <w:t>3</w:t>
            </w:r>
          </w:p>
        </w:tc>
        <w:tc>
          <w:tcPr>
            <w:tcW w:w="1527" w:type="dxa"/>
            <w:vAlign w:val="center"/>
          </w:tcPr>
          <w:p w14:paraId="74074248" w14:textId="77777777" w:rsidR="00444E8B" w:rsidRDefault="00444E8B">
            <w:pPr>
              <w:pStyle w:val="afd"/>
              <w:adjustRightInd w:val="0"/>
              <w:snapToGrid w:val="0"/>
            </w:pPr>
          </w:p>
        </w:tc>
        <w:tc>
          <w:tcPr>
            <w:tcW w:w="776" w:type="dxa"/>
            <w:vAlign w:val="center"/>
          </w:tcPr>
          <w:p w14:paraId="5586B752" w14:textId="77777777" w:rsidR="00444E8B" w:rsidRDefault="00444E8B">
            <w:pPr>
              <w:pStyle w:val="afd"/>
              <w:adjustRightInd w:val="0"/>
              <w:snapToGrid w:val="0"/>
            </w:pPr>
          </w:p>
        </w:tc>
        <w:tc>
          <w:tcPr>
            <w:tcW w:w="764" w:type="dxa"/>
            <w:vAlign w:val="center"/>
          </w:tcPr>
          <w:p w14:paraId="2C33A5AC" w14:textId="77777777" w:rsidR="00444E8B" w:rsidRDefault="00444E8B">
            <w:pPr>
              <w:pStyle w:val="afd"/>
              <w:adjustRightInd w:val="0"/>
              <w:snapToGrid w:val="0"/>
            </w:pPr>
          </w:p>
        </w:tc>
        <w:tc>
          <w:tcPr>
            <w:tcW w:w="767" w:type="dxa"/>
            <w:vAlign w:val="center"/>
          </w:tcPr>
          <w:p w14:paraId="54678C01" w14:textId="77777777" w:rsidR="00444E8B" w:rsidRDefault="00444E8B">
            <w:pPr>
              <w:pStyle w:val="afd"/>
              <w:adjustRightInd w:val="0"/>
              <w:snapToGrid w:val="0"/>
            </w:pPr>
          </w:p>
        </w:tc>
        <w:tc>
          <w:tcPr>
            <w:tcW w:w="948" w:type="dxa"/>
            <w:vAlign w:val="center"/>
          </w:tcPr>
          <w:p w14:paraId="2372D802" w14:textId="77777777" w:rsidR="00444E8B" w:rsidRDefault="00444E8B">
            <w:pPr>
              <w:pStyle w:val="afd"/>
              <w:adjustRightInd w:val="0"/>
              <w:snapToGrid w:val="0"/>
            </w:pPr>
          </w:p>
        </w:tc>
        <w:tc>
          <w:tcPr>
            <w:tcW w:w="797" w:type="dxa"/>
            <w:vAlign w:val="center"/>
          </w:tcPr>
          <w:p w14:paraId="07D58FCF" w14:textId="77777777" w:rsidR="00444E8B" w:rsidRDefault="00444E8B">
            <w:pPr>
              <w:pStyle w:val="afd"/>
              <w:adjustRightInd w:val="0"/>
              <w:snapToGrid w:val="0"/>
            </w:pPr>
          </w:p>
        </w:tc>
        <w:tc>
          <w:tcPr>
            <w:tcW w:w="851" w:type="dxa"/>
            <w:vAlign w:val="center"/>
          </w:tcPr>
          <w:p w14:paraId="26FAABD4" w14:textId="77777777" w:rsidR="00444E8B" w:rsidRDefault="00444E8B">
            <w:pPr>
              <w:pStyle w:val="afd"/>
              <w:adjustRightInd w:val="0"/>
              <w:snapToGrid w:val="0"/>
            </w:pPr>
          </w:p>
        </w:tc>
        <w:tc>
          <w:tcPr>
            <w:tcW w:w="850" w:type="dxa"/>
            <w:vAlign w:val="center"/>
          </w:tcPr>
          <w:p w14:paraId="799E9D42" w14:textId="77777777" w:rsidR="00444E8B" w:rsidRDefault="00444E8B">
            <w:pPr>
              <w:pStyle w:val="afd"/>
              <w:adjustRightInd w:val="0"/>
              <w:snapToGrid w:val="0"/>
            </w:pPr>
          </w:p>
        </w:tc>
        <w:tc>
          <w:tcPr>
            <w:tcW w:w="709" w:type="dxa"/>
            <w:vAlign w:val="center"/>
          </w:tcPr>
          <w:p w14:paraId="5503E47C" w14:textId="77777777" w:rsidR="00444E8B" w:rsidRDefault="00444E8B">
            <w:pPr>
              <w:pStyle w:val="afd"/>
              <w:adjustRightInd w:val="0"/>
              <w:snapToGrid w:val="0"/>
            </w:pPr>
          </w:p>
        </w:tc>
      </w:tr>
      <w:tr w:rsidR="00444E8B" w14:paraId="06EF75CF" w14:textId="77777777">
        <w:trPr>
          <w:trHeight w:val="812"/>
          <w:jc w:val="center"/>
        </w:trPr>
        <w:tc>
          <w:tcPr>
            <w:tcW w:w="801" w:type="dxa"/>
            <w:vAlign w:val="center"/>
          </w:tcPr>
          <w:p w14:paraId="5F71A08B" w14:textId="77777777" w:rsidR="00444E8B" w:rsidRDefault="00000000">
            <w:pPr>
              <w:pStyle w:val="afd"/>
              <w:adjustRightInd w:val="0"/>
              <w:snapToGrid w:val="0"/>
            </w:pPr>
            <w:r>
              <w:rPr>
                <w:rFonts w:hint="eastAsia"/>
              </w:rPr>
              <w:t>4</w:t>
            </w:r>
          </w:p>
        </w:tc>
        <w:tc>
          <w:tcPr>
            <w:tcW w:w="1527" w:type="dxa"/>
            <w:vAlign w:val="center"/>
          </w:tcPr>
          <w:p w14:paraId="2528DFDF" w14:textId="77777777" w:rsidR="00444E8B" w:rsidRDefault="00444E8B">
            <w:pPr>
              <w:pStyle w:val="afd"/>
              <w:adjustRightInd w:val="0"/>
              <w:snapToGrid w:val="0"/>
            </w:pPr>
          </w:p>
        </w:tc>
        <w:tc>
          <w:tcPr>
            <w:tcW w:w="776" w:type="dxa"/>
            <w:vAlign w:val="center"/>
          </w:tcPr>
          <w:p w14:paraId="2C212CA7" w14:textId="77777777" w:rsidR="00444E8B" w:rsidRDefault="00444E8B">
            <w:pPr>
              <w:pStyle w:val="afd"/>
              <w:adjustRightInd w:val="0"/>
              <w:snapToGrid w:val="0"/>
            </w:pPr>
          </w:p>
        </w:tc>
        <w:tc>
          <w:tcPr>
            <w:tcW w:w="764" w:type="dxa"/>
            <w:vAlign w:val="center"/>
          </w:tcPr>
          <w:p w14:paraId="0FBAD6D1" w14:textId="77777777" w:rsidR="00444E8B" w:rsidRDefault="00444E8B">
            <w:pPr>
              <w:pStyle w:val="afd"/>
              <w:adjustRightInd w:val="0"/>
              <w:snapToGrid w:val="0"/>
            </w:pPr>
          </w:p>
        </w:tc>
        <w:tc>
          <w:tcPr>
            <w:tcW w:w="767" w:type="dxa"/>
            <w:vAlign w:val="center"/>
          </w:tcPr>
          <w:p w14:paraId="0DCFC2BB" w14:textId="77777777" w:rsidR="00444E8B" w:rsidRDefault="00444E8B">
            <w:pPr>
              <w:pStyle w:val="afd"/>
              <w:adjustRightInd w:val="0"/>
              <w:snapToGrid w:val="0"/>
            </w:pPr>
          </w:p>
        </w:tc>
        <w:tc>
          <w:tcPr>
            <w:tcW w:w="948" w:type="dxa"/>
            <w:vAlign w:val="center"/>
          </w:tcPr>
          <w:p w14:paraId="766E3940" w14:textId="77777777" w:rsidR="00444E8B" w:rsidRDefault="00444E8B">
            <w:pPr>
              <w:pStyle w:val="afd"/>
              <w:adjustRightInd w:val="0"/>
              <w:snapToGrid w:val="0"/>
            </w:pPr>
          </w:p>
        </w:tc>
        <w:tc>
          <w:tcPr>
            <w:tcW w:w="797" w:type="dxa"/>
            <w:vAlign w:val="center"/>
          </w:tcPr>
          <w:p w14:paraId="7D974ABA" w14:textId="77777777" w:rsidR="00444E8B" w:rsidRDefault="00444E8B">
            <w:pPr>
              <w:pStyle w:val="afd"/>
              <w:adjustRightInd w:val="0"/>
              <w:snapToGrid w:val="0"/>
            </w:pPr>
          </w:p>
        </w:tc>
        <w:tc>
          <w:tcPr>
            <w:tcW w:w="851" w:type="dxa"/>
            <w:vAlign w:val="center"/>
          </w:tcPr>
          <w:p w14:paraId="301AB2CA" w14:textId="77777777" w:rsidR="00444E8B" w:rsidRDefault="00444E8B">
            <w:pPr>
              <w:pStyle w:val="afd"/>
              <w:adjustRightInd w:val="0"/>
              <w:snapToGrid w:val="0"/>
            </w:pPr>
          </w:p>
        </w:tc>
        <w:tc>
          <w:tcPr>
            <w:tcW w:w="850" w:type="dxa"/>
            <w:vAlign w:val="center"/>
          </w:tcPr>
          <w:p w14:paraId="0B49B48C" w14:textId="77777777" w:rsidR="00444E8B" w:rsidRDefault="00444E8B">
            <w:pPr>
              <w:pStyle w:val="afd"/>
              <w:adjustRightInd w:val="0"/>
              <w:snapToGrid w:val="0"/>
            </w:pPr>
          </w:p>
        </w:tc>
        <w:tc>
          <w:tcPr>
            <w:tcW w:w="709" w:type="dxa"/>
            <w:vAlign w:val="center"/>
          </w:tcPr>
          <w:p w14:paraId="25A00513" w14:textId="77777777" w:rsidR="00444E8B" w:rsidRDefault="00444E8B">
            <w:pPr>
              <w:pStyle w:val="afd"/>
              <w:adjustRightInd w:val="0"/>
              <w:snapToGrid w:val="0"/>
            </w:pPr>
          </w:p>
        </w:tc>
      </w:tr>
      <w:tr w:rsidR="00444E8B" w14:paraId="4AB06275" w14:textId="77777777">
        <w:trPr>
          <w:trHeight w:val="812"/>
          <w:jc w:val="center"/>
        </w:trPr>
        <w:tc>
          <w:tcPr>
            <w:tcW w:w="801" w:type="dxa"/>
            <w:vAlign w:val="center"/>
          </w:tcPr>
          <w:p w14:paraId="2B8739C0" w14:textId="77777777" w:rsidR="00444E8B" w:rsidRDefault="00000000">
            <w:pPr>
              <w:pStyle w:val="afd"/>
              <w:adjustRightInd w:val="0"/>
              <w:snapToGrid w:val="0"/>
            </w:pPr>
            <w:r>
              <w:rPr>
                <w:rFonts w:hint="eastAsia"/>
              </w:rPr>
              <w:t>5</w:t>
            </w:r>
          </w:p>
        </w:tc>
        <w:tc>
          <w:tcPr>
            <w:tcW w:w="1527" w:type="dxa"/>
            <w:vAlign w:val="center"/>
          </w:tcPr>
          <w:p w14:paraId="7DBF5363" w14:textId="77777777" w:rsidR="00444E8B" w:rsidRDefault="00444E8B">
            <w:pPr>
              <w:pStyle w:val="afd"/>
              <w:adjustRightInd w:val="0"/>
              <w:snapToGrid w:val="0"/>
            </w:pPr>
          </w:p>
        </w:tc>
        <w:tc>
          <w:tcPr>
            <w:tcW w:w="776" w:type="dxa"/>
            <w:vAlign w:val="center"/>
          </w:tcPr>
          <w:p w14:paraId="2FEEF899" w14:textId="77777777" w:rsidR="00444E8B" w:rsidRDefault="00444E8B">
            <w:pPr>
              <w:pStyle w:val="afd"/>
              <w:adjustRightInd w:val="0"/>
              <w:snapToGrid w:val="0"/>
            </w:pPr>
          </w:p>
        </w:tc>
        <w:tc>
          <w:tcPr>
            <w:tcW w:w="764" w:type="dxa"/>
            <w:vAlign w:val="center"/>
          </w:tcPr>
          <w:p w14:paraId="7DC3D454" w14:textId="77777777" w:rsidR="00444E8B" w:rsidRDefault="00444E8B">
            <w:pPr>
              <w:pStyle w:val="afd"/>
              <w:adjustRightInd w:val="0"/>
              <w:snapToGrid w:val="0"/>
            </w:pPr>
          </w:p>
        </w:tc>
        <w:tc>
          <w:tcPr>
            <w:tcW w:w="767" w:type="dxa"/>
            <w:vAlign w:val="center"/>
          </w:tcPr>
          <w:p w14:paraId="5CB5970C" w14:textId="77777777" w:rsidR="00444E8B" w:rsidRDefault="00444E8B">
            <w:pPr>
              <w:pStyle w:val="afd"/>
              <w:adjustRightInd w:val="0"/>
              <w:snapToGrid w:val="0"/>
            </w:pPr>
          </w:p>
        </w:tc>
        <w:tc>
          <w:tcPr>
            <w:tcW w:w="948" w:type="dxa"/>
            <w:vAlign w:val="center"/>
          </w:tcPr>
          <w:p w14:paraId="3D707D01" w14:textId="77777777" w:rsidR="00444E8B" w:rsidRDefault="00444E8B">
            <w:pPr>
              <w:pStyle w:val="afd"/>
              <w:adjustRightInd w:val="0"/>
              <w:snapToGrid w:val="0"/>
            </w:pPr>
          </w:p>
        </w:tc>
        <w:tc>
          <w:tcPr>
            <w:tcW w:w="797" w:type="dxa"/>
            <w:vAlign w:val="center"/>
          </w:tcPr>
          <w:p w14:paraId="1F785A72" w14:textId="77777777" w:rsidR="00444E8B" w:rsidRDefault="00444E8B">
            <w:pPr>
              <w:pStyle w:val="afd"/>
              <w:adjustRightInd w:val="0"/>
              <w:snapToGrid w:val="0"/>
            </w:pPr>
          </w:p>
        </w:tc>
        <w:tc>
          <w:tcPr>
            <w:tcW w:w="851" w:type="dxa"/>
            <w:vAlign w:val="center"/>
          </w:tcPr>
          <w:p w14:paraId="67327B0A" w14:textId="77777777" w:rsidR="00444E8B" w:rsidRDefault="00444E8B">
            <w:pPr>
              <w:pStyle w:val="afd"/>
              <w:adjustRightInd w:val="0"/>
              <w:snapToGrid w:val="0"/>
            </w:pPr>
          </w:p>
        </w:tc>
        <w:tc>
          <w:tcPr>
            <w:tcW w:w="850" w:type="dxa"/>
            <w:vAlign w:val="center"/>
          </w:tcPr>
          <w:p w14:paraId="16A70E3F" w14:textId="77777777" w:rsidR="00444E8B" w:rsidRDefault="00444E8B">
            <w:pPr>
              <w:pStyle w:val="afd"/>
              <w:adjustRightInd w:val="0"/>
              <w:snapToGrid w:val="0"/>
            </w:pPr>
          </w:p>
        </w:tc>
        <w:tc>
          <w:tcPr>
            <w:tcW w:w="709" w:type="dxa"/>
            <w:vAlign w:val="center"/>
          </w:tcPr>
          <w:p w14:paraId="21DA31AC" w14:textId="77777777" w:rsidR="00444E8B" w:rsidRDefault="00444E8B">
            <w:pPr>
              <w:pStyle w:val="afd"/>
              <w:adjustRightInd w:val="0"/>
              <w:snapToGrid w:val="0"/>
            </w:pPr>
          </w:p>
        </w:tc>
      </w:tr>
      <w:tr w:rsidR="00444E8B" w14:paraId="751BAFE5" w14:textId="77777777">
        <w:trPr>
          <w:trHeight w:val="850"/>
          <w:jc w:val="center"/>
        </w:trPr>
        <w:tc>
          <w:tcPr>
            <w:tcW w:w="8790" w:type="dxa"/>
            <w:gridSpan w:val="10"/>
            <w:vAlign w:val="center"/>
          </w:tcPr>
          <w:p w14:paraId="6BBE0D93" w14:textId="77777777" w:rsidR="00444E8B" w:rsidRDefault="00000000">
            <w:pPr>
              <w:pStyle w:val="afd"/>
              <w:adjustRightInd w:val="0"/>
              <w:snapToGrid w:val="0"/>
            </w:pPr>
            <w:r>
              <w:rPr>
                <w:rFonts w:hint="eastAsia"/>
              </w:rPr>
              <w:t>投标总报价：小写：        ，大写：</w:t>
            </w:r>
          </w:p>
        </w:tc>
      </w:tr>
    </w:tbl>
    <w:p w14:paraId="4237C8D2" w14:textId="77777777" w:rsidR="00444E8B" w:rsidRDefault="00000000">
      <w:pPr>
        <w:pStyle w:val="affff4"/>
        <w:adjustRightInd w:val="0"/>
        <w:ind w:firstLine="480"/>
        <w:rPr>
          <w:rFonts w:hint="eastAsia"/>
        </w:rPr>
      </w:pPr>
      <w:r>
        <w:rPr>
          <w:rFonts w:hint="eastAsia"/>
        </w:rPr>
        <w:t>说明：</w:t>
      </w:r>
      <w:r>
        <w:rPr>
          <w:rFonts w:hint="eastAsia"/>
        </w:rPr>
        <w:t>1</w:t>
      </w:r>
      <w:r>
        <w:rPr>
          <w:rFonts w:hint="eastAsia"/>
        </w:rPr>
        <w:t>、投标人必须填写投标报价明细表</w:t>
      </w:r>
      <w:r>
        <w:rPr>
          <w:rFonts w:hint="eastAsia"/>
        </w:rPr>
        <w:t>1</w:t>
      </w:r>
      <w:r>
        <w:rPr>
          <w:rFonts w:hint="eastAsia"/>
        </w:rPr>
        <w:t>。</w:t>
      </w:r>
    </w:p>
    <w:p w14:paraId="711FF807" w14:textId="77777777" w:rsidR="00444E8B" w:rsidRDefault="00000000">
      <w:pPr>
        <w:pStyle w:val="affff4"/>
        <w:adjustRightInd w:val="0"/>
        <w:ind w:firstLine="480"/>
        <w:rPr>
          <w:rFonts w:hint="eastAsia"/>
        </w:rPr>
      </w:pPr>
      <w:r>
        <w:rPr>
          <w:rFonts w:hint="eastAsia"/>
        </w:rPr>
        <w:t>2</w:t>
      </w:r>
      <w:r>
        <w:rPr>
          <w:rFonts w:hint="eastAsia"/>
        </w:rPr>
        <w:t>、投标报价明细表</w:t>
      </w:r>
      <w:r>
        <w:rPr>
          <w:rFonts w:hint="eastAsia"/>
        </w:rPr>
        <w:t>1</w:t>
      </w:r>
      <w:r>
        <w:rPr>
          <w:rFonts w:hint="eastAsia"/>
        </w:rPr>
        <w:t>中的“投标总报价”应等于“投标报价单”中的“投标总价”。</w:t>
      </w:r>
    </w:p>
    <w:p w14:paraId="727B1947" w14:textId="77777777" w:rsidR="00444E8B" w:rsidRDefault="00000000">
      <w:pPr>
        <w:pStyle w:val="affff4"/>
        <w:adjustRightInd w:val="0"/>
        <w:ind w:firstLine="480"/>
        <w:rPr>
          <w:rFonts w:hint="eastAsia"/>
        </w:rPr>
      </w:pPr>
      <w:r>
        <w:rPr>
          <w:rFonts w:hint="eastAsia"/>
        </w:rPr>
        <w:t>3</w:t>
      </w:r>
      <w:r>
        <w:rPr>
          <w:rFonts w:hint="eastAsia"/>
        </w:rPr>
        <w:t>、报价项目填报不下的，可自行扩展。</w:t>
      </w:r>
    </w:p>
    <w:p w14:paraId="7785B8FE" w14:textId="77777777" w:rsidR="00444E8B" w:rsidRDefault="00000000">
      <w:pPr>
        <w:pStyle w:val="affff4"/>
        <w:adjustRightInd w:val="0"/>
        <w:ind w:firstLine="480"/>
        <w:rPr>
          <w:rFonts w:hint="eastAsia"/>
        </w:rPr>
      </w:pPr>
      <w:r>
        <w:rPr>
          <w:rFonts w:hint="eastAsia"/>
        </w:rPr>
        <w:t>4</w:t>
      </w:r>
      <w:r>
        <w:rPr>
          <w:rFonts w:hint="eastAsia"/>
        </w:rPr>
        <w:t>、上表中“企业所属类型”填写“大型</w:t>
      </w:r>
      <w:r>
        <w:rPr>
          <w:rFonts w:hint="eastAsia"/>
        </w:rPr>
        <w:t>/</w:t>
      </w:r>
      <w:r>
        <w:rPr>
          <w:rFonts w:hint="eastAsia"/>
        </w:rPr>
        <w:t>中型</w:t>
      </w:r>
      <w:r>
        <w:rPr>
          <w:rFonts w:hint="eastAsia"/>
        </w:rPr>
        <w:t>/</w:t>
      </w:r>
      <w:r>
        <w:rPr>
          <w:rFonts w:hint="eastAsia"/>
        </w:rPr>
        <w:t>小微”</w:t>
      </w:r>
      <w:r>
        <w:rPr>
          <w:rFonts w:hint="eastAsia"/>
        </w:rPr>
        <w:t>,</w:t>
      </w:r>
      <w:r>
        <w:rPr>
          <w:rFonts w:hint="eastAsia"/>
        </w:rPr>
        <w:t>划型标准见投标须知前附表。</w:t>
      </w:r>
    </w:p>
    <w:p w14:paraId="6016E062" w14:textId="77777777" w:rsidR="00444E8B" w:rsidRDefault="00000000">
      <w:pPr>
        <w:pStyle w:val="affff4"/>
        <w:adjustRightInd w:val="0"/>
        <w:ind w:firstLine="480"/>
        <w:rPr>
          <w:rFonts w:hint="eastAsia"/>
        </w:rPr>
      </w:pPr>
      <w:r>
        <w:rPr>
          <w:rFonts w:hint="eastAsia"/>
        </w:rPr>
        <w:t>5</w:t>
      </w:r>
      <w:r>
        <w:rPr>
          <w:rFonts w:hint="eastAsia"/>
        </w:rPr>
        <w:t>、本表应按第四部分技术需求中的项目清单顺序填报，各子项报价明细表由投标人自拟。</w:t>
      </w:r>
    </w:p>
    <w:p w14:paraId="68AAF008" w14:textId="77777777" w:rsidR="00444E8B" w:rsidRDefault="00000000">
      <w:pPr>
        <w:pStyle w:val="affff4"/>
        <w:adjustRightInd w:val="0"/>
        <w:ind w:firstLine="482"/>
        <w:rPr>
          <w:rFonts w:hint="eastAsia"/>
        </w:rPr>
      </w:pPr>
      <w:r>
        <w:rPr>
          <w:rFonts w:hint="eastAsia"/>
          <w:b/>
          <w:bCs/>
        </w:rPr>
        <w:t>6</w:t>
      </w:r>
      <w:r>
        <w:rPr>
          <w:rFonts w:hint="eastAsia"/>
          <w:b/>
          <w:bCs/>
        </w:rPr>
        <w:t>、报价明细表需将第四部分采购需求中所有货物项目</w:t>
      </w:r>
      <w:proofErr w:type="gramStart"/>
      <w:r>
        <w:rPr>
          <w:rFonts w:hint="eastAsia"/>
          <w:b/>
          <w:bCs/>
        </w:rPr>
        <w:t>一一</w:t>
      </w:r>
      <w:proofErr w:type="gramEnd"/>
      <w:r>
        <w:rPr>
          <w:rFonts w:hint="eastAsia"/>
          <w:b/>
          <w:bCs/>
        </w:rPr>
        <w:t>列明，并在关于符合本国产品标准的声明</w:t>
      </w:r>
      <w:proofErr w:type="gramStart"/>
      <w:r>
        <w:rPr>
          <w:rFonts w:hint="eastAsia"/>
          <w:b/>
          <w:bCs/>
        </w:rPr>
        <w:t>函全部</w:t>
      </w:r>
      <w:proofErr w:type="gramEnd"/>
      <w:r>
        <w:rPr>
          <w:rFonts w:hint="eastAsia"/>
          <w:b/>
          <w:bCs/>
        </w:rPr>
        <w:t>列明，供应商提供的符合本国产品标准的产品成本之和占该供应商提供的全部产品成本之和的比例达到</w:t>
      </w:r>
      <w:r>
        <w:rPr>
          <w:rFonts w:hint="eastAsia"/>
          <w:b/>
          <w:bCs/>
        </w:rPr>
        <w:t>80%</w:t>
      </w:r>
      <w:r>
        <w:rPr>
          <w:rFonts w:hint="eastAsia"/>
          <w:b/>
          <w:bCs/>
        </w:rPr>
        <w:t>以上时，依法对该供应商提供的全部产品给予价格评审优惠，即对该供应商提供的全部产品的总报价给予</w:t>
      </w:r>
      <w:r>
        <w:rPr>
          <w:rFonts w:hint="eastAsia"/>
          <w:b/>
          <w:bCs/>
        </w:rPr>
        <w:t>20%</w:t>
      </w:r>
      <w:r>
        <w:rPr>
          <w:rFonts w:hint="eastAsia"/>
          <w:b/>
          <w:bCs/>
        </w:rPr>
        <w:t>的价格扣除，用扣除后的价格参与评审。</w:t>
      </w:r>
    </w:p>
    <w:p w14:paraId="00C75A59" w14:textId="77777777" w:rsidR="00444E8B" w:rsidRDefault="00000000">
      <w:pPr>
        <w:pStyle w:val="af5"/>
        <w:tabs>
          <w:tab w:val="left" w:pos="8227"/>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t>投标人：</w:t>
      </w:r>
      <w:r>
        <w:rPr>
          <w:rFonts w:ascii="宋体" w:eastAsia="宋体" w:hAnsi="宋体"/>
          <w:color w:val="000000"/>
          <w:sz w:val="24"/>
          <w:u w:val="single"/>
        </w:rPr>
        <w:tab/>
      </w:r>
      <w:r>
        <w:rPr>
          <w:rFonts w:ascii="宋体" w:eastAsia="宋体" w:hAnsi="宋体" w:hint="eastAsia"/>
          <w:color w:val="000000"/>
          <w:w w:val="95"/>
          <w:sz w:val="24"/>
        </w:rPr>
        <w:t>（盖章）</w:t>
      </w:r>
      <w:r>
        <w:rPr>
          <w:rFonts w:ascii="宋体" w:eastAsia="宋体" w:hAnsi="宋体"/>
          <w:color w:val="000000"/>
          <w:sz w:val="24"/>
        </w:rPr>
        <w:t xml:space="preserve"> </w:t>
      </w:r>
    </w:p>
    <w:p w14:paraId="7AE1A9F9" w14:textId="77777777" w:rsidR="00444E8B" w:rsidRDefault="00000000">
      <w:pPr>
        <w:pStyle w:val="af5"/>
        <w:tabs>
          <w:tab w:val="left" w:pos="7980"/>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t>法定代表人或被授权人：</w:t>
      </w:r>
      <w:r>
        <w:rPr>
          <w:rFonts w:ascii="宋体" w:eastAsia="宋体" w:hAnsi="宋体"/>
          <w:color w:val="000000"/>
          <w:sz w:val="24"/>
        </w:rPr>
        <w:tab/>
      </w:r>
      <w:r>
        <w:rPr>
          <w:rFonts w:ascii="宋体" w:eastAsia="宋体" w:hAnsi="宋体" w:hint="eastAsia"/>
          <w:color w:val="000000"/>
          <w:sz w:val="24"/>
        </w:rPr>
        <w:t>（签字或盖章）</w:t>
      </w:r>
    </w:p>
    <w:p w14:paraId="3E42A4A7" w14:textId="77777777" w:rsidR="00444E8B" w:rsidRDefault="00000000">
      <w:pPr>
        <w:pStyle w:val="af5"/>
        <w:tabs>
          <w:tab w:val="left" w:pos="7980"/>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lastRenderedPageBreak/>
        <w:t>日</w:t>
      </w:r>
      <w:r>
        <w:rPr>
          <w:rFonts w:ascii="宋体" w:eastAsia="宋体" w:hAnsi="宋体"/>
          <w:color w:val="000000"/>
          <w:sz w:val="24"/>
        </w:rPr>
        <w:t xml:space="preserve"> </w:t>
      </w:r>
      <w:r>
        <w:rPr>
          <w:rFonts w:ascii="宋体" w:eastAsia="宋体" w:hAnsi="宋体" w:hint="eastAsia"/>
          <w:color w:val="000000"/>
          <w:sz w:val="24"/>
        </w:rPr>
        <w:t>期：</w:t>
      </w:r>
      <w:r>
        <w:rPr>
          <w:rFonts w:ascii="宋体" w:eastAsia="宋体" w:hAnsi="宋体"/>
          <w:color w:val="000000"/>
          <w:sz w:val="24"/>
        </w:rPr>
        <w:tab/>
      </w:r>
      <w:r>
        <w:rPr>
          <w:rFonts w:ascii="宋体" w:eastAsia="宋体" w:hAnsi="宋体" w:hint="eastAsia"/>
          <w:color w:val="000000"/>
          <w:sz w:val="24"/>
        </w:rPr>
        <w:t>年</w:t>
      </w:r>
      <w:r>
        <w:rPr>
          <w:rFonts w:ascii="宋体" w:eastAsia="宋体" w:hAnsi="宋体"/>
          <w:color w:val="000000"/>
          <w:sz w:val="24"/>
        </w:rPr>
        <w:tab/>
      </w:r>
      <w:r>
        <w:rPr>
          <w:rFonts w:ascii="宋体" w:eastAsia="宋体" w:hAnsi="宋体" w:hint="eastAsia"/>
          <w:color w:val="000000"/>
          <w:sz w:val="24"/>
        </w:rPr>
        <w:t>月</w:t>
      </w:r>
      <w:r>
        <w:rPr>
          <w:rFonts w:ascii="宋体" w:eastAsia="宋体" w:hAnsi="宋体"/>
          <w:color w:val="000000"/>
          <w:sz w:val="24"/>
        </w:rPr>
        <w:tab/>
      </w:r>
      <w:r>
        <w:rPr>
          <w:rFonts w:ascii="宋体" w:eastAsia="宋体" w:hAnsi="宋体" w:hint="eastAsia"/>
          <w:color w:val="000000"/>
          <w:sz w:val="24"/>
        </w:rPr>
        <w:t>日</w:t>
      </w:r>
    </w:p>
    <w:p w14:paraId="1DB36EF7" w14:textId="77777777" w:rsidR="00444E8B" w:rsidRDefault="00000000">
      <w:pPr>
        <w:pStyle w:val="40"/>
        <w:adjustRightInd w:val="0"/>
        <w:snapToGrid w:val="0"/>
      </w:pPr>
      <w:r>
        <w:br w:type="page"/>
      </w:r>
      <w:r>
        <w:rPr>
          <w:rFonts w:hint="eastAsia"/>
        </w:rPr>
        <w:lastRenderedPageBreak/>
        <w:t>（三）投标报价明细表</w:t>
      </w:r>
      <w:r>
        <w:rPr>
          <w:rFonts w:hint="eastAsia"/>
        </w:rPr>
        <w:t>2</w:t>
      </w:r>
      <w:r>
        <w:rPr>
          <w:rFonts w:hint="eastAsia"/>
        </w:rPr>
        <w:t>（大、中、小</w:t>
      </w:r>
      <w:proofErr w:type="gramStart"/>
      <w:r>
        <w:rPr>
          <w:rFonts w:hint="eastAsia"/>
        </w:rPr>
        <w:t>微企业</w:t>
      </w:r>
      <w:proofErr w:type="gramEnd"/>
      <w:r>
        <w:rPr>
          <w:rFonts w:hint="eastAsia"/>
        </w:rPr>
        <w:t>分项报价表）</w:t>
      </w:r>
    </w:p>
    <w:p w14:paraId="07B4BA79" w14:textId="77777777" w:rsidR="00444E8B" w:rsidRDefault="00000000">
      <w:pPr>
        <w:pStyle w:val="100"/>
        <w:adjustRightInd w:val="0"/>
        <w:snapToGrid w:val="0"/>
        <w:spacing w:after="0" w:line="360" w:lineRule="auto"/>
        <w:ind w:leftChars="0" w:left="0" w:firstLine="480"/>
        <w:rPr>
          <w:rFonts w:ascii="宋体" w:hAnsi="宋体" w:cs="宋体" w:hint="eastAsia"/>
          <w:sz w:val="24"/>
          <w:szCs w:val="24"/>
        </w:rPr>
      </w:pPr>
      <w:r>
        <w:rPr>
          <w:rFonts w:ascii="宋体" w:hAnsi="宋体" w:cs="宋体" w:hint="eastAsia"/>
          <w:sz w:val="24"/>
          <w:szCs w:val="24"/>
        </w:rPr>
        <w:t>项目编号：</w:t>
      </w:r>
      <w:r>
        <w:rPr>
          <w:rFonts w:ascii="宋体" w:hAnsi="宋体" w:cs="宋体" w:hint="eastAsia"/>
          <w:sz w:val="24"/>
          <w:szCs w:val="24"/>
          <w:u w:val="single"/>
        </w:rPr>
        <w:t xml:space="preserve">                     </w:t>
      </w:r>
      <w:r>
        <w:rPr>
          <w:rFonts w:ascii="宋体" w:hAnsi="宋体" w:cs="宋体" w:hint="eastAsia"/>
          <w:sz w:val="24"/>
          <w:szCs w:val="24"/>
        </w:rPr>
        <w:t xml:space="preserve">                         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620"/>
        <w:gridCol w:w="1975"/>
        <w:gridCol w:w="915"/>
        <w:gridCol w:w="1230"/>
        <w:gridCol w:w="1245"/>
        <w:gridCol w:w="815"/>
        <w:gridCol w:w="833"/>
        <w:gridCol w:w="767"/>
      </w:tblGrid>
      <w:tr w:rsidR="00444E8B" w14:paraId="2A787987" w14:textId="77777777">
        <w:trPr>
          <w:trHeight w:val="454"/>
          <w:jc w:val="center"/>
        </w:trPr>
        <w:tc>
          <w:tcPr>
            <w:tcW w:w="1340" w:type="dxa"/>
            <w:gridSpan w:val="2"/>
            <w:vAlign w:val="center"/>
          </w:tcPr>
          <w:p w14:paraId="3B626509" w14:textId="77777777" w:rsidR="00444E8B" w:rsidRDefault="00000000">
            <w:pPr>
              <w:pStyle w:val="afffffd"/>
            </w:pPr>
            <w:proofErr w:type="gramStart"/>
            <w:r>
              <w:rPr>
                <w:rFonts w:hint="eastAsia"/>
              </w:rPr>
              <w:t>一</w:t>
            </w:r>
            <w:proofErr w:type="gramEnd"/>
          </w:p>
        </w:tc>
        <w:tc>
          <w:tcPr>
            <w:tcW w:w="7780" w:type="dxa"/>
            <w:gridSpan w:val="7"/>
            <w:vAlign w:val="center"/>
          </w:tcPr>
          <w:p w14:paraId="48CAE322" w14:textId="77777777" w:rsidR="00444E8B" w:rsidRDefault="00000000">
            <w:pPr>
              <w:pStyle w:val="afffffd"/>
            </w:pPr>
            <w:r>
              <w:rPr>
                <w:rFonts w:hint="eastAsia"/>
              </w:rPr>
              <w:t>预留份额部分为：投标报价的</w:t>
            </w:r>
            <w:r>
              <w:rPr>
                <w:rFonts w:hint="eastAsia"/>
                <w:u w:val="single"/>
              </w:rPr>
              <w:t xml:space="preserve">    </w:t>
            </w:r>
            <w:r>
              <w:rPr>
                <w:u w:val="single"/>
              </w:rPr>
              <w:t xml:space="preserve">  </w:t>
            </w:r>
            <w:r>
              <w:rPr>
                <w:rFonts w:hint="eastAsia"/>
              </w:rPr>
              <w:t>%</w:t>
            </w:r>
            <w:r>
              <w:rPr>
                <w:rFonts w:hint="eastAsia"/>
              </w:rPr>
              <w:t>（</w:t>
            </w:r>
            <w:r>
              <w:rPr>
                <w:rFonts w:hint="eastAsia"/>
              </w:rPr>
              <w:t>¥</w:t>
            </w:r>
            <w:r>
              <w:rPr>
                <w:u w:val="single"/>
              </w:rPr>
              <w:t xml:space="preserve">   </w:t>
            </w:r>
            <w:r>
              <w:rPr>
                <w:rFonts w:hint="eastAsia"/>
                <w:u w:val="single"/>
              </w:rPr>
              <w:t xml:space="preserve">  </w:t>
            </w:r>
            <w:r>
              <w:rPr>
                <w:u w:val="single"/>
              </w:rPr>
              <w:t xml:space="preserve">   </w:t>
            </w:r>
            <w:r>
              <w:rPr>
                <w:rFonts w:hint="eastAsia"/>
              </w:rPr>
              <w:t>元）。其中，预留给小</w:t>
            </w:r>
            <w:proofErr w:type="gramStart"/>
            <w:r>
              <w:rPr>
                <w:rFonts w:hint="eastAsia"/>
              </w:rPr>
              <w:t>微企业</w:t>
            </w:r>
            <w:proofErr w:type="gramEnd"/>
            <w:r>
              <w:rPr>
                <w:rFonts w:hint="eastAsia"/>
              </w:rPr>
              <w:t>的比例为预留份额部分的</w:t>
            </w:r>
            <w:r>
              <w:rPr>
                <w:rFonts w:hint="eastAsia"/>
                <w:u w:val="single"/>
              </w:rPr>
              <w:t xml:space="preserve">   </w:t>
            </w:r>
            <w:r>
              <w:rPr>
                <w:u w:val="single"/>
              </w:rPr>
              <w:t xml:space="preserve">  </w:t>
            </w:r>
            <w:r>
              <w:rPr>
                <w:rFonts w:hint="eastAsia"/>
              </w:rPr>
              <w:t>%</w:t>
            </w:r>
            <w:r>
              <w:rPr>
                <w:rFonts w:hint="eastAsia"/>
              </w:rPr>
              <w:t>（</w:t>
            </w:r>
            <w:r>
              <w:rPr>
                <w:rFonts w:hint="eastAsia"/>
              </w:rPr>
              <w:t>¥</w:t>
            </w:r>
            <w:r>
              <w:rPr>
                <w:u w:val="single"/>
              </w:rPr>
              <w:t xml:space="preserve">      </w:t>
            </w:r>
            <w:r>
              <w:rPr>
                <w:rFonts w:hint="eastAsia"/>
              </w:rPr>
              <w:t>元）</w:t>
            </w:r>
          </w:p>
        </w:tc>
      </w:tr>
      <w:tr w:rsidR="00444E8B" w14:paraId="08E0EC4E" w14:textId="77777777">
        <w:trPr>
          <w:trHeight w:val="454"/>
          <w:jc w:val="center"/>
        </w:trPr>
        <w:tc>
          <w:tcPr>
            <w:tcW w:w="1340" w:type="dxa"/>
            <w:gridSpan w:val="2"/>
            <w:vAlign w:val="center"/>
          </w:tcPr>
          <w:p w14:paraId="6ADAF247" w14:textId="77777777" w:rsidR="00444E8B" w:rsidRDefault="00000000">
            <w:pPr>
              <w:pStyle w:val="afffffd"/>
            </w:pPr>
            <w:r>
              <w:rPr>
                <w:rFonts w:hint="eastAsia"/>
              </w:rPr>
              <w:t>序号</w:t>
            </w:r>
          </w:p>
        </w:tc>
        <w:tc>
          <w:tcPr>
            <w:tcW w:w="1975" w:type="dxa"/>
            <w:vAlign w:val="center"/>
          </w:tcPr>
          <w:p w14:paraId="6C8D7D82" w14:textId="77777777" w:rsidR="00444E8B" w:rsidRDefault="00000000">
            <w:pPr>
              <w:pStyle w:val="afffffd"/>
            </w:pPr>
            <w:r>
              <w:rPr>
                <w:rFonts w:hint="eastAsia"/>
              </w:rPr>
              <w:t>项目内容</w:t>
            </w:r>
          </w:p>
        </w:tc>
        <w:tc>
          <w:tcPr>
            <w:tcW w:w="915" w:type="dxa"/>
            <w:vAlign w:val="center"/>
          </w:tcPr>
          <w:p w14:paraId="0B14DDD7" w14:textId="77777777" w:rsidR="00444E8B" w:rsidRDefault="00000000">
            <w:pPr>
              <w:pStyle w:val="afffffd"/>
            </w:pPr>
            <w:r>
              <w:rPr>
                <w:rFonts w:hint="eastAsia"/>
              </w:rPr>
              <w:t>数量</w:t>
            </w:r>
          </w:p>
        </w:tc>
        <w:tc>
          <w:tcPr>
            <w:tcW w:w="1230" w:type="dxa"/>
            <w:vAlign w:val="center"/>
          </w:tcPr>
          <w:p w14:paraId="3A8F2D17" w14:textId="77777777" w:rsidR="00444E8B" w:rsidRDefault="00000000">
            <w:pPr>
              <w:pStyle w:val="afffffd"/>
            </w:pPr>
            <w:r>
              <w:rPr>
                <w:rFonts w:hint="eastAsia"/>
              </w:rPr>
              <w:t>单价（元）</w:t>
            </w:r>
          </w:p>
        </w:tc>
        <w:tc>
          <w:tcPr>
            <w:tcW w:w="1245" w:type="dxa"/>
            <w:vAlign w:val="center"/>
          </w:tcPr>
          <w:p w14:paraId="21C196BC" w14:textId="77777777" w:rsidR="00444E8B" w:rsidRDefault="00000000">
            <w:pPr>
              <w:pStyle w:val="afffffd"/>
            </w:pPr>
            <w:r>
              <w:rPr>
                <w:rFonts w:hint="eastAsia"/>
              </w:rPr>
              <w:t>合价（元）</w:t>
            </w:r>
          </w:p>
        </w:tc>
        <w:tc>
          <w:tcPr>
            <w:tcW w:w="815" w:type="dxa"/>
            <w:vAlign w:val="center"/>
          </w:tcPr>
          <w:p w14:paraId="1AC079CC" w14:textId="77777777" w:rsidR="00444E8B" w:rsidRDefault="00000000">
            <w:pPr>
              <w:pStyle w:val="afffffd"/>
            </w:pPr>
            <w:r>
              <w:rPr>
                <w:rFonts w:hint="eastAsia"/>
              </w:rPr>
              <w:t>品牌</w:t>
            </w:r>
          </w:p>
        </w:tc>
        <w:tc>
          <w:tcPr>
            <w:tcW w:w="833" w:type="dxa"/>
            <w:vAlign w:val="center"/>
          </w:tcPr>
          <w:p w14:paraId="650D563B" w14:textId="77777777" w:rsidR="00444E8B" w:rsidRDefault="00000000">
            <w:pPr>
              <w:pStyle w:val="afffffd"/>
            </w:pPr>
            <w:r>
              <w:rPr>
                <w:rFonts w:hint="eastAsia"/>
              </w:rPr>
              <w:t>生产厂家</w:t>
            </w:r>
          </w:p>
        </w:tc>
        <w:tc>
          <w:tcPr>
            <w:tcW w:w="767" w:type="dxa"/>
            <w:vAlign w:val="center"/>
          </w:tcPr>
          <w:p w14:paraId="4BB20E71" w14:textId="77777777" w:rsidR="00444E8B" w:rsidRDefault="00000000">
            <w:pPr>
              <w:pStyle w:val="afffffd"/>
            </w:pPr>
            <w:r>
              <w:rPr>
                <w:rFonts w:hint="eastAsia"/>
              </w:rPr>
              <w:t>备注</w:t>
            </w:r>
          </w:p>
        </w:tc>
      </w:tr>
      <w:tr w:rsidR="00444E8B" w14:paraId="30BE1E32" w14:textId="77777777">
        <w:trPr>
          <w:trHeight w:val="454"/>
          <w:jc w:val="center"/>
        </w:trPr>
        <w:tc>
          <w:tcPr>
            <w:tcW w:w="720" w:type="dxa"/>
            <w:vMerge w:val="restart"/>
            <w:vAlign w:val="center"/>
          </w:tcPr>
          <w:p w14:paraId="37D62B5A" w14:textId="77777777" w:rsidR="00444E8B" w:rsidRDefault="00000000">
            <w:pPr>
              <w:pStyle w:val="afffffd"/>
            </w:pPr>
            <w:r>
              <w:rPr>
                <w:rFonts w:hint="eastAsia"/>
              </w:rPr>
              <w:t>中型企业</w:t>
            </w:r>
          </w:p>
        </w:tc>
        <w:tc>
          <w:tcPr>
            <w:tcW w:w="620" w:type="dxa"/>
            <w:vAlign w:val="center"/>
          </w:tcPr>
          <w:p w14:paraId="2E49EC52" w14:textId="77777777" w:rsidR="00444E8B" w:rsidRDefault="00000000">
            <w:pPr>
              <w:pStyle w:val="afffffd"/>
            </w:pPr>
            <w:r>
              <w:t>…</w:t>
            </w:r>
          </w:p>
        </w:tc>
        <w:tc>
          <w:tcPr>
            <w:tcW w:w="1975" w:type="dxa"/>
            <w:vAlign w:val="center"/>
          </w:tcPr>
          <w:p w14:paraId="64FBCA59" w14:textId="77777777" w:rsidR="00444E8B" w:rsidRDefault="00444E8B">
            <w:pPr>
              <w:pStyle w:val="afffffd"/>
            </w:pPr>
          </w:p>
        </w:tc>
        <w:tc>
          <w:tcPr>
            <w:tcW w:w="915" w:type="dxa"/>
            <w:vAlign w:val="center"/>
          </w:tcPr>
          <w:p w14:paraId="2A8E99E4" w14:textId="77777777" w:rsidR="00444E8B" w:rsidRDefault="00444E8B">
            <w:pPr>
              <w:pStyle w:val="afffffd"/>
            </w:pPr>
          </w:p>
        </w:tc>
        <w:tc>
          <w:tcPr>
            <w:tcW w:w="1230" w:type="dxa"/>
            <w:vAlign w:val="center"/>
          </w:tcPr>
          <w:p w14:paraId="3BB28656" w14:textId="77777777" w:rsidR="00444E8B" w:rsidRDefault="00444E8B">
            <w:pPr>
              <w:pStyle w:val="afffffd"/>
            </w:pPr>
          </w:p>
        </w:tc>
        <w:tc>
          <w:tcPr>
            <w:tcW w:w="1245" w:type="dxa"/>
            <w:vAlign w:val="center"/>
          </w:tcPr>
          <w:p w14:paraId="4AD86829" w14:textId="77777777" w:rsidR="00444E8B" w:rsidRDefault="00444E8B">
            <w:pPr>
              <w:pStyle w:val="afffffd"/>
            </w:pPr>
          </w:p>
        </w:tc>
        <w:tc>
          <w:tcPr>
            <w:tcW w:w="815" w:type="dxa"/>
            <w:vAlign w:val="center"/>
          </w:tcPr>
          <w:p w14:paraId="6B20BB58" w14:textId="77777777" w:rsidR="00444E8B" w:rsidRDefault="00444E8B">
            <w:pPr>
              <w:pStyle w:val="afffffd"/>
            </w:pPr>
          </w:p>
        </w:tc>
        <w:tc>
          <w:tcPr>
            <w:tcW w:w="833" w:type="dxa"/>
            <w:vAlign w:val="center"/>
          </w:tcPr>
          <w:p w14:paraId="61BFFFA0" w14:textId="77777777" w:rsidR="00444E8B" w:rsidRDefault="00444E8B">
            <w:pPr>
              <w:pStyle w:val="afffffd"/>
            </w:pPr>
          </w:p>
        </w:tc>
        <w:tc>
          <w:tcPr>
            <w:tcW w:w="767" w:type="dxa"/>
            <w:vAlign w:val="center"/>
          </w:tcPr>
          <w:p w14:paraId="1DBE8341" w14:textId="77777777" w:rsidR="00444E8B" w:rsidRDefault="00444E8B">
            <w:pPr>
              <w:pStyle w:val="afffffd"/>
            </w:pPr>
          </w:p>
        </w:tc>
      </w:tr>
      <w:tr w:rsidR="00444E8B" w14:paraId="222AC23D" w14:textId="77777777">
        <w:trPr>
          <w:trHeight w:val="454"/>
          <w:jc w:val="center"/>
        </w:trPr>
        <w:tc>
          <w:tcPr>
            <w:tcW w:w="720" w:type="dxa"/>
            <w:vMerge/>
            <w:vAlign w:val="center"/>
          </w:tcPr>
          <w:p w14:paraId="089925E1" w14:textId="77777777" w:rsidR="00444E8B" w:rsidRDefault="00444E8B">
            <w:pPr>
              <w:pStyle w:val="afffffd"/>
            </w:pPr>
          </w:p>
        </w:tc>
        <w:tc>
          <w:tcPr>
            <w:tcW w:w="620" w:type="dxa"/>
            <w:vAlign w:val="center"/>
          </w:tcPr>
          <w:p w14:paraId="764EE7AD" w14:textId="77777777" w:rsidR="00444E8B" w:rsidRDefault="00000000">
            <w:pPr>
              <w:pStyle w:val="afffffd"/>
            </w:pPr>
            <w:r>
              <w:t>…</w:t>
            </w:r>
          </w:p>
        </w:tc>
        <w:tc>
          <w:tcPr>
            <w:tcW w:w="1975" w:type="dxa"/>
            <w:vAlign w:val="center"/>
          </w:tcPr>
          <w:p w14:paraId="4C1AC7DD" w14:textId="77777777" w:rsidR="00444E8B" w:rsidRDefault="00444E8B">
            <w:pPr>
              <w:pStyle w:val="afffffd"/>
            </w:pPr>
          </w:p>
        </w:tc>
        <w:tc>
          <w:tcPr>
            <w:tcW w:w="915" w:type="dxa"/>
            <w:vAlign w:val="center"/>
          </w:tcPr>
          <w:p w14:paraId="3A725868" w14:textId="77777777" w:rsidR="00444E8B" w:rsidRDefault="00444E8B">
            <w:pPr>
              <w:pStyle w:val="afffffd"/>
            </w:pPr>
          </w:p>
        </w:tc>
        <w:tc>
          <w:tcPr>
            <w:tcW w:w="1230" w:type="dxa"/>
            <w:vAlign w:val="center"/>
          </w:tcPr>
          <w:p w14:paraId="4FB64F91" w14:textId="77777777" w:rsidR="00444E8B" w:rsidRDefault="00444E8B">
            <w:pPr>
              <w:pStyle w:val="afffffd"/>
            </w:pPr>
          </w:p>
        </w:tc>
        <w:tc>
          <w:tcPr>
            <w:tcW w:w="1245" w:type="dxa"/>
            <w:vAlign w:val="center"/>
          </w:tcPr>
          <w:p w14:paraId="201759F3" w14:textId="77777777" w:rsidR="00444E8B" w:rsidRDefault="00444E8B">
            <w:pPr>
              <w:pStyle w:val="afffffd"/>
            </w:pPr>
          </w:p>
        </w:tc>
        <w:tc>
          <w:tcPr>
            <w:tcW w:w="815" w:type="dxa"/>
            <w:vAlign w:val="center"/>
          </w:tcPr>
          <w:p w14:paraId="3AE284D0" w14:textId="77777777" w:rsidR="00444E8B" w:rsidRDefault="00444E8B">
            <w:pPr>
              <w:pStyle w:val="afffffd"/>
            </w:pPr>
          </w:p>
        </w:tc>
        <w:tc>
          <w:tcPr>
            <w:tcW w:w="833" w:type="dxa"/>
            <w:vAlign w:val="center"/>
          </w:tcPr>
          <w:p w14:paraId="1F0DE89F" w14:textId="77777777" w:rsidR="00444E8B" w:rsidRDefault="00444E8B">
            <w:pPr>
              <w:pStyle w:val="afffffd"/>
            </w:pPr>
          </w:p>
        </w:tc>
        <w:tc>
          <w:tcPr>
            <w:tcW w:w="767" w:type="dxa"/>
            <w:vAlign w:val="center"/>
          </w:tcPr>
          <w:p w14:paraId="73A1D30E" w14:textId="77777777" w:rsidR="00444E8B" w:rsidRDefault="00444E8B">
            <w:pPr>
              <w:pStyle w:val="afffffd"/>
            </w:pPr>
          </w:p>
        </w:tc>
      </w:tr>
      <w:tr w:rsidR="00444E8B" w14:paraId="25BAFD91" w14:textId="77777777">
        <w:trPr>
          <w:trHeight w:val="454"/>
          <w:jc w:val="center"/>
        </w:trPr>
        <w:tc>
          <w:tcPr>
            <w:tcW w:w="720" w:type="dxa"/>
            <w:vMerge/>
            <w:vAlign w:val="center"/>
          </w:tcPr>
          <w:p w14:paraId="5D6A6544" w14:textId="77777777" w:rsidR="00444E8B" w:rsidRDefault="00444E8B">
            <w:pPr>
              <w:pStyle w:val="afffffd"/>
            </w:pPr>
          </w:p>
        </w:tc>
        <w:tc>
          <w:tcPr>
            <w:tcW w:w="620" w:type="dxa"/>
            <w:vAlign w:val="center"/>
          </w:tcPr>
          <w:p w14:paraId="55BBCA01" w14:textId="77777777" w:rsidR="00444E8B" w:rsidRDefault="00000000">
            <w:pPr>
              <w:pStyle w:val="afffffd"/>
            </w:pPr>
            <w:r>
              <w:t>…</w:t>
            </w:r>
          </w:p>
        </w:tc>
        <w:tc>
          <w:tcPr>
            <w:tcW w:w="1975" w:type="dxa"/>
            <w:vAlign w:val="center"/>
          </w:tcPr>
          <w:p w14:paraId="20415C36" w14:textId="77777777" w:rsidR="00444E8B" w:rsidRDefault="00444E8B">
            <w:pPr>
              <w:pStyle w:val="afffffd"/>
            </w:pPr>
          </w:p>
        </w:tc>
        <w:tc>
          <w:tcPr>
            <w:tcW w:w="915" w:type="dxa"/>
            <w:vAlign w:val="center"/>
          </w:tcPr>
          <w:p w14:paraId="067B40EA" w14:textId="77777777" w:rsidR="00444E8B" w:rsidRDefault="00444E8B">
            <w:pPr>
              <w:pStyle w:val="afffffd"/>
            </w:pPr>
          </w:p>
        </w:tc>
        <w:tc>
          <w:tcPr>
            <w:tcW w:w="1230" w:type="dxa"/>
            <w:vAlign w:val="center"/>
          </w:tcPr>
          <w:p w14:paraId="4175F473" w14:textId="77777777" w:rsidR="00444E8B" w:rsidRDefault="00444E8B">
            <w:pPr>
              <w:pStyle w:val="afffffd"/>
            </w:pPr>
          </w:p>
        </w:tc>
        <w:tc>
          <w:tcPr>
            <w:tcW w:w="1245" w:type="dxa"/>
            <w:vAlign w:val="center"/>
          </w:tcPr>
          <w:p w14:paraId="652FB664" w14:textId="77777777" w:rsidR="00444E8B" w:rsidRDefault="00444E8B">
            <w:pPr>
              <w:pStyle w:val="afffffd"/>
            </w:pPr>
          </w:p>
        </w:tc>
        <w:tc>
          <w:tcPr>
            <w:tcW w:w="815" w:type="dxa"/>
            <w:vAlign w:val="center"/>
          </w:tcPr>
          <w:p w14:paraId="727519A1" w14:textId="77777777" w:rsidR="00444E8B" w:rsidRDefault="00444E8B">
            <w:pPr>
              <w:pStyle w:val="afffffd"/>
            </w:pPr>
          </w:p>
        </w:tc>
        <w:tc>
          <w:tcPr>
            <w:tcW w:w="833" w:type="dxa"/>
            <w:vAlign w:val="center"/>
          </w:tcPr>
          <w:p w14:paraId="116526A2" w14:textId="77777777" w:rsidR="00444E8B" w:rsidRDefault="00444E8B">
            <w:pPr>
              <w:pStyle w:val="afffffd"/>
            </w:pPr>
          </w:p>
        </w:tc>
        <w:tc>
          <w:tcPr>
            <w:tcW w:w="767" w:type="dxa"/>
            <w:vAlign w:val="center"/>
          </w:tcPr>
          <w:p w14:paraId="7087D31D" w14:textId="77777777" w:rsidR="00444E8B" w:rsidRDefault="00444E8B">
            <w:pPr>
              <w:pStyle w:val="afffffd"/>
            </w:pPr>
          </w:p>
        </w:tc>
      </w:tr>
      <w:tr w:rsidR="00444E8B" w14:paraId="7F645DB3" w14:textId="77777777">
        <w:trPr>
          <w:trHeight w:val="454"/>
          <w:jc w:val="center"/>
        </w:trPr>
        <w:tc>
          <w:tcPr>
            <w:tcW w:w="720" w:type="dxa"/>
            <w:vMerge/>
            <w:vAlign w:val="center"/>
          </w:tcPr>
          <w:p w14:paraId="119E6B3C" w14:textId="77777777" w:rsidR="00444E8B" w:rsidRDefault="00444E8B">
            <w:pPr>
              <w:pStyle w:val="afffffd"/>
            </w:pPr>
          </w:p>
        </w:tc>
        <w:tc>
          <w:tcPr>
            <w:tcW w:w="4740" w:type="dxa"/>
            <w:gridSpan w:val="4"/>
            <w:vAlign w:val="center"/>
          </w:tcPr>
          <w:p w14:paraId="0584A22F" w14:textId="77777777" w:rsidR="00444E8B" w:rsidRDefault="00000000">
            <w:pPr>
              <w:pStyle w:val="afffffd"/>
            </w:pPr>
            <w:r>
              <w:rPr>
                <w:rFonts w:hint="eastAsia"/>
              </w:rPr>
              <w:t>中型企业产品价格合计</w:t>
            </w:r>
          </w:p>
        </w:tc>
        <w:tc>
          <w:tcPr>
            <w:tcW w:w="3660" w:type="dxa"/>
            <w:gridSpan w:val="4"/>
            <w:vAlign w:val="center"/>
          </w:tcPr>
          <w:p w14:paraId="4C4EA031" w14:textId="77777777" w:rsidR="00444E8B" w:rsidRDefault="00000000">
            <w:pPr>
              <w:pStyle w:val="afffffd"/>
            </w:pPr>
            <w:r>
              <w:rPr>
                <w:rFonts w:hint="eastAsia"/>
              </w:rPr>
              <w:t>（</w:t>
            </w:r>
            <w:r>
              <w:rPr>
                <w:rFonts w:hint="eastAsia"/>
              </w:rPr>
              <w:t>¥</w:t>
            </w:r>
            <w:r>
              <w:rPr>
                <w:u w:val="single"/>
              </w:rPr>
              <w:t xml:space="preserve">      </w:t>
            </w:r>
            <w:r>
              <w:rPr>
                <w:rFonts w:hint="eastAsia"/>
              </w:rPr>
              <w:t>元）</w:t>
            </w:r>
          </w:p>
        </w:tc>
      </w:tr>
      <w:tr w:rsidR="00444E8B" w14:paraId="4B4F52E3" w14:textId="77777777">
        <w:trPr>
          <w:trHeight w:val="454"/>
          <w:jc w:val="center"/>
        </w:trPr>
        <w:tc>
          <w:tcPr>
            <w:tcW w:w="720" w:type="dxa"/>
            <w:vMerge w:val="restart"/>
            <w:vAlign w:val="center"/>
          </w:tcPr>
          <w:p w14:paraId="486B9D6E" w14:textId="77777777" w:rsidR="00444E8B" w:rsidRDefault="00000000">
            <w:pPr>
              <w:pStyle w:val="afffffd"/>
            </w:pPr>
            <w:r>
              <w:rPr>
                <w:rFonts w:hint="eastAsia"/>
              </w:rPr>
              <w:t>小</w:t>
            </w:r>
            <w:proofErr w:type="gramStart"/>
            <w:r>
              <w:rPr>
                <w:rFonts w:hint="eastAsia"/>
              </w:rPr>
              <w:t>微企业</w:t>
            </w:r>
            <w:proofErr w:type="gramEnd"/>
          </w:p>
        </w:tc>
        <w:tc>
          <w:tcPr>
            <w:tcW w:w="620" w:type="dxa"/>
            <w:vAlign w:val="center"/>
          </w:tcPr>
          <w:p w14:paraId="6383531C" w14:textId="77777777" w:rsidR="00444E8B" w:rsidRDefault="00000000">
            <w:pPr>
              <w:pStyle w:val="afffffd"/>
            </w:pPr>
            <w:r>
              <w:t>…</w:t>
            </w:r>
          </w:p>
        </w:tc>
        <w:tc>
          <w:tcPr>
            <w:tcW w:w="1975" w:type="dxa"/>
            <w:vAlign w:val="center"/>
          </w:tcPr>
          <w:p w14:paraId="40184452" w14:textId="77777777" w:rsidR="00444E8B" w:rsidRDefault="00444E8B">
            <w:pPr>
              <w:pStyle w:val="afffffd"/>
            </w:pPr>
          </w:p>
        </w:tc>
        <w:tc>
          <w:tcPr>
            <w:tcW w:w="915" w:type="dxa"/>
            <w:vAlign w:val="center"/>
          </w:tcPr>
          <w:p w14:paraId="7E01CDE2" w14:textId="77777777" w:rsidR="00444E8B" w:rsidRDefault="00444E8B">
            <w:pPr>
              <w:pStyle w:val="afffffd"/>
            </w:pPr>
          </w:p>
        </w:tc>
        <w:tc>
          <w:tcPr>
            <w:tcW w:w="1230" w:type="dxa"/>
            <w:vAlign w:val="center"/>
          </w:tcPr>
          <w:p w14:paraId="26445DF9" w14:textId="77777777" w:rsidR="00444E8B" w:rsidRDefault="00444E8B">
            <w:pPr>
              <w:pStyle w:val="afffffd"/>
            </w:pPr>
          </w:p>
        </w:tc>
        <w:tc>
          <w:tcPr>
            <w:tcW w:w="1245" w:type="dxa"/>
            <w:vAlign w:val="center"/>
          </w:tcPr>
          <w:p w14:paraId="27D5F180" w14:textId="77777777" w:rsidR="00444E8B" w:rsidRDefault="00444E8B">
            <w:pPr>
              <w:pStyle w:val="afffffd"/>
            </w:pPr>
          </w:p>
        </w:tc>
        <w:tc>
          <w:tcPr>
            <w:tcW w:w="815" w:type="dxa"/>
            <w:vAlign w:val="center"/>
          </w:tcPr>
          <w:p w14:paraId="559E7F62" w14:textId="77777777" w:rsidR="00444E8B" w:rsidRDefault="00444E8B">
            <w:pPr>
              <w:pStyle w:val="afffffd"/>
            </w:pPr>
          </w:p>
        </w:tc>
        <w:tc>
          <w:tcPr>
            <w:tcW w:w="833" w:type="dxa"/>
            <w:vAlign w:val="center"/>
          </w:tcPr>
          <w:p w14:paraId="3C89C22C" w14:textId="77777777" w:rsidR="00444E8B" w:rsidRDefault="00444E8B">
            <w:pPr>
              <w:pStyle w:val="afffffd"/>
            </w:pPr>
          </w:p>
        </w:tc>
        <w:tc>
          <w:tcPr>
            <w:tcW w:w="767" w:type="dxa"/>
            <w:vAlign w:val="center"/>
          </w:tcPr>
          <w:p w14:paraId="0BEAD739" w14:textId="77777777" w:rsidR="00444E8B" w:rsidRDefault="00444E8B">
            <w:pPr>
              <w:pStyle w:val="afffffd"/>
            </w:pPr>
          </w:p>
        </w:tc>
      </w:tr>
      <w:tr w:rsidR="00444E8B" w14:paraId="7BB0D6A5" w14:textId="77777777">
        <w:trPr>
          <w:trHeight w:val="454"/>
          <w:jc w:val="center"/>
        </w:trPr>
        <w:tc>
          <w:tcPr>
            <w:tcW w:w="720" w:type="dxa"/>
            <w:vMerge/>
            <w:vAlign w:val="center"/>
          </w:tcPr>
          <w:p w14:paraId="3D2BBC9C" w14:textId="77777777" w:rsidR="00444E8B" w:rsidRDefault="00444E8B">
            <w:pPr>
              <w:pStyle w:val="afffffd"/>
            </w:pPr>
          </w:p>
        </w:tc>
        <w:tc>
          <w:tcPr>
            <w:tcW w:w="620" w:type="dxa"/>
            <w:vAlign w:val="center"/>
          </w:tcPr>
          <w:p w14:paraId="51EF86F6" w14:textId="77777777" w:rsidR="00444E8B" w:rsidRDefault="00000000">
            <w:pPr>
              <w:pStyle w:val="afffffd"/>
            </w:pPr>
            <w:r>
              <w:t>…</w:t>
            </w:r>
          </w:p>
        </w:tc>
        <w:tc>
          <w:tcPr>
            <w:tcW w:w="1975" w:type="dxa"/>
            <w:vAlign w:val="center"/>
          </w:tcPr>
          <w:p w14:paraId="6D19607C" w14:textId="77777777" w:rsidR="00444E8B" w:rsidRDefault="00444E8B">
            <w:pPr>
              <w:pStyle w:val="afffffd"/>
            </w:pPr>
          </w:p>
        </w:tc>
        <w:tc>
          <w:tcPr>
            <w:tcW w:w="915" w:type="dxa"/>
            <w:vAlign w:val="center"/>
          </w:tcPr>
          <w:p w14:paraId="01975C14" w14:textId="77777777" w:rsidR="00444E8B" w:rsidRDefault="00444E8B">
            <w:pPr>
              <w:pStyle w:val="afffffd"/>
            </w:pPr>
          </w:p>
        </w:tc>
        <w:tc>
          <w:tcPr>
            <w:tcW w:w="1230" w:type="dxa"/>
            <w:vAlign w:val="center"/>
          </w:tcPr>
          <w:p w14:paraId="26B41574" w14:textId="77777777" w:rsidR="00444E8B" w:rsidRDefault="00444E8B">
            <w:pPr>
              <w:pStyle w:val="afffffd"/>
            </w:pPr>
          </w:p>
        </w:tc>
        <w:tc>
          <w:tcPr>
            <w:tcW w:w="1245" w:type="dxa"/>
            <w:vAlign w:val="center"/>
          </w:tcPr>
          <w:p w14:paraId="65A7C0BB" w14:textId="77777777" w:rsidR="00444E8B" w:rsidRDefault="00444E8B">
            <w:pPr>
              <w:pStyle w:val="afffffd"/>
            </w:pPr>
          </w:p>
        </w:tc>
        <w:tc>
          <w:tcPr>
            <w:tcW w:w="815" w:type="dxa"/>
            <w:vAlign w:val="center"/>
          </w:tcPr>
          <w:p w14:paraId="6F99B71C" w14:textId="77777777" w:rsidR="00444E8B" w:rsidRDefault="00444E8B">
            <w:pPr>
              <w:pStyle w:val="afffffd"/>
            </w:pPr>
          </w:p>
        </w:tc>
        <w:tc>
          <w:tcPr>
            <w:tcW w:w="833" w:type="dxa"/>
            <w:vAlign w:val="center"/>
          </w:tcPr>
          <w:p w14:paraId="7712A85A" w14:textId="77777777" w:rsidR="00444E8B" w:rsidRDefault="00444E8B">
            <w:pPr>
              <w:pStyle w:val="afffffd"/>
            </w:pPr>
          </w:p>
        </w:tc>
        <w:tc>
          <w:tcPr>
            <w:tcW w:w="767" w:type="dxa"/>
            <w:vAlign w:val="center"/>
          </w:tcPr>
          <w:p w14:paraId="21D17637" w14:textId="77777777" w:rsidR="00444E8B" w:rsidRDefault="00444E8B">
            <w:pPr>
              <w:pStyle w:val="afffffd"/>
            </w:pPr>
          </w:p>
        </w:tc>
      </w:tr>
      <w:tr w:rsidR="00444E8B" w14:paraId="21879D03" w14:textId="77777777">
        <w:trPr>
          <w:trHeight w:val="454"/>
          <w:jc w:val="center"/>
        </w:trPr>
        <w:tc>
          <w:tcPr>
            <w:tcW w:w="720" w:type="dxa"/>
            <w:vMerge/>
            <w:vAlign w:val="center"/>
          </w:tcPr>
          <w:p w14:paraId="4A2780C3" w14:textId="77777777" w:rsidR="00444E8B" w:rsidRDefault="00444E8B">
            <w:pPr>
              <w:pStyle w:val="afffffd"/>
            </w:pPr>
          </w:p>
        </w:tc>
        <w:tc>
          <w:tcPr>
            <w:tcW w:w="620" w:type="dxa"/>
            <w:vAlign w:val="center"/>
          </w:tcPr>
          <w:p w14:paraId="68838663" w14:textId="77777777" w:rsidR="00444E8B" w:rsidRDefault="00000000">
            <w:pPr>
              <w:pStyle w:val="afffffd"/>
            </w:pPr>
            <w:r>
              <w:t>…</w:t>
            </w:r>
          </w:p>
        </w:tc>
        <w:tc>
          <w:tcPr>
            <w:tcW w:w="1975" w:type="dxa"/>
            <w:vAlign w:val="center"/>
          </w:tcPr>
          <w:p w14:paraId="18C78418" w14:textId="77777777" w:rsidR="00444E8B" w:rsidRDefault="00444E8B">
            <w:pPr>
              <w:pStyle w:val="afffffd"/>
            </w:pPr>
          </w:p>
        </w:tc>
        <w:tc>
          <w:tcPr>
            <w:tcW w:w="915" w:type="dxa"/>
            <w:vAlign w:val="center"/>
          </w:tcPr>
          <w:p w14:paraId="3923576C" w14:textId="77777777" w:rsidR="00444E8B" w:rsidRDefault="00444E8B">
            <w:pPr>
              <w:pStyle w:val="afffffd"/>
            </w:pPr>
          </w:p>
        </w:tc>
        <w:tc>
          <w:tcPr>
            <w:tcW w:w="1230" w:type="dxa"/>
            <w:vAlign w:val="center"/>
          </w:tcPr>
          <w:p w14:paraId="1BDDA7BF" w14:textId="77777777" w:rsidR="00444E8B" w:rsidRDefault="00444E8B">
            <w:pPr>
              <w:pStyle w:val="afffffd"/>
            </w:pPr>
          </w:p>
        </w:tc>
        <w:tc>
          <w:tcPr>
            <w:tcW w:w="1245" w:type="dxa"/>
            <w:vAlign w:val="center"/>
          </w:tcPr>
          <w:p w14:paraId="2179183D" w14:textId="77777777" w:rsidR="00444E8B" w:rsidRDefault="00444E8B">
            <w:pPr>
              <w:pStyle w:val="afffffd"/>
            </w:pPr>
          </w:p>
        </w:tc>
        <w:tc>
          <w:tcPr>
            <w:tcW w:w="815" w:type="dxa"/>
            <w:vAlign w:val="center"/>
          </w:tcPr>
          <w:p w14:paraId="3DA3AB6F" w14:textId="77777777" w:rsidR="00444E8B" w:rsidRDefault="00444E8B">
            <w:pPr>
              <w:pStyle w:val="afffffd"/>
            </w:pPr>
          </w:p>
        </w:tc>
        <w:tc>
          <w:tcPr>
            <w:tcW w:w="833" w:type="dxa"/>
            <w:vAlign w:val="center"/>
          </w:tcPr>
          <w:p w14:paraId="4AF4A1E8" w14:textId="77777777" w:rsidR="00444E8B" w:rsidRDefault="00444E8B">
            <w:pPr>
              <w:pStyle w:val="afffffd"/>
            </w:pPr>
          </w:p>
        </w:tc>
        <w:tc>
          <w:tcPr>
            <w:tcW w:w="767" w:type="dxa"/>
            <w:vAlign w:val="center"/>
          </w:tcPr>
          <w:p w14:paraId="25F4204B" w14:textId="77777777" w:rsidR="00444E8B" w:rsidRDefault="00444E8B">
            <w:pPr>
              <w:pStyle w:val="afffffd"/>
            </w:pPr>
          </w:p>
        </w:tc>
      </w:tr>
      <w:tr w:rsidR="00444E8B" w14:paraId="15E5DD40" w14:textId="77777777">
        <w:trPr>
          <w:trHeight w:val="454"/>
          <w:jc w:val="center"/>
        </w:trPr>
        <w:tc>
          <w:tcPr>
            <w:tcW w:w="720" w:type="dxa"/>
            <w:vMerge/>
            <w:vAlign w:val="center"/>
          </w:tcPr>
          <w:p w14:paraId="6A9F45AB" w14:textId="77777777" w:rsidR="00444E8B" w:rsidRDefault="00444E8B">
            <w:pPr>
              <w:pStyle w:val="afffffd"/>
            </w:pPr>
          </w:p>
        </w:tc>
        <w:tc>
          <w:tcPr>
            <w:tcW w:w="4740" w:type="dxa"/>
            <w:gridSpan w:val="4"/>
            <w:vAlign w:val="center"/>
          </w:tcPr>
          <w:p w14:paraId="7B409931" w14:textId="77777777" w:rsidR="00444E8B" w:rsidRDefault="00000000">
            <w:pPr>
              <w:pStyle w:val="afffffd"/>
            </w:pPr>
            <w:r>
              <w:rPr>
                <w:rFonts w:hint="eastAsia"/>
              </w:rPr>
              <w:t>小</w:t>
            </w:r>
            <w:proofErr w:type="gramStart"/>
            <w:r>
              <w:rPr>
                <w:rFonts w:hint="eastAsia"/>
              </w:rPr>
              <w:t>微企业</w:t>
            </w:r>
            <w:proofErr w:type="gramEnd"/>
            <w:r>
              <w:rPr>
                <w:rFonts w:hint="eastAsia"/>
              </w:rPr>
              <w:t>产品价格合计</w:t>
            </w:r>
          </w:p>
        </w:tc>
        <w:tc>
          <w:tcPr>
            <w:tcW w:w="3660" w:type="dxa"/>
            <w:gridSpan w:val="4"/>
            <w:vAlign w:val="center"/>
          </w:tcPr>
          <w:p w14:paraId="7841F877" w14:textId="77777777" w:rsidR="00444E8B" w:rsidRDefault="00000000">
            <w:pPr>
              <w:pStyle w:val="afffffd"/>
            </w:pPr>
            <w:r>
              <w:rPr>
                <w:rFonts w:hint="eastAsia"/>
              </w:rPr>
              <w:t>（</w:t>
            </w:r>
            <w:r>
              <w:rPr>
                <w:rFonts w:hint="eastAsia"/>
              </w:rPr>
              <w:t>¥</w:t>
            </w:r>
            <w:r>
              <w:rPr>
                <w:u w:val="single"/>
              </w:rPr>
              <w:t xml:space="preserve">      </w:t>
            </w:r>
            <w:r>
              <w:rPr>
                <w:rFonts w:hint="eastAsia"/>
              </w:rPr>
              <w:t>元）</w:t>
            </w:r>
          </w:p>
        </w:tc>
      </w:tr>
      <w:tr w:rsidR="00444E8B" w14:paraId="718954DC" w14:textId="77777777">
        <w:trPr>
          <w:trHeight w:val="454"/>
          <w:jc w:val="center"/>
        </w:trPr>
        <w:tc>
          <w:tcPr>
            <w:tcW w:w="1340" w:type="dxa"/>
            <w:gridSpan w:val="2"/>
            <w:vAlign w:val="center"/>
          </w:tcPr>
          <w:p w14:paraId="2E65A902" w14:textId="77777777" w:rsidR="00444E8B" w:rsidRDefault="00000000">
            <w:pPr>
              <w:pStyle w:val="afffffd"/>
            </w:pPr>
            <w:r>
              <w:rPr>
                <w:rFonts w:hint="eastAsia"/>
              </w:rPr>
              <w:t>二</w:t>
            </w:r>
          </w:p>
        </w:tc>
        <w:tc>
          <w:tcPr>
            <w:tcW w:w="7780" w:type="dxa"/>
            <w:gridSpan w:val="7"/>
            <w:vAlign w:val="center"/>
          </w:tcPr>
          <w:p w14:paraId="0D117384" w14:textId="77777777" w:rsidR="00444E8B" w:rsidRDefault="00000000">
            <w:pPr>
              <w:pStyle w:val="afffffd"/>
            </w:pPr>
            <w:r>
              <w:rPr>
                <w:rFonts w:hint="eastAsia"/>
              </w:rPr>
              <w:t>非预留份额部分为：投标报价的</w:t>
            </w:r>
            <w:r>
              <w:rPr>
                <w:rFonts w:hint="eastAsia"/>
                <w:u w:val="single"/>
              </w:rPr>
              <w:t xml:space="preserve"> </w:t>
            </w:r>
            <w:r>
              <w:rPr>
                <w:u w:val="single"/>
              </w:rPr>
              <w:t xml:space="preserve">  </w:t>
            </w:r>
            <w:r>
              <w:rPr>
                <w:rFonts w:hint="eastAsia"/>
              </w:rPr>
              <w:t>%</w:t>
            </w:r>
            <w:r>
              <w:rPr>
                <w:rFonts w:hint="eastAsia"/>
              </w:rPr>
              <w:t>（</w:t>
            </w:r>
            <w:r>
              <w:rPr>
                <w:rFonts w:hint="eastAsia"/>
              </w:rPr>
              <w:t>¥</w:t>
            </w:r>
            <w:r>
              <w:rPr>
                <w:u w:val="single"/>
              </w:rPr>
              <w:t xml:space="preserve">      </w:t>
            </w:r>
            <w:r>
              <w:rPr>
                <w:rFonts w:hint="eastAsia"/>
              </w:rPr>
              <w:t>元）</w:t>
            </w:r>
          </w:p>
        </w:tc>
      </w:tr>
      <w:tr w:rsidR="00444E8B" w14:paraId="3D18810B" w14:textId="77777777">
        <w:trPr>
          <w:trHeight w:val="454"/>
          <w:jc w:val="center"/>
        </w:trPr>
        <w:tc>
          <w:tcPr>
            <w:tcW w:w="1340" w:type="dxa"/>
            <w:gridSpan w:val="2"/>
            <w:vAlign w:val="center"/>
          </w:tcPr>
          <w:p w14:paraId="3C8967D2" w14:textId="77777777" w:rsidR="00444E8B" w:rsidRDefault="00000000">
            <w:pPr>
              <w:pStyle w:val="afffffd"/>
            </w:pPr>
            <w:r>
              <w:rPr>
                <w:rFonts w:hint="eastAsia"/>
              </w:rPr>
              <w:t>序号</w:t>
            </w:r>
          </w:p>
        </w:tc>
        <w:tc>
          <w:tcPr>
            <w:tcW w:w="1975" w:type="dxa"/>
            <w:vAlign w:val="center"/>
          </w:tcPr>
          <w:p w14:paraId="7E60AC57" w14:textId="77777777" w:rsidR="00444E8B" w:rsidRDefault="00000000">
            <w:pPr>
              <w:pStyle w:val="afffffd"/>
            </w:pPr>
            <w:r>
              <w:rPr>
                <w:rFonts w:hint="eastAsia"/>
              </w:rPr>
              <w:t>项目内容</w:t>
            </w:r>
          </w:p>
        </w:tc>
        <w:tc>
          <w:tcPr>
            <w:tcW w:w="915" w:type="dxa"/>
            <w:vAlign w:val="center"/>
          </w:tcPr>
          <w:p w14:paraId="5DC089A1" w14:textId="77777777" w:rsidR="00444E8B" w:rsidRDefault="00000000">
            <w:pPr>
              <w:pStyle w:val="afffffd"/>
            </w:pPr>
            <w:r>
              <w:rPr>
                <w:rFonts w:hint="eastAsia"/>
              </w:rPr>
              <w:t>数量</w:t>
            </w:r>
          </w:p>
        </w:tc>
        <w:tc>
          <w:tcPr>
            <w:tcW w:w="1230" w:type="dxa"/>
            <w:vAlign w:val="center"/>
          </w:tcPr>
          <w:p w14:paraId="3E6CC16D" w14:textId="77777777" w:rsidR="00444E8B" w:rsidRDefault="00000000">
            <w:pPr>
              <w:pStyle w:val="afffffd"/>
            </w:pPr>
            <w:r>
              <w:rPr>
                <w:rFonts w:hint="eastAsia"/>
              </w:rPr>
              <w:t>单价（元）</w:t>
            </w:r>
          </w:p>
        </w:tc>
        <w:tc>
          <w:tcPr>
            <w:tcW w:w="1245" w:type="dxa"/>
            <w:vAlign w:val="center"/>
          </w:tcPr>
          <w:p w14:paraId="6D454790" w14:textId="77777777" w:rsidR="00444E8B" w:rsidRDefault="00000000">
            <w:pPr>
              <w:pStyle w:val="afffffd"/>
            </w:pPr>
            <w:r>
              <w:rPr>
                <w:rFonts w:hint="eastAsia"/>
              </w:rPr>
              <w:t>合价（元）</w:t>
            </w:r>
          </w:p>
        </w:tc>
        <w:tc>
          <w:tcPr>
            <w:tcW w:w="815" w:type="dxa"/>
            <w:vAlign w:val="center"/>
          </w:tcPr>
          <w:p w14:paraId="15D75EC5" w14:textId="77777777" w:rsidR="00444E8B" w:rsidRDefault="00000000">
            <w:pPr>
              <w:pStyle w:val="afffffd"/>
            </w:pPr>
            <w:r>
              <w:rPr>
                <w:rFonts w:hint="eastAsia"/>
              </w:rPr>
              <w:t>品牌</w:t>
            </w:r>
          </w:p>
        </w:tc>
        <w:tc>
          <w:tcPr>
            <w:tcW w:w="833" w:type="dxa"/>
            <w:vAlign w:val="center"/>
          </w:tcPr>
          <w:p w14:paraId="025B5DFF" w14:textId="77777777" w:rsidR="00444E8B" w:rsidRDefault="00000000">
            <w:pPr>
              <w:pStyle w:val="afffffd"/>
            </w:pPr>
            <w:r>
              <w:rPr>
                <w:rFonts w:hint="eastAsia"/>
              </w:rPr>
              <w:t>生产厂家</w:t>
            </w:r>
          </w:p>
        </w:tc>
        <w:tc>
          <w:tcPr>
            <w:tcW w:w="767" w:type="dxa"/>
            <w:vAlign w:val="center"/>
          </w:tcPr>
          <w:p w14:paraId="0631BC7B" w14:textId="77777777" w:rsidR="00444E8B" w:rsidRDefault="00000000">
            <w:pPr>
              <w:pStyle w:val="afffffd"/>
            </w:pPr>
            <w:r>
              <w:rPr>
                <w:rFonts w:hint="eastAsia"/>
              </w:rPr>
              <w:t>备注</w:t>
            </w:r>
          </w:p>
        </w:tc>
      </w:tr>
      <w:tr w:rsidR="00444E8B" w14:paraId="0D14E86C" w14:textId="77777777">
        <w:trPr>
          <w:trHeight w:val="454"/>
          <w:jc w:val="center"/>
        </w:trPr>
        <w:tc>
          <w:tcPr>
            <w:tcW w:w="720" w:type="dxa"/>
            <w:vMerge w:val="restart"/>
            <w:vAlign w:val="center"/>
          </w:tcPr>
          <w:p w14:paraId="701B62F8" w14:textId="77777777" w:rsidR="00444E8B" w:rsidRDefault="00000000">
            <w:pPr>
              <w:pStyle w:val="afffffd"/>
            </w:pPr>
            <w:r>
              <w:rPr>
                <w:rFonts w:hint="eastAsia"/>
              </w:rPr>
              <w:t>大型企业</w:t>
            </w:r>
          </w:p>
        </w:tc>
        <w:tc>
          <w:tcPr>
            <w:tcW w:w="620" w:type="dxa"/>
            <w:vAlign w:val="center"/>
          </w:tcPr>
          <w:p w14:paraId="65B0A8CC" w14:textId="77777777" w:rsidR="00444E8B" w:rsidRDefault="00000000">
            <w:pPr>
              <w:pStyle w:val="afffffd"/>
            </w:pPr>
            <w:r>
              <w:t>…</w:t>
            </w:r>
          </w:p>
        </w:tc>
        <w:tc>
          <w:tcPr>
            <w:tcW w:w="1975" w:type="dxa"/>
            <w:vAlign w:val="center"/>
          </w:tcPr>
          <w:p w14:paraId="454878BE" w14:textId="77777777" w:rsidR="00444E8B" w:rsidRDefault="00444E8B">
            <w:pPr>
              <w:pStyle w:val="afffffd"/>
            </w:pPr>
          </w:p>
        </w:tc>
        <w:tc>
          <w:tcPr>
            <w:tcW w:w="915" w:type="dxa"/>
            <w:vAlign w:val="center"/>
          </w:tcPr>
          <w:p w14:paraId="084CFAAD" w14:textId="77777777" w:rsidR="00444E8B" w:rsidRDefault="00444E8B">
            <w:pPr>
              <w:pStyle w:val="afffffd"/>
            </w:pPr>
          </w:p>
        </w:tc>
        <w:tc>
          <w:tcPr>
            <w:tcW w:w="1230" w:type="dxa"/>
            <w:vAlign w:val="center"/>
          </w:tcPr>
          <w:p w14:paraId="0C3976AC" w14:textId="77777777" w:rsidR="00444E8B" w:rsidRDefault="00444E8B">
            <w:pPr>
              <w:pStyle w:val="afffffd"/>
            </w:pPr>
          </w:p>
        </w:tc>
        <w:tc>
          <w:tcPr>
            <w:tcW w:w="1245" w:type="dxa"/>
            <w:vAlign w:val="center"/>
          </w:tcPr>
          <w:p w14:paraId="138A6454" w14:textId="77777777" w:rsidR="00444E8B" w:rsidRDefault="00444E8B">
            <w:pPr>
              <w:pStyle w:val="afffffd"/>
            </w:pPr>
          </w:p>
        </w:tc>
        <w:tc>
          <w:tcPr>
            <w:tcW w:w="815" w:type="dxa"/>
            <w:vAlign w:val="center"/>
          </w:tcPr>
          <w:p w14:paraId="3F3794B3" w14:textId="77777777" w:rsidR="00444E8B" w:rsidRDefault="00444E8B">
            <w:pPr>
              <w:pStyle w:val="afffffd"/>
            </w:pPr>
          </w:p>
        </w:tc>
        <w:tc>
          <w:tcPr>
            <w:tcW w:w="833" w:type="dxa"/>
            <w:vAlign w:val="center"/>
          </w:tcPr>
          <w:p w14:paraId="52507AFB" w14:textId="77777777" w:rsidR="00444E8B" w:rsidRDefault="00444E8B">
            <w:pPr>
              <w:pStyle w:val="afffffd"/>
            </w:pPr>
          </w:p>
        </w:tc>
        <w:tc>
          <w:tcPr>
            <w:tcW w:w="767" w:type="dxa"/>
            <w:vAlign w:val="center"/>
          </w:tcPr>
          <w:p w14:paraId="748AD4DC" w14:textId="77777777" w:rsidR="00444E8B" w:rsidRDefault="00444E8B">
            <w:pPr>
              <w:pStyle w:val="afffffd"/>
            </w:pPr>
          </w:p>
        </w:tc>
      </w:tr>
      <w:tr w:rsidR="00444E8B" w14:paraId="08EFFD45" w14:textId="77777777">
        <w:trPr>
          <w:trHeight w:val="454"/>
          <w:jc w:val="center"/>
        </w:trPr>
        <w:tc>
          <w:tcPr>
            <w:tcW w:w="720" w:type="dxa"/>
            <w:vMerge/>
            <w:vAlign w:val="center"/>
          </w:tcPr>
          <w:p w14:paraId="76252B4E" w14:textId="77777777" w:rsidR="00444E8B" w:rsidRDefault="00444E8B">
            <w:pPr>
              <w:pStyle w:val="afffffd"/>
            </w:pPr>
          </w:p>
        </w:tc>
        <w:tc>
          <w:tcPr>
            <w:tcW w:w="620" w:type="dxa"/>
            <w:vAlign w:val="center"/>
          </w:tcPr>
          <w:p w14:paraId="0AFB58C2" w14:textId="77777777" w:rsidR="00444E8B" w:rsidRDefault="00000000">
            <w:pPr>
              <w:pStyle w:val="afffffd"/>
            </w:pPr>
            <w:r>
              <w:t>…</w:t>
            </w:r>
          </w:p>
        </w:tc>
        <w:tc>
          <w:tcPr>
            <w:tcW w:w="1975" w:type="dxa"/>
            <w:vAlign w:val="center"/>
          </w:tcPr>
          <w:p w14:paraId="6788C30C" w14:textId="77777777" w:rsidR="00444E8B" w:rsidRDefault="00444E8B">
            <w:pPr>
              <w:pStyle w:val="afffffd"/>
            </w:pPr>
          </w:p>
        </w:tc>
        <w:tc>
          <w:tcPr>
            <w:tcW w:w="915" w:type="dxa"/>
            <w:vAlign w:val="center"/>
          </w:tcPr>
          <w:p w14:paraId="04AF8286" w14:textId="77777777" w:rsidR="00444E8B" w:rsidRDefault="00444E8B">
            <w:pPr>
              <w:pStyle w:val="afffffd"/>
            </w:pPr>
          </w:p>
        </w:tc>
        <w:tc>
          <w:tcPr>
            <w:tcW w:w="1230" w:type="dxa"/>
            <w:vAlign w:val="center"/>
          </w:tcPr>
          <w:p w14:paraId="5C2EF604" w14:textId="77777777" w:rsidR="00444E8B" w:rsidRDefault="00444E8B">
            <w:pPr>
              <w:pStyle w:val="afffffd"/>
            </w:pPr>
          </w:p>
        </w:tc>
        <w:tc>
          <w:tcPr>
            <w:tcW w:w="1245" w:type="dxa"/>
            <w:vAlign w:val="center"/>
          </w:tcPr>
          <w:p w14:paraId="10A0DF28" w14:textId="77777777" w:rsidR="00444E8B" w:rsidRDefault="00444E8B">
            <w:pPr>
              <w:pStyle w:val="afffffd"/>
            </w:pPr>
          </w:p>
        </w:tc>
        <w:tc>
          <w:tcPr>
            <w:tcW w:w="815" w:type="dxa"/>
            <w:vAlign w:val="center"/>
          </w:tcPr>
          <w:p w14:paraId="069DC3FF" w14:textId="77777777" w:rsidR="00444E8B" w:rsidRDefault="00444E8B">
            <w:pPr>
              <w:pStyle w:val="afffffd"/>
            </w:pPr>
          </w:p>
        </w:tc>
        <w:tc>
          <w:tcPr>
            <w:tcW w:w="833" w:type="dxa"/>
            <w:vAlign w:val="center"/>
          </w:tcPr>
          <w:p w14:paraId="6D74C588" w14:textId="77777777" w:rsidR="00444E8B" w:rsidRDefault="00444E8B">
            <w:pPr>
              <w:pStyle w:val="afffffd"/>
            </w:pPr>
          </w:p>
        </w:tc>
        <w:tc>
          <w:tcPr>
            <w:tcW w:w="767" w:type="dxa"/>
            <w:vAlign w:val="center"/>
          </w:tcPr>
          <w:p w14:paraId="33CADF94" w14:textId="77777777" w:rsidR="00444E8B" w:rsidRDefault="00444E8B">
            <w:pPr>
              <w:pStyle w:val="afffffd"/>
            </w:pPr>
          </w:p>
        </w:tc>
      </w:tr>
      <w:tr w:rsidR="00444E8B" w14:paraId="038C8F3F" w14:textId="77777777">
        <w:trPr>
          <w:trHeight w:val="454"/>
          <w:jc w:val="center"/>
        </w:trPr>
        <w:tc>
          <w:tcPr>
            <w:tcW w:w="720" w:type="dxa"/>
            <w:vMerge/>
            <w:vAlign w:val="center"/>
          </w:tcPr>
          <w:p w14:paraId="79D404FF" w14:textId="77777777" w:rsidR="00444E8B" w:rsidRDefault="00444E8B">
            <w:pPr>
              <w:pStyle w:val="afffffd"/>
            </w:pPr>
          </w:p>
        </w:tc>
        <w:tc>
          <w:tcPr>
            <w:tcW w:w="620" w:type="dxa"/>
            <w:vAlign w:val="center"/>
          </w:tcPr>
          <w:p w14:paraId="55D0AF09" w14:textId="77777777" w:rsidR="00444E8B" w:rsidRDefault="00000000">
            <w:pPr>
              <w:pStyle w:val="afffffd"/>
            </w:pPr>
            <w:r>
              <w:t>…</w:t>
            </w:r>
          </w:p>
        </w:tc>
        <w:tc>
          <w:tcPr>
            <w:tcW w:w="1975" w:type="dxa"/>
            <w:vAlign w:val="center"/>
          </w:tcPr>
          <w:p w14:paraId="41D7C49C" w14:textId="77777777" w:rsidR="00444E8B" w:rsidRDefault="00444E8B">
            <w:pPr>
              <w:pStyle w:val="afffffd"/>
            </w:pPr>
          </w:p>
        </w:tc>
        <w:tc>
          <w:tcPr>
            <w:tcW w:w="915" w:type="dxa"/>
            <w:vAlign w:val="center"/>
          </w:tcPr>
          <w:p w14:paraId="0D9E746F" w14:textId="77777777" w:rsidR="00444E8B" w:rsidRDefault="00444E8B">
            <w:pPr>
              <w:pStyle w:val="afffffd"/>
            </w:pPr>
          </w:p>
        </w:tc>
        <w:tc>
          <w:tcPr>
            <w:tcW w:w="1230" w:type="dxa"/>
            <w:vAlign w:val="center"/>
          </w:tcPr>
          <w:p w14:paraId="12E57F0C" w14:textId="77777777" w:rsidR="00444E8B" w:rsidRDefault="00444E8B">
            <w:pPr>
              <w:pStyle w:val="afffffd"/>
            </w:pPr>
          </w:p>
        </w:tc>
        <w:tc>
          <w:tcPr>
            <w:tcW w:w="1245" w:type="dxa"/>
            <w:vAlign w:val="center"/>
          </w:tcPr>
          <w:p w14:paraId="0947B618" w14:textId="77777777" w:rsidR="00444E8B" w:rsidRDefault="00444E8B">
            <w:pPr>
              <w:pStyle w:val="afffffd"/>
            </w:pPr>
          </w:p>
        </w:tc>
        <w:tc>
          <w:tcPr>
            <w:tcW w:w="815" w:type="dxa"/>
            <w:vAlign w:val="center"/>
          </w:tcPr>
          <w:p w14:paraId="1F217C2E" w14:textId="77777777" w:rsidR="00444E8B" w:rsidRDefault="00444E8B">
            <w:pPr>
              <w:pStyle w:val="afffffd"/>
            </w:pPr>
          </w:p>
        </w:tc>
        <w:tc>
          <w:tcPr>
            <w:tcW w:w="833" w:type="dxa"/>
            <w:vAlign w:val="center"/>
          </w:tcPr>
          <w:p w14:paraId="62A5B2CC" w14:textId="77777777" w:rsidR="00444E8B" w:rsidRDefault="00444E8B">
            <w:pPr>
              <w:pStyle w:val="afffffd"/>
            </w:pPr>
          </w:p>
        </w:tc>
        <w:tc>
          <w:tcPr>
            <w:tcW w:w="767" w:type="dxa"/>
            <w:vAlign w:val="center"/>
          </w:tcPr>
          <w:p w14:paraId="09C91DE5" w14:textId="77777777" w:rsidR="00444E8B" w:rsidRDefault="00444E8B">
            <w:pPr>
              <w:pStyle w:val="afffffd"/>
            </w:pPr>
          </w:p>
        </w:tc>
      </w:tr>
      <w:tr w:rsidR="00444E8B" w14:paraId="04250D39" w14:textId="77777777">
        <w:trPr>
          <w:trHeight w:val="454"/>
          <w:jc w:val="center"/>
        </w:trPr>
        <w:tc>
          <w:tcPr>
            <w:tcW w:w="720" w:type="dxa"/>
            <w:vMerge/>
            <w:vAlign w:val="center"/>
          </w:tcPr>
          <w:p w14:paraId="42600814" w14:textId="77777777" w:rsidR="00444E8B" w:rsidRDefault="00444E8B">
            <w:pPr>
              <w:pStyle w:val="afffffd"/>
            </w:pPr>
          </w:p>
        </w:tc>
        <w:tc>
          <w:tcPr>
            <w:tcW w:w="4740" w:type="dxa"/>
            <w:gridSpan w:val="4"/>
            <w:vAlign w:val="center"/>
          </w:tcPr>
          <w:p w14:paraId="7922B6D6" w14:textId="77777777" w:rsidR="00444E8B" w:rsidRDefault="00000000">
            <w:pPr>
              <w:pStyle w:val="afffffd"/>
            </w:pPr>
            <w:r>
              <w:rPr>
                <w:rFonts w:hint="eastAsia"/>
              </w:rPr>
              <w:t>大型企业产品价格合计</w:t>
            </w:r>
          </w:p>
        </w:tc>
        <w:tc>
          <w:tcPr>
            <w:tcW w:w="1245" w:type="dxa"/>
            <w:vAlign w:val="center"/>
          </w:tcPr>
          <w:p w14:paraId="43CD2C33" w14:textId="77777777" w:rsidR="00444E8B" w:rsidRDefault="00444E8B">
            <w:pPr>
              <w:pStyle w:val="afffffd"/>
            </w:pPr>
          </w:p>
        </w:tc>
        <w:tc>
          <w:tcPr>
            <w:tcW w:w="2415" w:type="dxa"/>
            <w:gridSpan w:val="3"/>
            <w:vAlign w:val="center"/>
          </w:tcPr>
          <w:p w14:paraId="31256F21" w14:textId="77777777" w:rsidR="00444E8B" w:rsidRDefault="00444E8B">
            <w:pPr>
              <w:pStyle w:val="afffffd"/>
            </w:pPr>
          </w:p>
        </w:tc>
      </w:tr>
      <w:tr w:rsidR="00444E8B" w14:paraId="00E41211" w14:textId="77777777">
        <w:trPr>
          <w:trHeight w:val="454"/>
          <w:jc w:val="center"/>
        </w:trPr>
        <w:tc>
          <w:tcPr>
            <w:tcW w:w="5460" w:type="dxa"/>
            <w:gridSpan w:val="5"/>
            <w:vAlign w:val="center"/>
          </w:tcPr>
          <w:p w14:paraId="1C78FB15" w14:textId="77777777" w:rsidR="00444E8B" w:rsidRDefault="00000000">
            <w:pPr>
              <w:pStyle w:val="afffffd"/>
            </w:pPr>
            <w:r>
              <w:rPr>
                <w:rFonts w:hint="eastAsia"/>
              </w:rPr>
              <w:t>投标总报价</w:t>
            </w:r>
          </w:p>
        </w:tc>
        <w:tc>
          <w:tcPr>
            <w:tcW w:w="1245" w:type="dxa"/>
            <w:vAlign w:val="center"/>
          </w:tcPr>
          <w:p w14:paraId="68451105" w14:textId="77777777" w:rsidR="00444E8B" w:rsidRDefault="00444E8B">
            <w:pPr>
              <w:pStyle w:val="afffffd"/>
            </w:pPr>
          </w:p>
        </w:tc>
        <w:tc>
          <w:tcPr>
            <w:tcW w:w="2415" w:type="dxa"/>
            <w:gridSpan w:val="3"/>
            <w:vAlign w:val="center"/>
          </w:tcPr>
          <w:p w14:paraId="3CAAD617" w14:textId="77777777" w:rsidR="00444E8B" w:rsidRDefault="00444E8B">
            <w:pPr>
              <w:pStyle w:val="afffffd"/>
            </w:pPr>
          </w:p>
        </w:tc>
      </w:tr>
    </w:tbl>
    <w:p w14:paraId="4895C442" w14:textId="77777777" w:rsidR="00444E8B" w:rsidRDefault="00444E8B">
      <w:pPr>
        <w:pStyle w:val="71"/>
        <w:adjustRightInd w:val="0"/>
        <w:snapToGrid w:val="0"/>
        <w:spacing w:line="360" w:lineRule="auto"/>
        <w:ind w:firstLine="480"/>
        <w:rPr>
          <w:rFonts w:ascii="宋体" w:hAnsi="宋体" w:cs="宋体" w:hint="eastAsia"/>
          <w:color w:val="000000"/>
          <w:sz w:val="24"/>
          <w:szCs w:val="24"/>
        </w:rPr>
      </w:pPr>
    </w:p>
    <w:p w14:paraId="3496E6A7" w14:textId="77777777" w:rsidR="00444E8B" w:rsidRDefault="00000000">
      <w:pPr>
        <w:pStyle w:val="71"/>
        <w:adjustRightInd w:val="0"/>
        <w:snapToGrid w:val="0"/>
        <w:spacing w:line="360" w:lineRule="auto"/>
        <w:ind w:firstLine="480"/>
        <w:rPr>
          <w:rFonts w:ascii="宋体" w:hAnsi="宋体" w:cs="宋体" w:hint="eastAsia"/>
          <w:b/>
          <w:bCs/>
          <w:color w:val="000000"/>
          <w:sz w:val="24"/>
          <w:szCs w:val="24"/>
        </w:rPr>
      </w:pPr>
      <w:r>
        <w:rPr>
          <w:rFonts w:ascii="宋体" w:hAnsi="宋体" w:cs="宋体" w:hint="eastAsia"/>
          <w:color w:val="000000"/>
          <w:sz w:val="24"/>
          <w:szCs w:val="24"/>
        </w:rPr>
        <w:t>说明：★</w:t>
      </w:r>
      <w:r>
        <w:rPr>
          <w:rFonts w:ascii="宋体" w:hAnsi="宋体" w:cs="宋体" w:hint="eastAsia"/>
          <w:b/>
          <w:bCs/>
          <w:color w:val="000000"/>
          <w:sz w:val="24"/>
          <w:szCs w:val="24"/>
        </w:rPr>
        <w:t>1、投标人必须填写报价明细表2，否则将导致投标被拒绝。</w:t>
      </w:r>
    </w:p>
    <w:p w14:paraId="1C1B6F55" w14:textId="77777777" w:rsidR="00444E8B" w:rsidRDefault="00000000">
      <w:pPr>
        <w:pStyle w:val="71"/>
        <w:adjustRightInd w:val="0"/>
        <w:snapToGrid w:val="0"/>
        <w:spacing w:line="360" w:lineRule="auto"/>
        <w:ind w:firstLineChars="300" w:firstLine="720"/>
        <w:rPr>
          <w:rFonts w:ascii="宋体" w:hAnsi="宋体" w:cs="宋体" w:hint="eastAsia"/>
          <w:color w:val="000000"/>
          <w:sz w:val="24"/>
          <w:szCs w:val="24"/>
        </w:rPr>
      </w:pPr>
      <w:r>
        <w:rPr>
          <w:rFonts w:ascii="宋体" w:hAnsi="宋体" w:cs="宋体" w:hint="eastAsia"/>
          <w:color w:val="000000"/>
          <w:sz w:val="24"/>
          <w:szCs w:val="24"/>
        </w:rPr>
        <w:t>2、本表中“投标总报价”应等于“开标一览表”和“投标报价明细表1”中的“投标总价”。</w:t>
      </w:r>
    </w:p>
    <w:p w14:paraId="638AE179" w14:textId="77777777" w:rsidR="00444E8B" w:rsidRDefault="00000000">
      <w:pPr>
        <w:pStyle w:val="71"/>
        <w:adjustRightInd w:val="0"/>
        <w:snapToGrid w:val="0"/>
        <w:spacing w:line="360" w:lineRule="auto"/>
        <w:ind w:firstLineChars="300" w:firstLine="720"/>
        <w:rPr>
          <w:rFonts w:ascii="宋体" w:hAnsi="宋体" w:cs="宋体" w:hint="eastAsia"/>
          <w:color w:val="000000"/>
          <w:sz w:val="24"/>
          <w:szCs w:val="24"/>
        </w:rPr>
      </w:pPr>
      <w:r>
        <w:rPr>
          <w:rFonts w:ascii="宋体" w:hAnsi="宋体" w:cs="宋体" w:hint="eastAsia"/>
          <w:color w:val="000000"/>
          <w:sz w:val="24"/>
          <w:szCs w:val="24"/>
        </w:rPr>
        <w:t>2、上表中“企业所属类型”填写“大型/中型/小微”,划型标准见投标须知前附表。</w:t>
      </w:r>
    </w:p>
    <w:p w14:paraId="61F8D7BD" w14:textId="77777777" w:rsidR="00444E8B" w:rsidRDefault="00000000">
      <w:pPr>
        <w:pStyle w:val="71"/>
        <w:adjustRightInd w:val="0"/>
        <w:snapToGrid w:val="0"/>
        <w:spacing w:line="360" w:lineRule="auto"/>
        <w:ind w:firstLineChars="300" w:firstLine="720"/>
        <w:rPr>
          <w:rFonts w:ascii="宋体" w:hAnsi="宋体" w:cs="宋体" w:hint="eastAsia"/>
          <w:color w:val="000000"/>
          <w:sz w:val="24"/>
          <w:szCs w:val="24"/>
        </w:rPr>
      </w:pPr>
      <w:r>
        <w:rPr>
          <w:rFonts w:ascii="宋体" w:hAnsi="宋体" w:cs="宋体" w:hint="eastAsia"/>
          <w:color w:val="000000"/>
          <w:sz w:val="24"/>
          <w:szCs w:val="24"/>
        </w:rPr>
        <w:t>3、本表中所列明的由符合政策要求的中小企业制造的货物，应按要求提供中小企业声明函。</w:t>
      </w:r>
    </w:p>
    <w:p w14:paraId="2279665F" w14:textId="77777777" w:rsidR="00444E8B" w:rsidRDefault="00000000">
      <w:pPr>
        <w:pStyle w:val="affff4"/>
        <w:adjustRightInd w:val="0"/>
        <w:ind w:firstLine="480"/>
        <w:rPr>
          <w:rFonts w:ascii="宋体" w:hAnsi="宋体" w:hint="eastAsia"/>
        </w:rPr>
      </w:pPr>
      <w:r>
        <w:rPr>
          <w:rFonts w:ascii="宋体" w:hAnsi="宋体" w:hint="eastAsia"/>
        </w:rPr>
        <w:t>投标人：</w:t>
      </w:r>
      <w:r>
        <w:rPr>
          <w:rFonts w:ascii="宋体" w:hAnsi="宋体"/>
          <w:u w:val="single"/>
        </w:rPr>
        <w:tab/>
      </w:r>
      <w:r>
        <w:rPr>
          <w:rFonts w:ascii="宋体" w:hAnsi="宋体" w:hint="eastAsia"/>
          <w:w w:val="95"/>
        </w:rPr>
        <w:t>（盖章）</w:t>
      </w:r>
      <w:r>
        <w:rPr>
          <w:rFonts w:ascii="宋体" w:hAnsi="宋体"/>
        </w:rPr>
        <w:t xml:space="preserve"> </w:t>
      </w:r>
    </w:p>
    <w:p w14:paraId="265915E4" w14:textId="77777777" w:rsidR="00444E8B" w:rsidRDefault="00000000">
      <w:pPr>
        <w:pStyle w:val="affff4"/>
        <w:adjustRightInd w:val="0"/>
        <w:ind w:firstLine="480"/>
        <w:rPr>
          <w:rFonts w:ascii="宋体" w:hAnsi="宋体" w:hint="eastAsia"/>
          <w:w w:val="95"/>
        </w:rPr>
      </w:pPr>
      <w:r>
        <w:rPr>
          <w:rFonts w:ascii="宋体" w:hAnsi="宋体" w:hint="eastAsia"/>
        </w:rPr>
        <w:t>法定代表人或被授权人：</w:t>
      </w:r>
      <w:r>
        <w:rPr>
          <w:rFonts w:ascii="宋体" w:hAnsi="宋体"/>
          <w:u w:val="single"/>
        </w:rPr>
        <w:tab/>
      </w:r>
      <w:r>
        <w:rPr>
          <w:rFonts w:ascii="宋体" w:hAnsi="宋体" w:hint="eastAsia"/>
          <w:w w:val="95"/>
        </w:rPr>
        <w:t>（签字）</w:t>
      </w:r>
    </w:p>
    <w:p w14:paraId="42A99B54" w14:textId="77777777" w:rsidR="00444E8B" w:rsidRDefault="00000000">
      <w:pPr>
        <w:pStyle w:val="affff4"/>
        <w:adjustRightInd w:val="0"/>
        <w:ind w:firstLine="480"/>
        <w:rPr>
          <w:rFonts w:ascii="宋体" w:hAnsi="宋体" w:hint="eastAsia"/>
        </w:rPr>
      </w:pPr>
      <w:r>
        <w:rPr>
          <w:rFonts w:ascii="宋体" w:hAnsi="宋体" w:hint="eastAsia"/>
        </w:rPr>
        <w:lastRenderedPageBreak/>
        <w:t>日</w:t>
      </w:r>
      <w:r>
        <w:rPr>
          <w:rFonts w:ascii="宋体" w:hAnsi="宋体"/>
        </w:rPr>
        <w:tab/>
      </w:r>
      <w:r>
        <w:rPr>
          <w:rFonts w:ascii="宋体" w:hAnsi="宋体" w:hint="eastAsia"/>
        </w:rPr>
        <w:t>期：</w:t>
      </w:r>
      <w:r>
        <w:rPr>
          <w:rFonts w:ascii="宋体" w:hAnsi="宋体"/>
          <w:u w:val="single"/>
        </w:rPr>
        <w:tab/>
      </w:r>
      <w:r>
        <w:rPr>
          <w:rFonts w:ascii="宋体" w:hAnsi="宋体" w:hint="eastAsia"/>
        </w:rPr>
        <w:t>年</w:t>
      </w:r>
      <w:r>
        <w:rPr>
          <w:rFonts w:ascii="宋体" w:hAnsi="宋体"/>
          <w:u w:val="single"/>
        </w:rPr>
        <w:tab/>
      </w:r>
      <w:r>
        <w:rPr>
          <w:rFonts w:ascii="宋体" w:hAnsi="宋体" w:hint="eastAsia"/>
        </w:rPr>
        <w:t>月</w:t>
      </w:r>
      <w:r>
        <w:rPr>
          <w:rFonts w:ascii="宋体" w:hAnsi="宋体"/>
          <w:u w:val="single"/>
        </w:rPr>
        <w:tab/>
      </w:r>
      <w:r>
        <w:rPr>
          <w:rFonts w:ascii="宋体" w:hAnsi="宋体" w:hint="eastAsia"/>
        </w:rPr>
        <w:t>日</w:t>
      </w:r>
    </w:p>
    <w:p w14:paraId="7FB8B4A3" w14:textId="77777777" w:rsidR="00444E8B" w:rsidRDefault="00000000">
      <w:pPr>
        <w:pStyle w:val="40"/>
        <w:adjustRightInd w:val="0"/>
        <w:snapToGrid w:val="0"/>
      </w:pPr>
      <w:r>
        <w:br w:type="page"/>
      </w:r>
      <w:r>
        <w:lastRenderedPageBreak/>
        <w:t>关于符合本国产品标准的声明函</w:t>
      </w:r>
    </w:p>
    <w:p w14:paraId="6BF6CA39" w14:textId="77777777" w:rsidR="00444E8B" w:rsidRDefault="00000000">
      <w:pPr>
        <w:pStyle w:val="affff4"/>
        <w:adjustRightInd w:val="0"/>
        <w:ind w:firstLine="480"/>
        <w:rPr>
          <w:rFonts w:hint="eastAsia"/>
        </w:rPr>
      </w:pPr>
      <w:r>
        <w:rPr>
          <w:rFonts w:hint="eastAsia"/>
        </w:rPr>
        <w:t>本公司（单位）郑重声明，根据《国务院办公厅关于在政府采购中实施本国产品标准及相关政策的通知》（国办发〔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号）的规定，本公司（单位）提供的以下产品属于本国产品。具体情况如下：</w:t>
      </w:r>
    </w:p>
    <w:p w14:paraId="75B8D408" w14:textId="77777777" w:rsidR="00444E8B" w:rsidRDefault="00000000">
      <w:pPr>
        <w:pStyle w:val="affff4"/>
        <w:adjustRightInd w:val="0"/>
        <w:ind w:firstLine="480"/>
        <w:rPr>
          <w:rFonts w:hint="eastAsia"/>
        </w:rPr>
      </w:pPr>
      <w:r>
        <w:rPr>
          <w:rFonts w:hint="eastAsia"/>
        </w:rPr>
        <w:t>1.</w:t>
      </w:r>
      <w:r>
        <w:rPr>
          <w:rFonts w:hint="eastAsia"/>
        </w:rPr>
        <w:t>（产品名称</w:t>
      </w:r>
      <w:r>
        <w:rPr>
          <w:rFonts w:hint="eastAsia"/>
        </w:rPr>
        <w:t>1</w:t>
      </w:r>
      <w:r>
        <w:rPr>
          <w:rFonts w:hint="eastAsia"/>
        </w:rPr>
        <w:t>）</w:t>
      </w:r>
      <w:r>
        <w:rPr>
          <w:rFonts w:hint="eastAsia"/>
        </w:rPr>
        <w:t>1</w:t>
      </w:r>
      <w:r>
        <w:rPr>
          <w:rFonts w:hint="eastAsia"/>
        </w:rPr>
        <w:t>，生产厂为（厂名）</w:t>
      </w:r>
      <w:r>
        <w:rPr>
          <w:rFonts w:hint="eastAsia"/>
        </w:rPr>
        <w:t>2</w:t>
      </w:r>
      <w:r>
        <w:rPr>
          <w:rFonts w:hint="eastAsia"/>
        </w:rPr>
        <w:t>，厂址为（生产厂址）。（产品名称</w:t>
      </w:r>
      <w:r>
        <w:rPr>
          <w:rFonts w:hint="eastAsia"/>
        </w:rPr>
        <w:t>1</w:t>
      </w:r>
      <w:r>
        <w:rPr>
          <w:rFonts w:hint="eastAsia"/>
        </w:rPr>
        <w:t>）的中国境内生产的组件成本占比≥（规定比例）</w:t>
      </w:r>
      <w:r>
        <w:rPr>
          <w:rFonts w:hint="eastAsia"/>
        </w:rPr>
        <w:t>3</w:t>
      </w:r>
      <w:r>
        <w:rPr>
          <w:rFonts w:hint="eastAsia"/>
        </w:rPr>
        <w:t>。（产品名称</w:t>
      </w:r>
      <w:r>
        <w:rPr>
          <w:rFonts w:hint="eastAsia"/>
        </w:rPr>
        <w:t>1</w:t>
      </w:r>
      <w:r>
        <w:rPr>
          <w:rFonts w:hint="eastAsia"/>
        </w:rPr>
        <w:t>）的（关键组件）</w:t>
      </w:r>
      <w:r>
        <w:rPr>
          <w:rFonts w:hint="eastAsia"/>
        </w:rPr>
        <w:t>4</w:t>
      </w:r>
      <w:r>
        <w:rPr>
          <w:rFonts w:hint="eastAsia"/>
        </w:rPr>
        <w:t>在中国境内生产。（产品名称</w:t>
      </w:r>
      <w:r>
        <w:rPr>
          <w:rFonts w:hint="eastAsia"/>
        </w:rPr>
        <w:t>1</w:t>
      </w:r>
      <w:r>
        <w:rPr>
          <w:rFonts w:hint="eastAsia"/>
        </w:rPr>
        <w:t>）的（关键工序）</w:t>
      </w:r>
      <w:r>
        <w:rPr>
          <w:rFonts w:hint="eastAsia"/>
        </w:rPr>
        <w:t>5</w:t>
      </w:r>
      <w:r>
        <w:rPr>
          <w:rFonts w:hint="eastAsia"/>
        </w:rPr>
        <w:t>在中国境内完成。</w:t>
      </w:r>
    </w:p>
    <w:p w14:paraId="4EAB2354" w14:textId="77777777" w:rsidR="00444E8B" w:rsidRDefault="00000000">
      <w:pPr>
        <w:pStyle w:val="affff4"/>
        <w:adjustRightInd w:val="0"/>
        <w:ind w:firstLine="480"/>
        <w:rPr>
          <w:rFonts w:hint="eastAsia"/>
        </w:rPr>
      </w:pPr>
      <w:r>
        <w:rPr>
          <w:rFonts w:hint="eastAsia"/>
        </w:rPr>
        <w:t>2.</w:t>
      </w:r>
      <w:r>
        <w:rPr>
          <w:rFonts w:hint="eastAsia"/>
        </w:rPr>
        <w:t>（产品名称</w:t>
      </w:r>
      <w:r>
        <w:rPr>
          <w:rFonts w:hint="eastAsia"/>
        </w:rPr>
        <w:t>2</w:t>
      </w:r>
      <w:r>
        <w:rPr>
          <w:rFonts w:hint="eastAsia"/>
        </w:rPr>
        <w:t>），生产厂为（厂名），厂址为（生产厂址）。（产品名称</w:t>
      </w:r>
      <w:r>
        <w:rPr>
          <w:rFonts w:hint="eastAsia"/>
        </w:rPr>
        <w:t>2</w:t>
      </w:r>
      <w:r>
        <w:rPr>
          <w:rFonts w:hint="eastAsia"/>
        </w:rPr>
        <w:t>）的中国境内生产的组件成本占比≥（规定比例）。（产品名称</w:t>
      </w:r>
      <w:r>
        <w:rPr>
          <w:rFonts w:hint="eastAsia"/>
        </w:rPr>
        <w:t>2</w:t>
      </w:r>
      <w:r>
        <w:rPr>
          <w:rFonts w:hint="eastAsia"/>
        </w:rPr>
        <w:t>）的（关键组件）在中国境内生产。（产品名称</w:t>
      </w:r>
      <w:r>
        <w:rPr>
          <w:rFonts w:hint="eastAsia"/>
        </w:rPr>
        <w:t>2</w:t>
      </w:r>
      <w:r>
        <w:rPr>
          <w:rFonts w:hint="eastAsia"/>
        </w:rPr>
        <w:t>）的（关键工序）在中国境内完成。</w:t>
      </w:r>
    </w:p>
    <w:p w14:paraId="16772110" w14:textId="77777777" w:rsidR="00444E8B" w:rsidRDefault="00000000">
      <w:pPr>
        <w:pStyle w:val="affff4"/>
        <w:adjustRightInd w:val="0"/>
        <w:ind w:firstLine="480"/>
        <w:rPr>
          <w:rFonts w:hint="eastAsia"/>
        </w:rPr>
      </w:pPr>
      <w:r>
        <w:rPr>
          <w:rFonts w:hint="eastAsia"/>
        </w:rPr>
        <w:t>……</w:t>
      </w:r>
    </w:p>
    <w:p w14:paraId="733C2A97" w14:textId="77777777" w:rsidR="00444E8B" w:rsidRDefault="00000000">
      <w:pPr>
        <w:pStyle w:val="affff4"/>
        <w:adjustRightInd w:val="0"/>
        <w:ind w:firstLine="480"/>
        <w:rPr>
          <w:rFonts w:hint="eastAsia"/>
        </w:rPr>
      </w:pPr>
      <w:r>
        <w:rPr>
          <w:rFonts w:hint="eastAsia"/>
        </w:rPr>
        <w:t>本公司（单位）对上述声明内容的真实性负责。如有虚假，愿承担相应法律责任。</w:t>
      </w:r>
    </w:p>
    <w:p w14:paraId="663AE381" w14:textId="77777777" w:rsidR="00444E8B" w:rsidRDefault="00000000">
      <w:pPr>
        <w:pStyle w:val="affff4"/>
        <w:adjustRightInd w:val="0"/>
        <w:ind w:firstLine="480"/>
        <w:rPr>
          <w:rFonts w:hint="eastAsia"/>
        </w:rPr>
      </w:pPr>
      <w:r>
        <w:rPr>
          <w:rFonts w:hint="eastAsia"/>
        </w:rPr>
        <w:t>公司（单位）名称（盖章）：</w:t>
      </w:r>
      <w:r>
        <w:rPr>
          <w:rFonts w:hint="eastAsia"/>
        </w:rPr>
        <w:t xml:space="preserve"> </w:t>
      </w:r>
    </w:p>
    <w:p w14:paraId="7C36C76B" w14:textId="77777777" w:rsidR="00444E8B" w:rsidRDefault="00000000">
      <w:pPr>
        <w:pStyle w:val="affff4"/>
        <w:adjustRightInd w:val="0"/>
        <w:ind w:firstLine="480"/>
        <w:rPr>
          <w:rFonts w:hint="eastAsia"/>
        </w:rPr>
      </w:pPr>
      <w:r>
        <w:rPr>
          <w:rFonts w:hint="eastAsia"/>
        </w:rPr>
        <w:t>日期：年月日</w:t>
      </w:r>
    </w:p>
    <w:p w14:paraId="5C8D41DD" w14:textId="77777777" w:rsidR="00444E8B" w:rsidRDefault="00000000">
      <w:pPr>
        <w:pStyle w:val="affff4"/>
        <w:adjustRightInd w:val="0"/>
        <w:ind w:firstLine="480"/>
        <w:rPr>
          <w:rFonts w:hint="eastAsia"/>
        </w:rPr>
      </w:pPr>
      <w:r>
        <w:rPr>
          <w:rFonts w:hint="eastAsia"/>
        </w:rPr>
        <w:t>__________________</w:t>
      </w:r>
    </w:p>
    <w:p w14:paraId="3224AE00" w14:textId="77777777" w:rsidR="00444E8B" w:rsidRDefault="00000000">
      <w:pPr>
        <w:pStyle w:val="affff4"/>
        <w:adjustRightInd w:val="0"/>
        <w:ind w:firstLine="480"/>
        <w:rPr>
          <w:rFonts w:hint="eastAsia"/>
        </w:rPr>
      </w:pPr>
      <w:r>
        <w:rPr>
          <w:rFonts w:hint="eastAsia"/>
        </w:rPr>
        <w:t>1.</w:t>
      </w:r>
      <w:r>
        <w:rPr>
          <w:rFonts w:hint="eastAsia"/>
        </w:rPr>
        <w:t>产品如有型号，请在“产品名称”栏一并填写。</w:t>
      </w:r>
    </w:p>
    <w:p w14:paraId="4434135C" w14:textId="77777777" w:rsidR="00444E8B" w:rsidRDefault="00000000">
      <w:pPr>
        <w:pStyle w:val="affff4"/>
        <w:adjustRightInd w:val="0"/>
        <w:ind w:firstLine="480"/>
        <w:rPr>
          <w:rFonts w:hint="eastAsia"/>
        </w:rPr>
      </w:pPr>
      <w:r>
        <w:rPr>
          <w:rFonts w:hint="eastAsia"/>
        </w:rPr>
        <w:t>2.</w:t>
      </w:r>
      <w:r>
        <w:rPr>
          <w:rFonts w:hint="eastAsia"/>
        </w:rPr>
        <w:t>生产厂名与厂址应与生产厂营业执照载明的相关信息保持一致。</w:t>
      </w:r>
    </w:p>
    <w:p w14:paraId="1CD796B4" w14:textId="77777777" w:rsidR="00444E8B" w:rsidRDefault="00000000">
      <w:pPr>
        <w:pStyle w:val="affff4"/>
        <w:adjustRightInd w:val="0"/>
        <w:ind w:firstLine="480"/>
        <w:rPr>
          <w:rFonts w:hint="eastAsia"/>
        </w:rPr>
      </w:pPr>
      <w:r>
        <w:rPr>
          <w:rFonts w:hint="eastAsia"/>
        </w:rPr>
        <w:t>3.</w:t>
      </w:r>
      <w:r>
        <w:rPr>
          <w:rFonts w:hint="eastAsia"/>
        </w:rPr>
        <w:t>该产品的中国境内生产的组件成本占比相关要求实施前，“规定比例”栏可不填，下同。</w:t>
      </w:r>
    </w:p>
    <w:p w14:paraId="15BD288C" w14:textId="77777777" w:rsidR="00444E8B" w:rsidRDefault="00000000">
      <w:pPr>
        <w:pStyle w:val="affff4"/>
        <w:adjustRightInd w:val="0"/>
        <w:ind w:firstLine="480"/>
        <w:rPr>
          <w:rFonts w:hint="eastAsia"/>
        </w:rPr>
      </w:pPr>
      <w:r>
        <w:rPr>
          <w:rFonts w:hint="eastAsia"/>
        </w:rPr>
        <w:t>4.</w:t>
      </w:r>
      <w:r>
        <w:rPr>
          <w:rFonts w:hint="eastAsia"/>
        </w:rPr>
        <w:t>该产品的关键组件要求实施前，“关键组件”栏可不填，下同。</w:t>
      </w:r>
    </w:p>
    <w:p w14:paraId="14C93C55" w14:textId="77777777" w:rsidR="00444E8B" w:rsidRDefault="00000000">
      <w:pPr>
        <w:pStyle w:val="affff4"/>
        <w:adjustRightInd w:val="0"/>
        <w:ind w:firstLine="480"/>
        <w:rPr>
          <w:rFonts w:hint="eastAsia"/>
        </w:rPr>
      </w:pPr>
      <w:r>
        <w:rPr>
          <w:rFonts w:hint="eastAsia"/>
        </w:rPr>
        <w:t>5.</w:t>
      </w:r>
      <w:r>
        <w:rPr>
          <w:rFonts w:hint="eastAsia"/>
        </w:rPr>
        <w:t>该产品的关键工序要求实施前，“关键工序”栏可不填，下同。</w:t>
      </w:r>
    </w:p>
    <w:p w14:paraId="071C4892" w14:textId="77777777" w:rsidR="00444E8B" w:rsidRDefault="00000000">
      <w:pPr>
        <w:pStyle w:val="30"/>
        <w:adjustRightInd w:val="0"/>
        <w:snapToGrid w:val="0"/>
      </w:pPr>
      <w:r>
        <w:br w:type="page"/>
      </w:r>
      <w:r>
        <w:rPr>
          <w:rFonts w:hint="eastAsia"/>
        </w:rPr>
        <w:lastRenderedPageBreak/>
        <w:t>7.</w:t>
      </w:r>
      <w:r>
        <w:rPr>
          <w:rFonts w:hint="eastAsia"/>
        </w:rPr>
        <w:t>投标人基本情况（资格</w:t>
      </w:r>
      <w:r>
        <w:t>审查材料</w:t>
      </w:r>
      <w:r>
        <w:rPr>
          <w:rFonts w:hint="eastAsia"/>
        </w:rPr>
        <w:t>）</w:t>
      </w:r>
    </w:p>
    <w:p w14:paraId="6318CBA6" w14:textId="77777777" w:rsidR="00444E8B" w:rsidRDefault="00000000">
      <w:pPr>
        <w:adjustRightInd w:val="0"/>
        <w:snapToGrid w:val="0"/>
        <w:ind w:firstLine="482"/>
        <w:rPr>
          <w:rFonts w:ascii="宋体" w:hAnsi="宋体" w:hint="eastAsia"/>
          <w:b/>
        </w:rPr>
      </w:pPr>
      <w:r>
        <w:rPr>
          <w:rFonts w:ascii="宋体" w:hAnsi="宋体" w:hint="eastAsia"/>
          <w:b/>
        </w:rPr>
        <w:t>（一）投标人基本情况表</w:t>
      </w:r>
    </w:p>
    <w:p w14:paraId="49498B80" w14:textId="77777777" w:rsidR="00444E8B" w:rsidRDefault="00444E8B">
      <w:pPr>
        <w:pStyle w:val="af5"/>
        <w:kinsoku w:val="0"/>
        <w:overflowPunct w:val="0"/>
        <w:adjustRightInd w:val="0"/>
        <w:snapToGrid w:val="0"/>
        <w:spacing w:before="5"/>
        <w:ind w:firstLine="120"/>
        <w:rPr>
          <w:rFonts w:ascii="宋体" w:eastAsia="宋体" w:hAnsi="宋体" w:hint="eastAsia"/>
          <w:b/>
          <w:bCs/>
          <w:sz w:val="6"/>
          <w:szCs w:val="6"/>
        </w:rPr>
      </w:pPr>
    </w:p>
    <w:tbl>
      <w:tblPr>
        <w:tblW w:w="0" w:type="auto"/>
        <w:jc w:val="center"/>
        <w:tblLayout w:type="fixed"/>
        <w:tblCellMar>
          <w:left w:w="0" w:type="dxa"/>
          <w:right w:w="0" w:type="dxa"/>
        </w:tblCellMar>
        <w:tblLook w:val="04A0" w:firstRow="1" w:lastRow="0" w:firstColumn="1" w:lastColumn="0" w:noHBand="0" w:noVBand="1"/>
      </w:tblPr>
      <w:tblGrid>
        <w:gridCol w:w="1390"/>
        <w:gridCol w:w="1618"/>
        <w:gridCol w:w="950"/>
        <w:gridCol w:w="552"/>
        <w:gridCol w:w="734"/>
        <w:gridCol w:w="771"/>
        <w:gridCol w:w="511"/>
        <w:gridCol w:w="412"/>
        <w:gridCol w:w="619"/>
        <w:gridCol w:w="2199"/>
      </w:tblGrid>
      <w:tr w:rsidR="00444E8B" w14:paraId="68C94300"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2579926E" w14:textId="77777777" w:rsidR="00444E8B" w:rsidRDefault="00000000">
            <w:pPr>
              <w:pStyle w:val="afffffff"/>
              <w:adjustRightInd w:val="0"/>
              <w:snapToGrid w:val="0"/>
            </w:pPr>
            <w:r>
              <w:rPr>
                <w:rFonts w:hint="eastAsia"/>
              </w:rPr>
              <w:t>单位名称</w:t>
            </w:r>
          </w:p>
        </w:tc>
        <w:tc>
          <w:tcPr>
            <w:tcW w:w="8366" w:type="dxa"/>
            <w:gridSpan w:val="9"/>
            <w:tcBorders>
              <w:top w:val="single" w:sz="4" w:space="0" w:color="000000"/>
              <w:left w:val="single" w:sz="4" w:space="0" w:color="000000"/>
              <w:bottom w:val="single" w:sz="4" w:space="0" w:color="000000"/>
              <w:right w:val="single" w:sz="4" w:space="0" w:color="000000"/>
            </w:tcBorders>
          </w:tcPr>
          <w:p w14:paraId="43F35323" w14:textId="77777777" w:rsidR="00444E8B" w:rsidRDefault="00444E8B">
            <w:pPr>
              <w:pStyle w:val="afffffff"/>
              <w:adjustRightInd w:val="0"/>
              <w:snapToGrid w:val="0"/>
            </w:pPr>
          </w:p>
        </w:tc>
      </w:tr>
      <w:tr w:rsidR="00444E8B" w14:paraId="3D82D2B4"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0C1C3650" w14:textId="77777777" w:rsidR="00444E8B" w:rsidRDefault="00000000">
            <w:pPr>
              <w:pStyle w:val="afffffff"/>
              <w:adjustRightInd w:val="0"/>
              <w:snapToGrid w:val="0"/>
            </w:pPr>
            <w:r>
              <w:rPr>
                <w:rFonts w:hint="eastAsia"/>
              </w:rPr>
              <w:t>单位地址</w:t>
            </w:r>
          </w:p>
        </w:tc>
        <w:tc>
          <w:tcPr>
            <w:tcW w:w="8366" w:type="dxa"/>
            <w:gridSpan w:val="9"/>
            <w:tcBorders>
              <w:top w:val="single" w:sz="4" w:space="0" w:color="000000"/>
              <w:left w:val="single" w:sz="4" w:space="0" w:color="000000"/>
              <w:bottom w:val="single" w:sz="4" w:space="0" w:color="000000"/>
              <w:right w:val="single" w:sz="4" w:space="0" w:color="000000"/>
            </w:tcBorders>
          </w:tcPr>
          <w:p w14:paraId="315C5056" w14:textId="77777777" w:rsidR="00444E8B" w:rsidRDefault="00444E8B">
            <w:pPr>
              <w:pStyle w:val="afffffff"/>
              <w:adjustRightInd w:val="0"/>
              <w:snapToGrid w:val="0"/>
            </w:pPr>
          </w:p>
        </w:tc>
      </w:tr>
      <w:tr w:rsidR="00444E8B" w14:paraId="359E2438"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5EDA069A" w14:textId="77777777" w:rsidR="00444E8B" w:rsidRDefault="00000000">
            <w:pPr>
              <w:pStyle w:val="afffffff"/>
              <w:adjustRightInd w:val="0"/>
              <w:snapToGrid w:val="0"/>
            </w:pPr>
            <w:r>
              <w:rPr>
                <w:rFonts w:hint="eastAsia"/>
              </w:rPr>
              <w:t>主管部门</w:t>
            </w:r>
          </w:p>
        </w:tc>
        <w:tc>
          <w:tcPr>
            <w:tcW w:w="8366" w:type="dxa"/>
            <w:gridSpan w:val="9"/>
            <w:tcBorders>
              <w:top w:val="single" w:sz="4" w:space="0" w:color="000000"/>
              <w:left w:val="single" w:sz="4" w:space="0" w:color="000000"/>
              <w:bottom w:val="single" w:sz="4" w:space="0" w:color="000000"/>
              <w:right w:val="single" w:sz="4" w:space="0" w:color="000000"/>
            </w:tcBorders>
          </w:tcPr>
          <w:p w14:paraId="6D3C1929" w14:textId="77777777" w:rsidR="00444E8B" w:rsidRDefault="00444E8B">
            <w:pPr>
              <w:pStyle w:val="afffffff"/>
              <w:adjustRightInd w:val="0"/>
              <w:snapToGrid w:val="0"/>
            </w:pPr>
          </w:p>
        </w:tc>
      </w:tr>
      <w:tr w:rsidR="00444E8B" w14:paraId="7B7CA0D6"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0EE04898" w14:textId="77777777" w:rsidR="00444E8B" w:rsidRDefault="00000000">
            <w:pPr>
              <w:pStyle w:val="afffffff"/>
              <w:adjustRightInd w:val="0"/>
              <w:snapToGrid w:val="0"/>
            </w:pPr>
            <w:r>
              <w:rPr>
                <w:rFonts w:hint="eastAsia"/>
              </w:rPr>
              <w:t>成立时间</w:t>
            </w:r>
          </w:p>
        </w:tc>
        <w:tc>
          <w:tcPr>
            <w:tcW w:w="2568" w:type="dxa"/>
            <w:gridSpan w:val="2"/>
            <w:tcBorders>
              <w:top w:val="single" w:sz="4" w:space="0" w:color="000000"/>
              <w:left w:val="single" w:sz="4" w:space="0" w:color="000000"/>
              <w:bottom w:val="single" w:sz="4" w:space="0" w:color="000000"/>
              <w:right w:val="single" w:sz="4" w:space="0" w:color="000000"/>
            </w:tcBorders>
          </w:tcPr>
          <w:p w14:paraId="4D4DB74D" w14:textId="77777777" w:rsidR="00444E8B" w:rsidRDefault="00444E8B">
            <w:pPr>
              <w:pStyle w:val="afffffff"/>
              <w:adjustRightInd w:val="0"/>
              <w:snapToGrid w:val="0"/>
            </w:pPr>
          </w:p>
        </w:tc>
        <w:tc>
          <w:tcPr>
            <w:tcW w:w="2568" w:type="dxa"/>
            <w:gridSpan w:val="4"/>
            <w:tcBorders>
              <w:top w:val="single" w:sz="4" w:space="0" w:color="000000"/>
              <w:left w:val="single" w:sz="4" w:space="0" w:color="000000"/>
              <w:bottom w:val="single" w:sz="4" w:space="0" w:color="000000"/>
              <w:right w:val="single" w:sz="4" w:space="0" w:color="000000"/>
            </w:tcBorders>
          </w:tcPr>
          <w:p w14:paraId="397DD4C6" w14:textId="77777777" w:rsidR="00444E8B" w:rsidRDefault="00000000">
            <w:pPr>
              <w:pStyle w:val="afffffff"/>
              <w:adjustRightInd w:val="0"/>
              <w:snapToGrid w:val="0"/>
            </w:pPr>
            <w:r>
              <w:rPr>
                <w:rFonts w:hint="eastAsia"/>
              </w:rPr>
              <w:t>注册资金（万元）</w:t>
            </w:r>
          </w:p>
        </w:tc>
        <w:tc>
          <w:tcPr>
            <w:tcW w:w="3230" w:type="dxa"/>
            <w:gridSpan w:val="3"/>
            <w:tcBorders>
              <w:top w:val="single" w:sz="4" w:space="0" w:color="000000"/>
              <w:left w:val="single" w:sz="4" w:space="0" w:color="000000"/>
              <w:bottom w:val="single" w:sz="4" w:space="0" w:color="000000"/>
              <w:right w:val="single" w:sz="4" w:space="0" w:color="000000"/>
            </w:tcBorders>
          </w:tcPr>
          <w:p w14:paraId="2B587491" w14:textId="77777777" w:rsidR="00444E8B" w:rsidRDefault="00444E8B">
            <w:pPr>
              <w:pStyle w:val="afffffff"/>
              <w:adjustRightInd w:val="0"/>
              <w:snapToGrid w:val="0"/>
            </w:pPr>
          </w:p>
        </w:tc>
      </w:tr>
      <w:tr w:rsidR="00444E8B" w14:paraId="6262B5EB"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77331A7D" w14:textId="77777777" w:rsidR="00444E8B" w:rsidRDefault="00000000">
            <w:pPr>
              <w:pStyle w:val="afffffff"/>
              <w:adjustRightInd w:val="0"/>
              <w:snapToGrid w:val="0"/>
            </w:pPr>
            <w:r>
              <w:rPr>
                <w:rFonts w:hint="eastAsia"/>
              </w:rPr>
              <w:t>单位性质</w:t>
            </w:r>
          </w:p>
        </w:tc>
        <w:tc>
          <w:tcPr>
            <w:tcW w:w="8366" w:type="dxa"/>
            <w:gridSpan w:val="9"/>
            <w:tcBorders>
              <w:top w:val="single" w:sz="4" w:space="0" w:color="000000"/>
              <w:left w:val="single" w:sz="4" w:space="0" w:color="000000"/>
              <w:bottom w:val="single" w:sz="4" w:space="0" w:color="000000"/>
              <w:right w:val="single" w:sz="4" w:space="0" w:color="000000"/>
            </w:tcBorders>
          </w:tcPr>
          <w:p w14:paraId="7E8C2B36" w14:textId="77777777" w:rsidR="00444E8B" w:rsidRDefault="00444E8B">
            <w:pPr>
              <w:pStyle w:val="afffffff"/>
              <w:adjustRightInd w:val="0"/>
              <w:snapToGrid w:val="0"/>
            </w:pPr>
          </w:p>
        </w:tc>
      </w:tr>
      <w:tr w:rsidR="00444E8B" w14:paraId="710E4E72" w14:textId="77777777">
        <w:trPr>
          <w:trHeight w:hRule="exact" w:val="933"/>
          <w:jc w:val="center"/>
        </w:trPr>
        <w:tc>
          <w:tcPr>
            <w:tcW w:w="1390" w:type="dxa"/>
            <w:tcBorders>
              <w:top w:val="single" w:sz="4" w:space="0" w:color="000000"/>
              <w:left w:val="single" w:sz="4" w:space="0" w:color="000000"/>
              <w:bottom w:val="single" w:sz="4" w:space="0" w:color="000000"/>
              <w:right w:val="single" w:sz="4" w:space="0" w:color="000000"/>
            </w:tcBorders>
          </w:tcPr>
          <w:p w14:paraId="7FE9E996" w14:textId="77777777" w:rsidR="00444E8B" w:rsidRDefault="00000000">
            <w:pPr>
              <w:pStyle w:val="afffffff"/>
              <w:adjustRightInd w:val="0"/>
              <w:snapToGrid w:val="0"/>
            </w:pPr>
            <w:r>
              <w:rPr>
                <w:rFonts w:hint="eastAsia"/>
              </w:rPr>
              <w:t>投标期间</w:t>
            </w:r>
            <w:r>
              <w:t xml:space="preserve"> </w:t>
            </w:r>
            <w:r>
              <w:rPr>
                <w:rFonts w:hint="eastAsia"/>
              </w:rPr>
              <w:t>联系人</w:t>
            </w:r>
          </w:p>
        </w:tc>
        <w:tc>
          <w:tcPr>
            <w:tcW w:w="1618" w:type="dxa"/>
            <w:tcBorders>
              <w:top w:val="single" w:sz="4" w:space="0" w:color="000000"/>
              <w:left w:val="single" w:sz="4" w:space="0" w:color="000000"/>
              <w:bottom w:val="single" w:sz="4" w:space="0" w:color="000000"/>
              <w:right w:val="single" w:sz="4" w:space="0" w:color="000000"/>
            </w:tcBorders>
          </w:tcPr>
          <w:p w14:paraId="4BB30AF0" w14:textId="77777777" w:rsidR="00444E8B" w:rsidRDefault="00444E8B">
            <w:pPr>
              <w:pStyle w:val="afffffff"/>
              <w:adjustRightInd w:val="0"/>
              <w:snapToGrid w:val="0"/>
            </w:pPr>
          </w:p>
        </w:tc>
        <w:tc>
          <w:tcPr>
            <w:tcW w:w="1502" w:type="dxa"/>
            <w:gridSpan w:val="2"/>
            <w:tcBorders>
              <w:top w:val="single" w:sz="4" w:space="0" w:color="000000"/>
              <w:left w:val="single" w:sz="4" w:space="0" w:color="000000"/>
              <w:bottom w:val="single" w:sz="4" w:space="0" w:color="000000"/>
              <w:right w:val="single" w:sz="4" w:space="0" w:color="000000"/>
            </w:tcBorders>
          </w:tcPr>
          <w:p w14:paraId="2EB7854F" w14:textId="77777777" w:rsidR="00444E8B" w:rsidRDefault="00000000">
            <w:pPr>
              <w:pStyle w:val="afffffff"/>
              <w:adjustRightInd w:val="0"/>
              <w:snapToGrid w:val="0"/>
            </w:pPr>
            <w:r>
              <w:rPr>
                <w:rFonts w:hint="eastAsia"/>
              </w:rPr>
              <w:t>电</w:t>
            </w:r>
            <w:r>
              <w:t xml:space="preserve"> </w:t>
            </w:r>
            <w:r>
              <w:rPr>
                <w:rFonts w:hint="eastAsia"/>
              </w:rPr>
              <w:t>话</w:t>
            </w:r>
          </w:p>
        </w:tc>
        <w:tc>
          <w:tcPr>
            <w:tcW w:w="1505" w:type="dxa"/>
            <w:gridSpan w:val="2"/>
            <w:tcBorders>
              <w:top w:val="single" w:sz="4" w:space="0" w:color="000000"/>
              <w:left w:val="single" w:sz="4" w:space="0" w:color="000000"/>
              <w:bottom w:val="single" w:sz="4" w:space="0" w:color="000000"/>
              <w:right w:val="single" w:sz="4" w:space="0" w:color="000000"/>
            </w:tcBorders>
          </w:tcPr>
          <w:p w14:paraId="518205A9" w14:textId="77777777" w:rsidR="00444E8B" w:rsidRDefault="00444E8B">
            <w:pPr>
              <w:pStyle w:val="afffffff"/>
              <w:adjustRightInd w:val="0"/>
              <w:snapToGrid w:val="0"/>
            </w:pPr>
          </w:p>
        </w:tc>
        <w:tc>
          <w:tcPr>
            <w:tcW w:w="1542" w:type="dxa"/>
            <w:gridSpan w:val="3"/>
            <w:tcBorders>
              <w:top w:val="single" w:sz="4" w:space="0" w:color="000000"/>
              <w:left w:val="single" w:sz="4" w:space="0" w:color="000000"/>
              <w:bottom w:val="single" w:sz="4" w:space="0" w:color="000000"/>
              <w:right w:val="single" w:sz="4" w:space="0" w:color="000000"/>
            </w:tcBorders>
          </w:tcPr>
          <w:p w14:paraId="041FF5B2" w14:textId="77777777" w:rsidR="00444E8B" w:rsidRDefault="00000000">
            <w:pPr>
              <w:pStyle w:val="afffffff"/>
              <w:adjustRightInd w:val="0"/>
              <w:snapToGrid w:val="0"/>
            </w:pPr>
            <w:r>
              <w:rPr>
                <w:rFonts w:hint="eastAsia"/>
              </w:rPr>
              <w:t>邮箱</w:t>
            </w:r>
          </w:p>
        </w:tc>
        <w:tc>
          <w:tcPr>
            <w:tcW w:w="2199" w:type="dxa"/>
            <w:tcBorders>
              <w:top w:val="single" w:sz="4" w:space="0" w:color="000000"/>
              <w:left w:val="single" w:sz="4" w:space="0" w:color="000000"/>
              <w:bottom w:val="single" w:sz="4" w:space="0" w:color="000000"/>
              <w:right w:val="single" w:sz="4" w:space="0" w:color="000000"/>
            </w:tcBorders>
          </w:tcPr>
          <w:p w14:paraId="59216436" w14:textId="77777777" w:rsidR="00444E8B" w:rsidRDefault="00444E8B">
            <w:pPr>
              <w:pStyle w:val="afffffff"/>
              <w:adjustRightInd w:val="0"/>
              <w:snapToGrid w:val="0"/>
            </w:pPr>
          </w:p>
        </w:tc>
      </w:tr>
      <w:tr w:rsidR="00444E8B" w14:paraId="78AF46E1" w14:textId="77777777">
        <w:trPr>
          <w:trHeight w:hRule="exact" w:val="691"/>
          <w:jc w:val="center"/>
        </w:trPr>
        <w:tc>
          <w:tcPr>
            <w:tcW w:w="1390" w:type="dxa"/>
            <w:vMerge w:val="restart"/>
            <w:tcBorders>
              <w:top w:val="single" w:sz="4" w:space="0" w:color="000000"/>
              <w:left w:val="single" w:sz="4" w:space="0" w:color="000000"/>
              <w:bottom w:val="single" w:sz="4" w:space="0" w:color="000000"/>
              <w:right w:val="single" w:sz="4" w:space="0" w:color="000000"/>
            </w:tcBorders>
          </w:tcPr>
          <w:p w14:paraId="4CE45BA8" w14:textId="77777777" w:rsidR="00444E8B" w:rsidRDefault="00444E8B">
            <w:pPr>
              <w:pStyle w:val="afffffff"/>
              <w:adjustRightInd w:val="0"/>
              <w:snapToGrid w:val="0"/>
              <w:rPr>
                <w:b/>
                <w:bCs/>
              </w:rPr>
            </w:pPr>
          </w:p>
          <w:p w14:paraId="6F9D19C4" w14:textId="77777777" w:rsidR="00444E8B" w:rsidRDefault="00444E8B">
            <w:pPr>
              <w:pStyle w:val="afffffff"/>
              <w:adjustRightInd w:val="0"/>
              <w:snapToGrid w:val="0"/>
              <w:rPr>
                <w:b/>
                <w:bCs/>
              </w:rPr>
            </w:pPr>
          </w:p>
          <w:p w14:paraId="78F256F5" w14:textId="77777777" w:rsidR="00444E8B" w:rsidRDefault="00444E8B">
            <w:pPr>
              <w:pStyle w:val="afffffff"/>
              <w:adjustRightInd w:val="0"/>
              <w:snapToGrid w:val="0"/>
              <w:rPr>
                <w:b/>
                <w:bCs/>
              </w:rPr>
            </w:pPr>
          </w:p>
          <w:p w14:paraId="03FEDE6F" w14:textId="77777777" w:rsidR="00444E8B" w:rsidRDefault="00000000">
            <w:pPr>
              <w:pStyle w:val="afffffff"/>
              <w:adjustRightInd w:val="0"/>
              <w:snapToGrid w:val="0"/>
            </w:pPr>
            <w:r>
              <w:rPr>
                <w:rFonts w:hint="eastAsia"/>
              </w:rPr>
              <w:t>职</w:t>
            </w:r>
            <w:r>
              <w:t xml:space="preserve"> </w:t>
            </w:r>
            <w:r>
              <w:rPr>
                <w:rFonts w:hint="eastAsia"/>
              </w:rPr>
              <w:t>工</w:t>
            </w:r>
            <w:r>
              <w:t xml:space="preserve"> </w:t>
            </w:r>
            <w:r>
              <w:rPr>
                <w:rFonts w:hint="eastAsia"/>
              </w:rPr>
              <w:t>概</w:t>
            </w:r>
            <w:r>
              <w:t xml:space="preserve"> </w:t>
            </w:r>
            <w:proofErr w:type="gramStart"/>
            <w:r>
              <w:rPr>
                <w:rFonts w:hint="eastAsia"/>
              </w:rPr>
              <w:t>况</w:t>
            </w:r>
            <w:proofErr w:type="gramEnd"/>
          </w:p>
        </w:tc>
        <w:tc>
          <w:tcPr>
            <w:tcW w:w="1618" w:type="dxa"/>
            <w:tcBorders>
              <w:top w:val="single" w:sz="4" w:space="0" w:color="000000"/>
              <w:left w:val="single" w:sz="4" w:space="0" w:color="000000"/>
              <w:bottom w:val="single" w:sz="4" w:space="0" w:color="000000"/>
              <w:right w:val="single" w:sz="4" w:space="0" w:color="000000"/>
            </w:tcBorders>
          </w:tcPr>
          <w:p w14:paraId="63A7EB50" w14:textId="77777777" w:rsidR="00444E8B" w:rsidRDefault="00000000">
            <w:pPr>
              <w:pStyle w:val="afffffff"/>
              <w:adjustRightInd w:val="0"/>
              <w:snapToGrid w:val="0"/>
            </w:pPr>
            <w:r>
              <w:rPr>
                <w:rFonts w:hint="eastAsia"/>
              </w:rPr>
              <w:t>职工总数</w:t>
            </w:r>
          </w:p>
        </w:tc>
        <w:tc>
          <w:tcPr>
            <w:tcW w:w="1502" w:type="dxa"/>
            <w:gridSpan w:val="2"/>
            <w:tcBorders>
              <w:top w:val="single" w:sz="4" w:space="0" w:color="000000"/>
              <w:left w:val="single" w:sz="4" w:space="0" w:color="000000"/>
              <w:bottom w:val="single" w:sz="4" w:space="0" w:color="000000"/>
              <w:right w:val="single" w:sz="4" w:space="0" w:color="000000"/>
            </w:tcBorders>
          </w:tcPr>
          <w:p w14:paraId="3BFB5599" w14:textId="77777777" w:rsidR="00444E8B" w:rsidRDefault="00444E8B">
            <w:pPr>
              <w:pStyle w:val="afffffff"/>
              <w:adjustRightInd w:val="0"/>
              <w:snapToGrid w:val="0"/>
            </w:pPr>
          </w:p>
        </w:tc>
        <w:tc>
          <w:tcPr>
            <w:tcW w:w="2428" w:type="dxa"/>
            <w:gridSpan w:val="4"/>
            <w:tcBorders>
              <w:top w:val="single" w:sz="4" w:space="0" w:color="000000"/>
              <w:left w:val="single" w:sz="4" w:space="0" w:color="000000"/>
              <w:bottom w:val="single" w:sz="4" w:space="0" w:color="000000"/>
              <w:right w:val="single" w:sz="4" w:space="0" w:color="000000"/>
            </w:tcBorders>
          </w:tcPr>
          <w:p w14:paraId="340F99E3" w14:textId="77777777" w:rsidR="00444E8B" w:rsidRDefault="00000000">
            <w:pPr>
              <w:pStyle w:val="afffffff"/>
              <w:adjustRightInd w:val="0"/>
              <w:snapToGrid w:val="0"/>
            </w:pPr>
            <w:r>
              <w:rPr>
                <w:rFonts w:hint="eastAsia"/>
              </w:rPr>
              <w:t>其中：技术人员数</w:t>
            </w:r>
          </w:p>
        </w:tc>
        <w:tc>
          <w:tcPr>
            <w:tcW w:w="2818" w:type="dxa"/>
            <w:gridSpan w:val="2"/>
            <w:tcBorders>
              <w:top w:val="single" w:sz="4" w:space="0" w:color="000000"/>
              <w:left w:val="single" w:sz="4" w:space="0" w:color="000000"/>
              <w:bottom w:val="single" w:sz="4" w:space="0" w:color="000000"/>
              <w:right w:val="single" w:sz="4" w:space="0" w:color="000000"/>
            </w:tcBorders>
          </w:tcPr>
          <w:p w14:paraId="558F61FF" w14:textId="77777777" w:rsidR="00444E8B" w:rsidRDefault="00444E8B">
            <w:pPr>
              <w:pStyle w:val="afffffff"/>
              <w:adjustRightInd w:val="0"/>
              <w:snapToGrid w:val="0"/>
            </w:pPr>
          </w:p>
        </w:tc>
      </w:tr>
      <w:tr w:rsidR="00444E8B" w14:paraId="17793CF5"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773F1E5F" w14:textId="77777777" w:rsidR="00444E8B" w:rsidRDefault="00444E8B">
            <w:pPr>
              <w:pStyle w:val="afffffff"/>
              <w:adjustRightInd w:val="0"/>
              <w:snapToGrid w:val="0"/>
            </w:pPr>
          </w:p>
        </w:tc>
        <w:tc>
          <w:tcPr>
            <w:tcW w:w="8366" w:type="dxa"/>
            <w:gridSpan w:val="9"/>
            <w:tcBorders>
              <w:top w:val="single" w:sz="4" w:space="0" w:color="000000"/>
              <w:left w:val="single" w:sz="4" w:space="0" w:color="000000"/>
              <w:bottom w:val="single" w:sz="4" w:space="0" w:color="000000"/>
              <w:right w:val="single" w:sz="4" w:space="0" w:color="000000"/>
            </w:tcBorders>
          </w:tcPr>
          <w:p w14:paraId="4B7D0D6F" w14:textId="77777777" w:rsidR="00444E8B" w:rsidRDefault="00000000">
            <w:pPr>
              <w:pStyle w:val="afffffff"/>
              <w:adjustRightInd w:val="0"/>
              <w:snapToGrid w:val="0"/>
            </w:pPr>
            <w:r>
              <w:rPr>
                <w:rFonts w:hint="eastAsia"/>
              </w:rPr>
              <w:t>单位行政和技术负责人</w:t>
            </w:r>
          </w:p>
        </w:tc>
      </w:tr>
      <w:tr w:rsidR="00444E8B" w14:paraId="091B696A"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2124507B" w14:textId="77777777" w:rsidR="00444E8B" w:rsidRDefault="00444E8B">
            <w:pPr>
              <w:pStyle w:val="afffffff"/>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0930517C" w14:textId="77777777" w:rsidR="00444E8B" w:rsidRDefault="00000000">
            <w:pPr>
              <w:pStyle w:val="afffffff"/>
              <w:adjustRightInd w:val="0"/>
              <w:snapToGrid w:val="0"/>
            </w:pPr>
            <w:r>
              <w:rPr>
                <w:rFonts w:hint="eastAsia"/>
              </w:rPr>
              <w:t>姓</w:t>
            </w:r>
            <w:r>
              <w:t xml:space="preserve"> </w:t>
            </w:r>
            <w:r>
              <w:rPr>
                <w:rFonts w:hint="eastAsia"/>
              </w:rPr>
              <w:t>名</w:t>
            </w:r>
          </w:p>
        </w:tc>
        <w:tc>
          <w:tcPr>
            <w:tcW w:w="2236" w:type="dxa"/>
            <w:gridSpan w:val="3"/>
            <w:tcBorders>
              <w:top w:val="single" w:sz="4" w:space="0" w:color="000000"/>
              <w:left w:val="single" w:sz="4" w:space="0" w:color="000000"/>
              <w:bottom w:val="single" w:sz="4" w:space="0" w:color="000000"/>
              <w:right w:val="single" w:sz="4" w:space="0" w:color="000000"/>
            </w:tcBorders>
          </w:tcPr>
          <w:p w14:paraId="1DB2AA83" w14:textId="77777777" w:rsidR="00444E8B" w:rsidRDefault="00000000">
            <w:pPr>
              <w:pStyle w:val="afffffff"/>
              <w:adjustRightInd w:val="0"/>
              <w:snapToGrid w:val="0"/>
            </w:pPr>
            <w:r>
              <w:rPr>
                <w:rFonts w:hint="eastAsia"/>
              </w:rPr>
              <w:t>职务</w:t>
            </w:r>
            <w:r>
              <w:t>/</w:t>
            </w:r>
            <w:r>
              <w:rPr>
                <w:rFonts w:hint="eastAsia"/>
              </w:rPr>
              <w:t>职称</w:t>
            </w:r>
          </w:p>
        </w:tc>
        <w:tc>
          <w:tcPr>
            <w:tcW w:w="1694" w:type="dxa"/>
            <w:gridSpan w:val="3"/>
            <w:tcBorders>
              <w:top w:val="single" w:sz="4" w:space="0" w:color="000000"/>
              <w:left w:val="single" w:sz="4" w:space="0" w:color="000000"/>
              <w:bottom w:val="single" w:sz="4" w:space="0" w:color="000000"/>
              <w:right w:val="single" w:sz="4" w:space="0" w:color="000000"/>
            </w:tcBorders>
          </w:tcPr>
          <w:p w14:paraId="6A441A5C" w14:textId="77777777" w:rsidR="00444E8B" w:rsidRDefault="00000000">
            <w:pPr>
              <w:pStyle w:val="afffffff"/>
              <w:adjustRightInd w:val="0"/>
              <w:snapToGrid w:val="0"/>
            </w:pPr>
            <w:r>
              <w:rPr>
                <w:rFonts w:hint="eastAsia"/>
              </w:rPr>
              <w:t>年</w:t>
            </w:r>
            <w:r>
              <w:t xml:space="preserve"> </w:t>
            </w:r>
            <w:r>
              <w:rPr>
                <w:rFonts w:hint="eastAsia"/>
              </w:rPr>
              <w:t>龄</w:t>
            </w:r>
          </w:p>
        </w:tc>
        <w:tc>
          <w:tcPr>
            <w:tcW w:w="2818" w:type="dxa"/>
            <w:gridSpan w:val="2"/>
            <w:tcBorders>
              <w:top w:val="single" w:sz="4" w:space="0" w:color="000000"/>
              <w:left w:val="single" w:sz="4" w:space="0" w:color="000000"/>
              <w:bottom w:val="single" w:sz="4" w:space="0" w:color="000000"/>
              <w:right w:val="single" w:sz="4" w:space="0" w:color="000000"/>
            </w:tcBorders>
          </w:tcPr>
          <w:p w14:paraId="51B43328" w14:textId="77777777" w:rsidR="00444E8B" w:rsidRDefault="00000000">
            <w:pPr>
              <w:pStyle w:val="afffffff"/>
              <w:adjustRightInd w:val="0"/>
              <w:snapToGrid w:val="0"/>
            </w:pPr>
            <w:r>
              <w:rPr>
                <w:rFonts w:hint="eastAsia"/>
              </w:rPr>
              <w:t>专</w:t>
            </w:r>
            <w:r>
              <w:tab/>
            </w:r>
            <w:r>
              <w:rPr>
                <w:rFonts w:hint="eastAsia"/>
              </w:rPr>
              <w:t>业</w:t>
            </w:r>
          </w:p>
        </w:tc>
      </w:tr>
      <w:tr w:rsidR="00444E8B" w14:paraId="6BC6D750"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7BA7BFDA" w14:textId="77777777" w:rsidR="00444E8B" w:rsidRDefault="00444E8B">
            <w:pPr>
              <w:pStyle w:val="afffffff"/>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6D77FECF" w14:textId="77777777" w:rsidR="00444E8B" w:rsidRDefault="00444E8B">
            <w:pPr>
              <w:pStyle w:val="afffffff"/>
              <w:adjustRightInd w:val="0"/>
              <w:snapToGrid w:val="0"/>
            </w:pPr>
          </w:p>
        </w:tc>
        <w:tc>
          <w:tcPr>
            <w:tcW w:w="2236" w:type="dxa"/>
            <w:gridSpan w:val="3"/>
            <w:tcBorders>
              <w:top w:val="single" w:sz="4" w:space="0" w:color="000000"/>
              <w:left w:val="single" w:sz="4" w:space="0" w:color="000000"/>
              <w:bottom w:val="single" w:sz="4" w:space="0" w:color="000000"/>
              <w:right w:val="single" w:sz="4" w:space="0" w:color="000000"/>
            </w:tcBorders>
          </w:tcPr>
          <w:p w14:paraId="2F774BB4" w14:textId="77777777" w:rsidR="00444E8B" w:rsidRDefault="00444E8B">
            <w:pPr>
              <w:pStyle w:val="afffffff"/>
              <w:adjustRightInd w:val="0"/>
              <w:snapToGrid w:val="0"/>
            </w:pPr>
          </w:p>
        </w:tc>
        <w:tc>
          <w:tcPr>
            <w:tcW w:w="1694" w:type="dxa"/>
            <w:gridSpan w:val="3"/>
            <w:tcBorders>
              <w:top w:val="single" w:sz="4" w:space="0" w:color="000000"/>
              <w:left w:val="single" w:sz="4" w:space="0" w:color="000000"/>
              <w:bottom w:val="single" w:sz="4" w:space="0" w:color="000000"/>
              <w:right w:val="single" w:sz="4" w:space="0" w:color="000000"/>
            </w:tcBorders>
          </w:tcPr>
          <w:p w14:paraId="0E9FFFA7" w14:textId="77777777" w:rsidR="00444E8B" w:rsidRDefault="00444E8B">
            <w:pPr>
              <w:pStyle w:val="afffffff"/>
              <w:adjustRightInd w:val="0"/>
              <w:snapToGrid w:val="0"/>
            </w:pPr>
          </w:p>
        </w:tc>
        <w:tc>
          <w:tcPr>
            <w:tcW w:w="2818" w:type="dxa"/>
            <w:gridSpan w:val="2"/>
            <w:tcBorders>
              <w:top w:val="single" w:sz="4" w:space="0" w:color="000000"/>
              <w:left w:val="single" w:sz="4" w:space="0" w:color="000000"/>
              <w:bottom w:val="single" w:sz="4" w:space="0" w:color="000000"/>
              <w:right w:val="single" w:sz="4" w:space="0" w:color="000000"/>
            </w:tcBorders>
          </w:tcPr>
          <w:p w14:paraId="2B1F532E" w14:textId="77777777" w:rsidR="00444E8B" w:rsidRDefault="00444E8B">
            <w:pPr>
              <w:pStyle w:val="afffffff"/>
              <w:adjustRightInd w:val="0"/>
              <w:snapToGrid w:val="0"/>
            </w:pPr>
          </w:p>
        </w:tc>
      </w:tr>
      <w:tr w:rsidR="00444E8B" w14:paraId="6E293972"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463EFC77" w14:textId="77777777" w:rsidR="00444E8B" w:rsidRDefault="00444E8B">
            <w:pPr>
              <w:pStyle w:val="afffffff"/>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79684A5A" w14:textId="77777777" w:rsidR="00444E8B" w:rsidRDefault="00444E8B">
            <w:pPr>
              <w:pStyle w:val="afffffff"/>
              <w:adjustRightInd w:val="0"/>
              <w:snapToGrid w:val="0"/>
            </w:pPr>
          </w:p>
        </w:tc>
        <w:tc>
          <w:tcPr>
            <w:tcW w:w="2236" w:type="dxa"/>
            <w:gridSpan w:val="3"/>
            <w:tcBorders>
              <w:top w:val="single" w:sz="4" w:space="0" w:color="000000"/>
              <w:left w:val="single" w:sz="4" w:space="0" w:color="000000"/>
              <w:bottom w:val="single" w:sz="4" w:space="0" w:color="000000"/>
              <w:right w:val="single" w:sz="4" w:space="0" w:color="000000"/>
            </w:tcBorders>
          </w:tcPr>
          <w:p w14:paraId="30F958D4" w14:textId="77777777" w:rsidR="00444E8B" w:rsidRDefault="00444E8B">
            <w:pPr>
              <w:pStyle w:val="afffffff"/>
              <w:adjustRightInd w:val="0"/>
              <w:snapToGrid w:val="0"/>
            </w:pPr>
          </w:p>
        </w:tc>
        <w:tc>
          <w:tcPr>
            <w:tcW w:w="1694" w:type="dxa"/>
            <w:gridSpan w:val="3"/>
            <w:tcBorders>
              <w:top w:val="single" w:sz="4" w:space="0" w:color="000000"/>
              <w:left w:val="single" w:sz="4" w:space="0" w:color="000000"/>
              <w:bottom w:val="single" w:sz="4" w:space="0" w:color="000000"/>
              <w:right w:val="single" w:sz="4" w:space="0" w:color="000000"/>
            </w:tcBorders>
          </w:tcPr>
          <w:p w14:paraId="68D199DA" w14:textId="77777777" w:rsidR="00444E8B" w:rsidRDefault="00444E8B">
            <w:pPr>
              <w:pStyle w:val="afffffff"/>
              <w:adjustRightInd w:val="0"/>
              <w:snapToGrid w:val="0"/>
            </w:pPr>
          </w:p>
        </w:tc>
        <w:tc>
          <w:tcPr>
            <w:tcW w:w="2818" w:type="dxa"/>
            <w:gridSpan w:val="2"/>
            <w:tcBorders>
              <w:top w:val="single" w:sz="4" w:space="0" w:color="000000"/>
              <w:left w:val="single" w:sz="4" w:space="0" w:color="000000"/>
              <w:bottom w:val="single" w:sz="4" w:space="0" w:color="000000"/>
              <w:right w:val="single" w:sz="4" w:space="0" w:color="000000"/>
            </w:tcBorders>
          </w:tcPr>
          <w:p w14:paraId="4C081C0F" w14:textId="77777777" w:rsidR="00444E8B" w:rsidRDefault="00444E8B">
            <w:pPr>
              <w:pStyle w:val="afffffff"/>
              <w:adjustRightInd w:val="0"/>
              <w:snapToGrid w:val="0"/>
            </w:pPr>
          </w:p>
        </w:tc>
      </w:tr>
      <w:tr w:rsidR="00444E8B" w14:paraId="76CA5411"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3E8DCDFD" w14:textId="77777777" w:rsidR="00444E8B" w:rsidRDefault="00444E8B">
            <w:pPr>
              <w:pStyle w:val="afffffff"/>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61243B40" w14:textId="77777777" w:rsidR="00444E8B" w:rsidRDefault="00444E8B">
            <w:pPr>
              <w:pStyle w:val="afffffff"/>
              <w:adjustRightInd w:val="0"/>
              <w:snapToGrid w:val="0"/>
            </w:pPr>
          </w:p>
        </w:tc>
        <w:tc>
          <w:tcPr>
            <w:tcW w:w="2236" w:type="dxa"/>
            <w:gridSpan w:val="3"/>
            <w:tcBorders>
              <w:top w:val="single" w:sz="4" w:space="0" w:color="000000"/>
              <w:left w:val="single" w:sz="4" w:space="0" w:color="000000"/>
              <w:bottom w:val="single" w:sz="4" w:space="0" w:color="000000"/>
              <w:right w:val="single" w:sz="4" w:space="0" w:color="000000"/>
            </w:tcBorders>
          </w:tcPr>
          <w:p w14:paraId="4601E602" w14:textId="77777777" w:rsidR="00444E8B" w:rsidRDefault="00444E8B">
            <w:pPr>
              <w:pStyle w:val="afffffff"/>
              <w:adjustRightInd w:val="0"/>
              <w:snapToGrid w:val="0"/>
            </w:pPr>
          </w:p>
        </w:tc>
        <w:tc>
          <w:tcPr>
            <w:tcW w:w="1694" w:type="dxa"/>
            <w:gridSpan w:val="3"/>
            <w:tcBorders>
              <w:top w:val="single" w:sz="4" w:space="0" w:color="000000"/>
              <w:left w:val="single" w:sz="4" w:space="0" w:color="000000"/>
              <w:bottom w:val="single" w:sz="4" w:space="0" w:color="000000"/>
              <w:right w:val="single" w:sz="4" w:space="0" w:color="000000"/>
            </w:tcBorders>
          </w:tcPr>
          <w:p w14:paraId="51E1B9CF" w14:textId="77777777" w:rsidR="00444E8B" w:rsidRDefault="00444E8B">
            <w:pPr>
              <w:pStyle w:val="afffffff"/>
              <w:adjustRightInd w:val="0"/>
              <w:snapToGrid w:val="0"/>
            </w:pPr>
          </w:p>
        </w:tc>
        <w:tc>
          <w:tcPr>
            <w:tcW w:w="2818" w:type="dxa"/>
            <w:gridSpan w:val="2"/>
            <w:tcBorders>
              <w:top w:val="single" w:sz="4" w:space="0" w:color="000000"/>
              <w:left w:val="single" w:sz="4" w:space="0" w:color="000000"/>
              <w:bottom w:val="single" w:sz="4" w:space="0" w:color="000000"/>
              <w:right w:val="single" w:sz="4" w:space="0" w:color="000000"/>
            </w:tcBorders>
          </w:tcPr>
          <w:p w14:paraId="5BA2274B" w14:textId="77777777" w:rsidR="00444E8B" w:rsidRDefault="00444E8B">
            <w:pPr>
              <w:pStyle w:val="afffffff"/>
              <w:adjustRightInd w:val="0"/>
              <w:snapToGrid w:val="0"/>
            </w:pPr>
          </w:p>
        </w:tc>
      </w:tr>
      <w:tr w:rsidR="00444E8B" w14:paraId="468EA553" w14:textId="77777777">
        <w:trPr>
          <w:trHeight w:hRule="exact" w:val="2563"/>
          <w:jc w:val="center"/>
        </w:trPr>
        <w:tc>
          <w:tcPr>
            <w:tcW w:w="1390" w:type="dxa"/>
            <w:tcBorders>
              <w:top w:val="single" w:sz="4" w:space="0" w:color="000000"/>
              <w:left w:val="single" w:sz="4" w:space="0" w:color="000000"/>
              <w:bottom w:val="single" w:sz="4" w:space="0" w:color="000000"/>
              <w:right w:val="single" w:sz="4" w:space="0" w:color="000000"/>
            </w:tcBorders>
          </w:tcPr>
          <w:p w14:paraId="4B07F8A0" w14:textId="77777777" w:rsidR="00444E8B" w:rsidRDefault="00444E8B">
            <w:pPr>
              <w:pStyle w:val="afffffff"/>
              <w:adjustRightInd w:val="0"/>
              <w:snapToGrid w:val="0"/>
              <w:rPr>
                <w:b/>
                <w:bCs/>
              </w:rPr>
            </w:pPr>
          </w:p>
          <w:p w14:paraId="0BD9F40F" w14:textId="77777777" w:rsidR="00444E8B" w:rsidRDefault="00444E8B">
            <w:pPr>
              <w:pStyle w:val="afffffff"/>
              <w:adjustRightInd w:val="0"/>
              <w:snapToGrid w:val="0"/>
              <w:rPr>
                <w:b/>
                <w:bCs/>
                <w:sz w:val="23"/>
                <w:szCs w:val="23"/>
              </w:rPr>
            </w:pPr>
          </w:p>
          <w:p w14:paraId="4374A66F" w14:textId="77777777" w:rsidR="00444E8B" w:rsidRDefault="00000000">
            <w:pPr>
              <w:pStyle w:val="afffffff"/>
              <w:adjustRightInd w:val="0"/>
              <w:snapToGrid w:val="0"/>
            </w:pPr>
            <w:r>
              <w:rPr>
                <w:rFonts w:hint="eastAsia"/>
              </w:rPr>
              <w:t>单</w:t>
            </w:r>
            <w:r>
              <w:t xml:space="preserve"> </w:t>
            </w:r>
            <w:r>
              <w:rPr>
                <w:rFonts w:hint="eastAsia"/>
              </w:rPr>
              <w:t>位</w:t>
            </w:r>
            <w:r>
              <w:t xml:space="preserve"> </w:t>
            </w:r>
            <w:r>
              <w:rPr>
                <w:rFonts w:hint="eastAsia"/>
              </w:rPr>
              <w:t>概</w:t>
            </w:r>
            <w:r>
              <w:t xml:space="preserve"> </w:t>
            </w:r>
            <w:proofErr w:type="gramStart"/>
            <w:r>
              <w:rPr>
                <w:rFonts w:hint="eastAsia"/>
              </w:rPr>
              <w:t>况</w:t>
            </w:r>
            <w:proofErr w:type="gramEnd"/>
          </w:p>
        </w:tc>
        <w:tc>
          <w:tcPr>
            <w:tcW w:w="8366" w:type="dxa"/>
            <w:gridSpan w:val="9"/>
            <w:tcBorders>
              <w:top w:val="single" w:sz="4" w:space="0" w:color="000000"/>
              <w:left w:val="single" w:sz="4" w:space="0" w:color="000000"/>
              <w:bottom w:val="single" w:sz="4" w:space="0" w:color="000000"/>
              <w:right w:val="single" w:sz="4" w:space="0" w:color="000000"/>
            </w:tcBorders>
          </w:tcPr>
          <w:p w14:paraId="6D21D8FF" w14:textId="77777777" w:rsidR="00444E8B" w:rsidRDefault="00444E8B">
            <w:pPr>
              <w:pStyle w:val="afffffff"/>
              <w:adjustRightInd w:val="0"/>
              <w:snapToGrid w:val="0"/>
            </w:pPr>
          </w:p>
        </w:tc>
      </w:tr>
    </w:tbl>
    <w:p w14:paraId="69693033" w14:textId="77777777" w:rsidR="00444E8B" w:rsidRDefault="00000000">
      <w:pPr>
        <w:pStyle w:val="afd"/>
        <w:adjustRightInd w:val="0"/>
        <w:snapToGrid w:val="0"/>
        <w:rPr>
          <w:b/>
          <w:bCs/>
          <w:w w:val="95"/>
        </w:rPr>
      </w:pPr>
      <w:r>
        <w:rPr>
          <w:rFonts w:hint="eastAsia"/>
          <w:b/>
          <w:bCs/>
          <w:w w:val="95"/>
        </w:rPr>
        <w:t>后</w:t>
      </w:r>
      <w:proofErr w:type="gramStart"/>
      <w:r>
        <w:rPr>
          <w:rFonts w:hint="eastAsia"/>
          <w:b/>
          <w:bCs/>
          <w:w w:val="95"/>
        </w:rPr>
        <w:t>附资格</w:t>
      </w:r>
      <w:proofErr w:type="gramEnd"/>
      <w:r>
        <w:rPr>
          <w:rFonts w:hint="eastAsia"/>
          <w:b/>
          <w:bCs/>
          <w:w w:val="95"/>
        </w:rPr>
        <w:t>审查资料</w:t>
      </w:r>
    </w:p>
    <w:p w14:paraId="036B0692" w14:textId="77777777" w:rsidR="00444E8B" w:rsidRDefault="00000000">
      <w:pPr>
        <w:pStyle w:val="afd"/>
        <w:adjustRightInd w:val="0"/>
        <w:snapToGrid w:val="0"/>
      </w:pPr>
      <w:r>
        <w:rPr>
          <w:w w:val="95"/>
        </w:rPr>
        <w:br w:type="page"/>
      </w:r>
      <w:r>
        <w:rPr>
          <w:rFonts w:hint="eastAsia"/>
        </w:rPr>
        <w:lastRenderedPageBreak/>
        <w:t>（1）具有独立承担民事责任的能力</w:t>
      </w:r>
      <w:r>
        <w:rPr>
          <w:rFonts w:hint="eastAsia"/>
        </w:rPr>
        <w:tab/>
      </w:r>
    </w:p>
    <w:p w14:paraId="3BE7D40C" w14:textId="77777777" w:rsidR="00444E8B" w:rsidRDefault="00000000">
      <w:pPr>
        <w:pStyle w:val="afd"/>
        <w:adjustRightInd w:val="0"/>
        <w:snapToGrid w:val="0"/>
      </w:pPr>
      <w:r>
        <w:rPr>
          <w:rFonts w:hint="eastAsia"/>
        </w:rPr>
        <w:t>提供有效的营业执照。</w:t>
      </w:r>
    </w:p>
    <w:p w14:paraId="47BEB55D" w14:textId="77777777" w:rsidR="00444E8B" w:rsidRDefault="00000000">
      <w:pPr>
        <w:pStyle w:val="afd"/>
        <w:adjustRightInd w:val="0"/>
        <w:snapToGrid w:val="0"/>
      </w:pPr>
      <w:r>
        <w:rPr>
          <w:rFonts w:hint="eastAsia"/>
        </w:rPr>
        <w:t>（2）具有良好的商业信誉和健全的财务会计制度</w:t>
      </w:r>
      <w:r>
        <w:rPr>
          <w:rFonts w:hint="eastAsia"/>
        </w:rPr>
        <w:tab/>
      </w:r>
    </w:p>
    <w:p w14:paraId="7A4084ED" w14:textId="77777777" w:rsidR="00444E8B" w:rsidRDefault="00000000">
      <w:pPr>
        <w:pStyle w:val="afd"/>
        <w:adjustRightInd w:val="0"/>
        <w:snapToGrid w:val="0"/>
      </w:pPr>
      <w:r>
        <w:rPr>
          <w:rFonts w:hint="eastAsia"/>
        </w:rPr>
        <w:t>提供会计师事务所出具的2025年度财务审计报告，或基本开户银行出具的资信证明。</w:t>
      </w:r>
    </w:p>
    <w:p w14:paraId="183877A1" w14:textId="77777777" w:rsidR="00444E8B" w:rsidRDefault="00000000">
      <w:pPr>
        <w:pStyle w:val="afd"/>
        <w:adjustRightInd w:val="0"/>
        <w:snapToGrid w:val="0"/>
      </w:pPr>
      <w:r>
        <w:rPr>
          <w:rFonts w:hint="eastAsia"/>
        </w:rPr>
        <w:t>（3）有依法缴纳税收和社会保障资金的良好纪录</w:t>
      </w:r>
      <w:r>
        <w:rPr>
          <w:rFonts w:hint="eastAsia"/>
        </w:rPr>
        <w:tab/>
      </w:r>
    </w:p>
    <w:p w14:paraId="495214F5" w14:textId="77777777" w:rsidR="00444E8B" w:rsidRDefault="00000000">
      <w:pPr>
        <w:pStyle w:val="afd"/>
        <w:adjustRightInd w:val="0"/>
        <w:snapToGrid w:val="0"/>
      </w:pPr>
      <w:r>
        <w:rPr>
          <w:rFonts w:hint="eastAsia"/>
        </w:rPr>
        <w:t>提供近一年任意一个月社保资金缴纳证明和纳税证明，新成立公司提供成立之日起至今的缴税记录及社保缴纳证明。若投标人的纳税记录为零申报的，需提供相应证明材料。</w:t>
      </w:r>
    </w:p>
    <w:p w14:paraId="6CFAE10E" w14:textId="77777777" w:rsidR="00444E8B" w:rsidRDefault="00000000">
      <w:pPr>
        <w:pStyle w:val="afd"/>
        <w:adjustRightInd w:val="0"/>
        <w:snapToGrid w:val="0"/>
      </w:pPr>
      <w:r>
        <w:rPr>
          <w:rFonts w:hint="eastAsia"/>
        </w:rPr>
        <w:t>（4）参加采购活动前三年内，在经营活动中没有重大违法记录</w:t>
      </w:r>
      <w:r>
        <w:rPr>
          <w:rFonts w:hint="eastAsia"/>
        </w:rPr>
        <w:tab/>
      </w:r>
    </w:p>
    <w:p w14:paraId="6F98BF0F" w14:textId="77777777" w:rsidR="00444E8B" w:rsidRDefault="00000000">
      <w:pPr>
        <w:pStyle w:val="afd"/>
        <w:adjustRightInd w:val="0"/>
        <w:snapToGrid w:val="0"/>
      </w:pPr>
      <w:r>
        <w:rPr>
          <w:rFonts w:hint="eastAsia"/>
        </w:rPr>
        <w:t>没有受到行政主管部门的处罚，不能参加投标的情况。。（提供声明函）</w:t>
      </w:r>
    </w:p>
    <w:p w14:paraId="51E68EB8" w14:textId="77777777" w:rsidR="00444E8B" w:rsidRDefault="00000000">
      <w:pPr>
        <w:pStyle w:val="afd"/>
        <w:adjustRightInd w:val="0"/>
        <w:snapToGrid w:val="0"/>
      </w:pPr>
      <w:r>
        <w:rPr>
          <w:rFonts w:hint="eastAsia"/>
        </w:rPr>
        <w:t>（5）法律、行政法规规定的其他条件</w:t>
      </w:r>
      <w:r>
        <w:rPr>
          <w:rFonts w:hint="eastAsia"/>
        </w:rPr>
        <w:tab/>
      </w:r>
    </w:p>
    <w:p w14:paraId="14FE14D2" w14:textId="77777777" w:rsidR="00444E8B" w:rsidRDefault="00000000">
      <w:pPr>
        <w:pStyle w:val="afd"/>
        <w:adjustRightInd w:val="0"/>
        <w:snapToGrid w:val="0"/>
      </w:pPr>
      <w:r>
        <w:rPr>
          <w:rFonts w:hint="eastAsia"/>
        </w:rPr>
        <w:t>投标人如在“中国政府采购网”、“信用中国”出现重大不良信用记录的，不得参与本次政府采购活动，以现场查询为准。提供查询截图。</w:t>
      </w:r>
    </w:p>
    <w:p w14:paraId="727165F2" w14:textId="77777777" w:rsidR="00444E8B" w:rsidRDefault="00000000">
      <w:pPr>
        <w:pStyle w:val="afd"/>
        <w:adjustRightInd w:val="0"/>
        <w:snapToGrid w:val="0"/>
      </w:pPr>
      <w:r>
        <w:rPr>
          <w:rFonts w:hint="eastAsia"/>
        </w:rPr>
        <w:t>（6）关联关系</w:t>
      </w:r>
      <w:r>
        <w:rPr>
          <w:rFonts w:hint="eastAsia"/>
        </w:rPr>
        <w:tab/>
      </w:r>
    </w:p>
    <w:p w14:paraId="0360F4D2" w14:textId="77777777" w:rsidR="00444E8B" w:rsidRDefault="00000000">
      <w:pPr>
        <w:pStyle w:val="afd"/>
        <w:adjustRightInd w:val="0"/>
        <w:snapToGrid w:val="0"/>
      </w:pPr>
      <w:r>
        <w:rPr>
          <w:rFonts w:hint="eastAsia"/>
        </w:rPr>
        <w:t>单位负责人为同一人或者存在直接控股、管理关系的不同投标人，不得参加同一合同项下的政府采购活动；（提供承诺函）</w:t>
      </w:r>
    </w:p>
    <w:p w14:paraId="399CD22A" w14:textId="77777777" w:rsidR="00444E8B" w:rsidRDefault="00000000">
      <w:pPr>
        <w:pStyle w:val="afd"/>
        <w:adjustRightInd w:val="0"/>
        <w:snapToGrid w:val="0"/>
      </w:pPr>
      <w:r>
        <w:rPr>
          <w:rFonts w:hint="eastAsia"/>
        </w:rPr>
        <w:t>（7）具有履行合同所必需的设备和专业技术能力</w:t>
      </w:r>
      <w:r>
        <w:rPr>
          <w:rFonts w:hint="eastAsia"/>
        </w:rPr>
        <w:tab/>
      </w:r>
    </w:p>
    <w:p w14:paraId="50375FBC" w14:textId="77777777" w:rsidR="00444E8B" w:rsidRDefault="00000000">
      <w:pPr>
        <w:pStyle w:val="afd"/>
        <w:adjustRightInd w:val="0"/>
        <w:snapToGrid w:val="0"/>
      </w:pPr>
      <w:r>
        <w:rPr>
          <w:rFonts w:hint="eastAsia"/>
        </w:rPr>
        <w:t>提供承诺函</w:t>
      </w:r>
    </w:p>
    <w:p w14:paraId="77609E43" w14:textId="77777777" w:rsidR="00444E8B" w:rsidRDefault="00000000">
      <w:pPr>
        <w:pStyle w:val="afd"/>
        <w:adjustRightInd w:val="0"/>
        <w:snapToGrid w:val="0"/>
      </w:pPr>
      <w:r>
        <w:rPr>
          <w:rFonts w:hint="eastAsia"/>
        </w:rPr>
        <w:t xml:space="preserve">（8）符合国家相关法律法规 </w:t>
      </w:r>
      <w:r>
        <w:rPr>
          <w:rFonts w:hint="eastAsia"/>
        </w:rPr>
        <w:tab/>
      </w:r>
    </w:p>
    <w:p w14:paraId="50A470EB" w14:textId="77777777" w:rsidR="00444E8B" w:rsidRDefault="00000000">
      <w:pPr>
        <w:pStyle w:val="afd"/>
        <w:adjustRightInd w:val="0"/>
        <w:snapToGrid w:val="0"/>
      </w:pPr>
      <w:r>
        <w:rPr>
          <w:rFonts w:hint="eastAsia"/>
        </w:rPr>
        <w:t>提供承诺函</w:t>
      </w:r>
    </w:p>
    <w:p w14:paraId="4F8CB585" w14:textId="77777777" w:rsidR="00444E8B" w:rsidRDefault="00000000">
      <w:pPr>
        <w:pStyle w:val="afd"/>
        <w:adjustRightInd w:val="0"/>
        <w:snapToGrid w:val="0"/>
      </w:pPr>
      <w:r>
        <w:rPr>
          <w:rFonts w:hint="eastAsia"/>
        </w:rPr>
        <w:t>（9）本项目不接受联合体投标</w:t>
      </w:r>
      <w:r>
        <w:rPr>
          <w:rFonts w:hint="eastAsia"/>
        </w:rPr>
        <w:tab/>
      </w:r>
    </w:p>
    <w:p w14:paraId="641C9A76" w14:textId="77777777" w:rsidR="00444E8B" w:rsidRDefault="00000000">
      <w:pPr>
        <w:pStyle w:val="afd"/>
        <w:adjustRightInd w:val="0"/>
        <w:snapToGrid w:val="0"/>
      </w:pPr>
      <w:r>
        <w:rPr>
          <w:rFonts w:hint="eastAsia"/>
        </w:rPr>
        <w:t>提供承诺函</w:t>
      </w:r>
    </w:p>
    <w:p w14:paraId="385E9754" w14:textId="77777777" w:rsidR="00444E8B" w:rsidRDefault="00000000">
      <w:pPr>
        <w:adjustRightInd w:val="0"/>
        <w:snapToGrid w:val="0"/>
        <w:ind w:firstLineChars="0" w:firstLine="0"/>
        <w:rPr>
          <w:b/>
          <w:bCs/>
        </w:rPr>
      </w:pPr>
      <w:r>
        <w:rPr>
          <w:b/>
          <w:bCs/>
        </w:rPr>
        <w:t>（</w:t>
      </w:r>
      <w:r>
        <w:rPr>
          <w:b/>
          <w:bCs/>
        </w:rPr>
        <w:t>10</w:t>
      </w:r>
      <w:r>
        <w:rPr>
          <w:b/>
          <w:bCs/>
        </w:rPr>
        <w:t>）政府政策</w:t>
      </w:r>
      <w:r>
        <w:rPr>
          <w:b/>
          <w:bCs/>
        </w:rPr>
        <w:tab/>
      </w:r>
      <w:r>
        <w:rPr>
          <w:b/>
          <w:bCs/>
        </w:rPr>
        <w:t>本项目为部分预留份额采购项目，预留整体金额不低于</w:t>
      </w:r>
      <w:r>
        <w:rPr>
          <w:b/>
          <w:bCs/>
        </w:rPr>
        <w:t>30%</w:t>
      </w:r>
      <w:r>
        <w:rPr>
          <w:b/>
          <w:bCs/>
        </w:rPr>
        <w:t>份额专门面向中小企业采购（这预留部分中，专门给小</w:t>
      </w:r>
      <w:proofErr w:type="gramStart"/>
      <w:r>
        <w:rPr>
          <w:b/>
          <w:bCs/>
        </w:rPr>
        <w:t>微企业</w:t>
      </w:r>
      <w:proofErr w:type="gramEnd"/>
      <w:r>
        <w:rPr>
          <w:b/>
          <w:bCs/>
        </w:rPr>
        <w:t>的预留比例不低于的</w:t>
      </w:r>
      <w:r>
        <w:rPr>
          <w:b/>
          <w:bCs/>
        </w:rPr>
        <w:t>60.00%</w:t>
      </w:r>
      <w:r>
        <w:rPr>
          <w:b/>
          <w:bCs/>
        </w:rPr>
        <w:t>；）预留方式：投标人将不低于前述比例的合同标的向一家或者多家中小企业分包。投标人须提供满足前述份额比例的《中小企业声明函》。（工程、服务类项目，投标人为中小微企业；货物类项目需制造商为中小微企业。）</w:t>
      </w:r>
    </w:p>
    <w:p w14:paraId="1FE05207" w14:textId="77777777" w:rsidR="00444E8B" w:rsidRDefault="00000000">
      <w:pPr>
        <w:pStyle w:val="40"/>
        <w:adjustRightInd w:val="0"/>
        <w:snapToGrid w:val="0"/>
      </w:pPr>
      <w:r>
        <w:rPr>
          <w:highlight w:val="yellow"/>
        </w:rPr>
        <w:br w:type="page"/>
      </w:r>
      <w:r>
        <w:rPr>
          <w:rFonts w:hint="eastAsia"/>
        </w:rPr>
        <w:lastRenderedPageBreak/>
        <w:t>中小企业声明函（货物）</w:t>
      </w:r>
    </w:p>
    <w:p w14:paraId="7BB78838" w14:textId="77777777" w:rsidR="00444E8B"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本公司（联合体）郑重声明，根据关于《政府采购促进中小企业发展管理办法》的通知（财库〔2020〕46号）的规定，本公司（联合体）参加</w:t>
      </w:r>
      <w:r>
        <w:rPr>
          <w:rFonts w:ascii="宋体" w:hAnsi="宋体" w:cs="宋体" w:hint="eastAsia"/>
          <w:kern w:val="0"/>
          <w:u w:val="single"/>
        </w:rPr>
        <w:t>（单位名称）</w:t>
      </w:r>
      <w:r>
        <w:rPr>
          <w:rFonts w:ascii="宋体" w:hAnsi="宋体" w:cs="宋体" w:hint="eastAsia"/>
          <w:kern w:val="0"/>
        </w:rPr>
        <w:t>的</w:t>
      </w:r>
      <w:r>
        <w:rPr>
          <w:rFonts w:ascii="宋体" w:hAnsi="宋体" w:cs="宋体" w:hint="eastAsia"/>
          <w:kern w:val="0"/>
          <w:u w:val="single"/>
        </w:rPr>
        <w:t>（项目名称）</w:t>
      </w:r>
      <w:r>
        <w:rPr>
          <w:rFonts w:ascii="宋体" w:hAnsi="宋体" w:cs="宋体" w:hint="eastAsia"/>
          <w:kern w:val="0"/>
        </w:rPr>
        <w:t>采购活动，提供的货物全部由符合政策要求的中小企业制造。相关企业（含联合体中的中小企业、签订分包意向协议的中小企业）的具体情况如下：</w:t>
      </w:r>
    </w:p>
    <w:p w14:paraId="4AF1B697" w14:textId="77777777" w:rsidR="00444E8B"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1.</w:t>
      </w:r>
      <w:r>
        <w:rPr>
          <w:rFonts w:ascii="宋体" w:hAnsi="宋体" w:cs="宋体" w:hint="eastAsia"/>
          <w:kern w:val="0"/>
          <w:u w:val="single"/>
        </w:rPr>
        <w:t>（标的名称）</w:t>
      </w:r>
      <w:r>
        <w:rPr>
          <w:rFonts w:ascii="宋体" w:hAnsi="宋体" w:cs="宋体" w:hint="eastAsia"/>
          <w:kern w:val="0"/>
        </w:rPr>
        <w:t>，属于</w:t>
      </w:r>
      <w:r>
        <w:rPr>
          <w:rFonts w:ascii="宋体" w:hAnsi="宋体" w:cs="宋体" w:hint="eastAsia"/>
          <w:kern w:val="0"/>
          <w:u w:val="single"/>
        </w:rPr>
        <w:t>（工业）</w:t>
      </w:r>
      <w:r>
        <w:rPr>
          <w:rFonts w:ascii="宋体" w:hAnsi="宋体" w:cs="宋体" w:hint="eastAsia"/>
          <w:kern w:val="0"/>
        </w:rPr>
        <w:t>；制造商为</w:t>
      </w:r>
      <w:r>
        <w:rPr>
          <w:rFonts w:ascii="宋体" w:hAnsi="宋体" w:cs="宋体" w:hint="eastAsia"/>
          <w:kern w:val="0"/>
          <w:u w:val="single"/>
        </w:rPr>
        <w:t>（企业名称）</w:t>
      </w:r>
      <w:r>
        <w:rPr>
          <w:rFonts w:ascii="宋体" w:hAnsi="宋体" w:cs="宋体" w:hint="eastAsia"/>
          <w:kern w:val="0"/>
        </w:rPr>
        <w:t>，从业人员人，营业收入为万元，资产总额为万元，属于</w:t>
      </w:r>
      <w:r>
        <w:rPr>
          <w:rFonts w:ascii="宋体" w:hAnsi="宋体" w:cs="宋体" w:hint="eastAsia"/>
          <w:kern w:val="0"/>
          <w:u w:val="single"/>
        </w:rPr>
        <w:t>（中型企业、小型企业、微型企业）</w:t>
      </w:r>
      <w:r>
        <w:rPr>
          <w:rFonts w:ascii="宋体" w:hAnsi="宋体" w:cs="宋体" w:hint="eastAsia"/>
          <w:kern w:val="0"/>
        </w:rPr>
        <w:t>；</w:t>
      </w:r>
    </w:p>
    <w:p w14:paraId="35F6AE93" w14:textId="77777777" w:rsidR="00444E8B"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2.</w:t>
      </w:r>
      <w:r>
        <w:rPr>
          <w:rFonts w:ascii="宋体" w:hAnsi="宋体" w:cs="宋体" w:hint="eastAsia"/>
          <w:kern w:val="0"/>
          <w:u w:val="single"/>
        </w:rPr>
        <w:t>（标的名称）</w:t>
      </w:r>
      <w:r>
        <w:rPr>
          <w:rFonts w:ascii="宋体" w:hAnsi="宋体" w:cs="宋体" w:hint="eastAsia"/>
          <w:kern w:val="0"/>
        </w:rPr>
        <w:t>，属于</w:t>
      </w:r>
      <w:r>
        <w:rPr>
          <w:rFonts w:ascii="宋体" w:hAnsi="宋体" w:cs="宋体" w:hint="eastAsia"/>
          <w:kern w:val="0"/>
          <w:u w:val="single"/>
        </w:rPr>
        <w:t>（工业）</w:t>
      </w:r>
      <w:r>
        <w:rPr>
          <w:rFonts w:ascii="宋体" w:hAnsi="宋体" w:cs="宋体" w:hint="eastAsia"/>
          <w:kern w:val="0"/>
        </w:rPr>
        <w:t>；制造商为</w:t>
      </w:r>
      <w:r>
        <w:rPr>
          <w:rFonts w:ascii="宋体" w:hAnsi="宋体" w:cs="宋体" w:hint="eastAsia"/>
          <w:kern w:val="0"/>
          <w:u w:val="single"/>
        </w:rPr>
        <w:t>（企业名称）</w:t>
      </w:r>
      <w:r>
        <w:rPr>
          <w:rFonts w:ascii="宋体" w:hAnsi="宋体" w:cs="宋体" w:hint="eastAsia"/>
          <w:kern w:val="0"/>
        </w:rPr>
        <w:t>，从业人员人，营业收入为万元，资产总额为万元，属于</w:t>
      </w:r>
      <w:r>
        <w:rPr>
          <w:rFonts w:ascii="宋体" w:hAnsi="宋体" w:cs="宋体" w:hint="eastAsia"/>
          <w:kern w:val="0"/>
          <w:u w:val="single"/>
        </w:rPr>
        <w:t>（中型企业、小型企业、微型企业）</w:t>
      </w:r>
      <w:r>
        <w:rPr>
          <w:rFonts w:ascii="宋体" w:hAnsi="宋体" w:cs="宋体" w:hint="eastAsia"/>
          <w:kern w:val="0"/>
        </w:rPr>
        <w:t>；</w:t>
      </w:r>
    </w:p>
    <w:p w14:paraId="53941092" w14:textId="77777777" w:rsidR="00444E8B"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w:t>
      </w:r>
    </w:p>
    <w:p w14:paraId="724CA2B4" w14:textId="77777777" w:rsidR="00444E8B"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以上企业，不属于大企业的分支机构，不存在控股股东为大企业的情形，也不存在与大企业的负责人为同一人的情形。</w:t>
      </w:r>
    </w:p>
    <w:p w14:paraId="010AC24A" w14:textId="77777777" w:rsidR="00444E8B"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本企业对上述声明内容的真实性负责。如有虚假，将依法承担相应责任。</w:t>
      </w:r>
    </w:p>
    <w:p w14:paraId="14CC3DC5" w14:textId="77777777" w:rsidR="00444E8B" w:rsidRDefault="00444E8B">
      <w:pPr>
        <w:widowControl/>
        <w:adjustRightInd w:val="0"/>
        <w:snapToGrid w:val="0"/>
        <w:spacing w:before="75" w:after="75" w:line="400" w:lineRule="exact"/>
        <w:ind w:firstLine="480"/>
        <w:jc w:val="both"/>
        <w:rPr>
          <w:rFonts w:ascii="宋体" w:hAnsi="宋体" w:cs="宋体" w:hint="eastAsia"/>
          <w:kern w:val="0"/>
        </w:rPr>
      </w:pPr>
    </w:p>
    <w:p w14:paraId="7A6A5A79" w14:textId="77777777" w:rsidR="00444E8B" w:rsidRDefault="00444E8B">
      <w:pPr>
        <w:widowControl/>
        <w:adjustRightInd w:val="0"/>
        <w:snapToGrid w:val="0"/>
        <w:spacing w:before="75" w:after="75" w:line="400" w:lineRule="exact"/>
        <w:ind w:firstLine="480"/>
        <w:jc w:val="both"/>
        <w:rPr>
          <w:rFonts w:ascii="宋体" w:hAnsi="宋体" w:cs="宋体" w:hint="eastAsia"/>
          <w:kern w:val="0"/>
        </w:rPr>
      </w:pPr>
    </w:p>
    <w:p w14:paraId="5D1DCA3B" w14:textId="77777777" w:rsidR="00444E8B" w:rsidRDefault="00000000">
      <w:pPr>
        <w:widowControl/>
        <w:adjustRightInd w:val="0"/>
        <w:snapToGrid w:val="0"/>
        <w:spacing w:before="75" w:after="75" w:line="400" w:lineRule="exact"/>
        <w:ind w:firstLineChars="1949" w:firstLine="4678"/>
        <w:jc w:val="right"/>
        <w:rPr>
          <w:rFonts w:ascii="宋体" w:hAnsi="宋体" w:cs="宋体" w:hint="eastAsia"/>
          <w:kern w:val="0"/>
        </w:rPr>
      </w:pPr>
      <w:r>
        <w:rPr>
          <w:rFonts w:ascii="宋体" w:hAnsi="宋体" w:cs="宋体" w:hint="eastAsia"/>
          <w:kern w:val="0"/>
        </w:rPr>
        <w:t>企业名称（盖章）：</w:t>
      </w:r>
    </w:p>
    <w:p w14:paraId="5AE41BD0" w14:textId="77777777" w:rsidR="00444E8B" w:rsidRDefault="00000000">
      <w:pPr>
        <w:widowControl/>
        <w:adjustRightInd w:val="0"/>
        <w:snapToGrid w:val="0"/>
        <w:spacing w:before="75" w:after="75" w:line="400" w:lineRule="exact"/>
        <w:ind w:firstLineChars="1949" w:firstLine="4678"/>
        <w:jc w:val="right"/>
        <w:rPr>
          <w:rFonts w:ascii="宋体" w:hAnsi="宋体" w:cs="宋体" w:hint="eastAsia"/>
          <w:kern w:val="0"/>
        </w:rPr>
      </w:pPr>
      <w:r>
        <w:rPr>
          <w:rFonts w:ascii="宋体" w:hAnsi="宋体" w:cs="宋体" w:hint="eastAsia"/>
          <w:kern w:val="0"/>
        </w:rPr>
        <w:t>日期：</w:t>
      </w:r>
    </w:p>
    <w:p w14:paraId="7C0BE75B" w14:textId="77777777" w:rsidR="00444E8B" w:rsidRDefault="00444E8B">
      <w:pPr>
        <w:adjustRightInd w:val="0"/>
        <w:snapToGrid w:val="0"/>
        <w:spacing w:line="400" w:lineRule="exact"/>
        <w:ind w:firstLine="480"/>
        <w:jc w:val="both"/>
        <w:rPr>
          <w:rFonts w:ascii="宋体" w:hAnsi="宋体" w:cs="宋体" w:hint="eastAsia"/>
          <w:szCs w:val="21"/>
        </w:rPr>
      </w:pPr>
    </w:p>
    <w:p w14:paraId="6FB7845E" w14:textId="77777777" w:rsidR="00444E8B" w:rsidRDefault="00000000">
      <w:pPr>
        <w:adjustRightInd w:val="0"/>
        <w:snapToGrid w:val="0"/>
        <w:spacing w:line="400" w:lineRule="exact"/>
        <w:ind w:firstLine="480"/>
        <w:jc w:val="both"/>
        <w:rPr>
          <w:rFonts w:ascii="宋体" w:hAnsi="宋体" w:cs="宋体" w:hint="eastAsia"/>
          <w:szCs w:val="21"/>
        </w:rPr>
      </w:pPr>
      <w:r>
        <w:rPr>
          <w:rFonts w:ascii="宋体" w:hAnsi="宋体" w:cs="宋体" w:hint="eastAsia"/>
          <w:szCs w:val="21"/>
        </w:rPr>
        <w:t>中小企业参加政府采购活动，应当出具本办法规定的《中小企业声明函》，须提供制造商属于小</w:t>
      </w:r>
      <w:proofErr w:type="gramStart"/>
      <w:r>
        <w:rPr>
          <w:rFonts w:ascii="宋体" w:hAnsi="宋体" w:cs="宋体" w:hint="eastAsia"/>
          <w:szCs w:val="21"/>
        </w:rPr>
        <w:t>微企业</w:t>
      </w:r>
      <w:proofErr w:type="gramEnd"/>
      <w:r>
        <w:rPr>
          <w:rFonts w:ascii="宋体" w:hAnsi="宋体" w:cs="宋体" w:hint="eastAsia"/>
          <w:szCs w:val="21"/>
        </w:rPr>
        <w:t>的声明函,否则不得享受相关中小企业扶持政策。任何单位和个人不得要求投标人提供《中小企业声明函》之外的中小企业身份证明文件。</w:t>
      </w:r>
    </w:p>
    <w:p w14:paraId="6E5E0328" w14:textId="77777777" w:rsidR="00444E8B" w:rsidRDefault="00444E8B">
      <w:pPr>
        <w:tabs>
          <w:tab w:val="left" w:pos="3777"/>
          <w:tab w:val="center" w:pos="4819"/>
        </w:tabs>
        <w:adjustRightInd w:val="0"/>
        <w:snapToGrid w:val="0"/>
        <w:spacing w:line="400" w:lineRule="exact"/>
        <w:ind w:firstLineChars="1385" w:firstLine="3337"/>
        <w:jc w:val="both"/>
        <w:rPr>
          <w:rFonts w:ascii="宋体" w:hAnsi="宋体" w:cs="宋体" w:hint="eastAsia"/>
          <w:b/>
        </w:rPr>
      </w:pPr>
    </w:p>
    <w:p w14:paraId="27ABFCDC" w14:textId="77777777" w:rsidR="00444E8B" w:rsidRDefault="00444E8B">
      <w:pPr>
        <w:pStyle w:val="afffffff"/>
        <w:adjustRightInd w:val="0"/>
        <w:snapToGrid w:val="0"/>
      </w:pPr>
    </w:p>
    <w:p w14:paraId="0C1049FC" w14:textId="77777777" w:rsidR="00444E8B" w:rsidRDefault="00444E8B">
      <w:pPr>
        <w:tabs>
          <w:tab w:val="left" w:pos="3777"/>
          <w:tab w:val="center" w:pos="4819"/>
        </w:tabs>
        <w:adjustRightInd w:val="0"/>
        <w:snapToGrid w:val="0"/>
        <w:spacing w:line="400" w:lineRule="exact"/>
        <w:ind w:firstLineChars="1385" w:firstLine="3337"/>
        <w:rPr>
          <w:rFonts w:ascii="宋体" w:hAnsi="宋体" w:cs="宋体" w:hint="eastAsia"/>
          <w:b/>
        </w:rPr>
      </w:pPr>
    </w:p>
    <w:p w14:paraId="67F2F5A7" w14:textId="77777777" w:rsidR="00444E8B" w:rsidRDefault="00444E8B">
      <w:pPr>
        <w:adjustRightInd w:val="0"/>
        <w:snapToGrid w:val="0"/>
        <w:spacing w:line="240" w:lineRule="auto"/>
        <w:ind w:firstLineChars="0" w:firstLine="0"/>
        <w:jc w:val="both"/>
        <w:rPr>
          <w:rFonts w:ascii="宋体" w:hAnsi="宋体" w:cs="宋体" w:hint="eastAsia"/>
          <w:highlight w:val="yellow"/>
        </w:rPr>
      </w:pPr>
    </w:p>
    <w:p w14:paraId="6EC6EED7" w14:textId="77777777" w:rsidR="00444E8B" w:rsidRDefault="00000000">
      <w:pPr>
        <w:pStyle w:val="40"/>
        <w:adjustRightInd w:val="0"/>
        <w:snapToGrid w:val="0"/>
      </w:pPr>
      <w:r>
        <w:rPr>
          <w:rFonts w:ascii="宋体" w:hAnsi="宋体" w:cs="宋体" w:hint="eastAsia"/>
          <w:highlight w:val="yellow"/>
        </w:rPr>
        <w:br w:type="page"/>
      </w:r>
      <w:r>
        <w:rPr>
          <w:rFonts w:ascii="宋体" w:hAnsi="宋体" w:cs="宋体" w:hint="eastAsia"/>
        </w:rPr>
        <w:lastRenderedPageBreak/>
        <w:t xml:space="preserve"> </w:t>
      </w:r>
      <w:bookmarkStart w:id="260" w:name="OLE_LINK13"/>
      <w:bookmarkStart w:id="261" w:name="OLE_LINK14"/>
      <w:r>
        <w:rPr>
          <w:rFonts w:hint="eastAsia"/>
        </w:rPr>
        <w:t>残疾人福利性单位声明函（如有）</w:t>
      </w:r>
    </w:p>
    <w:bookmarkEnd w:id="260"/>
    <w:bookmarkEnd w:id="261"/>
    <w:p w14:paraId="60C5B2E0" w14:textId="77777777" w:rsidR="00444E8B" w:rsidRDefault="00444E8B">
      <w:pPr>
        <w:adjustRightInd w:val="0"/>
        <w:snapToGrid w:val="0"/>
        <w:spacing w:line="460" w:lineRule="exact"/>
        <w:ind w:firstLineChars="0" w:firstLine="0"/>
        <w:jc w:val="both"/>
        <w:rPr>
          <w:rFonts w:ascii="宋体" w:hAnsi="宋体" w:cs="宋体" w:hint="eastAsia"/>
          <w:b/>
          <w:spacing w:val="6"/>
        </w:rPr>
      </w:pPr>
    </w:p>
    <w:p w14:paraId="1B6C367C" w14:textId="77777777" w:rsidR="00444E8B" w:rsidRDefault="00000000">
      <w:pPr>
        <w:adjustRightInd w:val="0"/>
        <w:snapToGrid w:val="0"/>
        <w:spacing w:line="460" w:lineRule="exact"/>
        <w:ind w:firstLine="504"/>
        <w:jc w:val="both"/>
        <w:rPr>
          <w:rFonts w:ascii="宋体" w:hAnsi="宋体" w:cs="宋体" w:hint="eastAsia"/>
          <w:spacing w:val="6"/>
        </w:rPr>
      </w:pPr>
      <w:r>
        <w:rPr>
          <w:rFonts w:ascii="宋体" w:hAnsi="宋体" w:cs="宋体" w:hint="eastAsia"/>
          <w:spacing w:val="6"/>
        </w:rPr>
        <w:t>本单位郑重声明，根据《财政部 民政部 中国残疾人联合会关于促进残疾人就业政府采购政策的通知》（财库</w:t>
      </w:r>
      <w:r>
        <w:rPr>
          <w:rFonts w:ascii="宋体" w:hAnsi="宋体" w:cs="宋体" w:hint="eastAsia"/>
        </w:rPr>
        <w:t>〔2017〕 141</w:t>
      </w:r>
      <w:r>
        <w:rPr>
          <w:rFonts w:ascii="宋体" w:hAnsi="宋体" w:cs="宋体" w:hint="eastAsia"/>
          <w:spacing w:val="6"/>
        </w:rPr>
        <w:t>号）的规定，本单位为符合条件的残疾人福利性单位，且本单位参加</w:t>
      </w:r>
      <w:r>
        <w:rPr>
          <w:rFonts w:ascii="宋体" w:hAnsi="宋体" w:cs="宋体" w:hint="eastAsia"/>
          <w:spacing w:val="6"/>
          <w:u w:val="single"/>
        </w:rPr>
        <w:t xml:space="preserve">         </w:t>
      </w:r>
      <w:r>
        <w:rPr>
          <w:rFonts w:ascii="宋体" w:hAnsi="宋体" w:cs="宋体" w:hint="eastAsia"/>
          <w:spacing w:val="6"/>
        </w:rPr>
        <w:t>单位的</w:t>
      </w:r>
      <w:r>
        <w:rPr>
          <w:rFonts w:ascii="宋体" w:hAnsi="宋体" w:cs="宋体" w:hint="eastAsia"/>
          <w:spacing w:val="6"/>
          <w:u w:val="single"/>
        </w:rPr>
        <w:t xml:space="preserve">      </w:t>
      </w:r>
      <w:r>
        <w:rPr>
          <w:rFonts w:ascii="宋体" w:hAnsi="宋体" w:cs="宋体" w:hint="eastAsia"/>
          <w:spacing w:val="6"/>
        </w:rPr>
        <w:t>项目采购活动提供本单位制造的货物（由本单位承担工程/提供服务），或者提供其他残疾人福利性单位制造的货物（不包括使用非残疾人福利性单位注册商标的货物）。</w:t>
      </w:r>
    </w:p>
    <w:p w14:paraId="2172F73C" w14:textId="77777777" w:rsidR="00444E8B" w:rsidRDefault="00000000">
      <w:pPr>
        <w:adjustRightInd w:val="0"/>
        <w:snapToGrid w:val="0"/>
        <w:spacing w:line="460" w:lineRule="exact"/>
        <w:ind w:firstLine="504"/>
        <w:jc w:val="both"/>
        <w:rPr>
          <w:rFonts w:ascii="宋体" w:hAnsi="宋体" w:cs="宋体" w:hint="eastAsia"/>
          <w:spacing w:val="6"/>
        </w:rPr>
      </w:pPr>
      <w:r>
        <w:rPr>
          <w:rFonts w:ascii="宋体" w:hAnsi="宋体" w:cs="宋体" w:hint="eastAsia"/>
          <w:spacing w:val="6"/>
        </w:rPr>
        <w:t>本单位对上述声明的真实性负责。如有虚假，将依法承担相应责任。</w:t>
      </w:r>
    </w:p>
    <w:p w14:paraId="52837783" w14:textId="77777777" w:rsidR="00444E8B" w:rsidRDefault="00444E8B">
      <w:pPr>
        <w:adjustRightInd w:val="0"/>
        <w:snapToGrid w:val="0"/>
        <w:spacing w:line="460" w:lineRule="exact"/>
        <w:ind w:firstLine="504"/>
        <w:jc w:val="both"/>
        <w:rPr>
          <w:rFonts w:ascii="宋体" w:hAnsi="宋体" w:cs="宋体" w:hint="eastAsia"/>
          <w:spacing w:val="6"/>
        </w:rPr>
      </w:pPr>
    </w:p>
    <w:p w14:paraId="188CB7B5" w14:textId="77777777" w:rsidR="00444E8B" w:rsidRDefault="00444E8B">
      <w:pPr>
        <w:adjustRightInd w:val="0"/>
        <w:snapToGrid w:val="0"/>
        <w:spacing w:line="460" w:lineRule="exact"/>
        <w:ind w:firstLine="504"/>
        <w:jc w:val="both"/>
        <w:rPr>
          <w:rFonts w:ascii="宋体" w:hAnsi="宋体" w:cs="宋体" w:hint="eastAsia"/>
          <w:spacing w:val="6"/>
        </w:rPr>
      </w:pPr>
    </w:p>
    <w:p w14:paraId="6970496F" w14:textId="77777777" w:rsidR="00444E8B" w:rsidRDefault="00000000">
      <w:pPr>
        <w:tabs>
          <w:tab w:val="left" w:pos="4860"/>
        </w:tabs>
        <w:adjustRightInd w:val="0"/>
        <w:snapToGrid w:val="0"/>
        <w:spacing w:line="460" w:lineRule="exact"/>
        <w:ind w:right="1560" w:firstLine="504"/>
        <w:jc w:val="center"/>
        <w:rPr>
          <w:rFonts w:ascii="宋体" w:hAnsi="宋体" w:cs="宋体" w:hint="eastAsia"/>
          <w:spacing w:val="6"/>
        </w:rPr>
      </w:pPr>
      <w:r>
        <w:rPr>
          <w:rFonts w:ascii="宋体" w:hAnsi="宋体" w:cs="宋体" w:hint="eastAsia"/>
          <w:spacing w:val="6"/>
        </w:rPr>
        <w:t xml:space="preserve">               单位名称（盖章）：</w:t>
      </w:r>
    </w:p>
    <w:p w14:paraId="13BE0763" w14:textId="77777777" w:rsidR="00444E8B" w:rsidRDefault="00000000">
      <w:pPr>
        <w:tabs>
          <w:tab w:val="left" w:pos="4860"/>
        </w:tabs>
        <w:adjustRightInd w:val="0"/>
        <w:snapToGrid w:val="0"/>
        <w:spacing w:line="460" w:lineRule="exact"/>
        <w:ind w:right="1560" w:firstLine="504"/>
        <w:jc w:val="center"/>
        <w:rPr>
          <w:rFonts w:ascii="宋体" w:hAnsi="宋体" w:cs="宋体" w:hint="eastAsia"/>
          <w:spacing w:val="6"/>
        </w:rPr>
      </w:pPr>
      <w:r>
        <w:rPr>
          <w:rFonts w:ascii="宋体" w:hAnsi="宋体" w:cs="宋体" w:hint="eastAsia"/>
          <w:spacing w:val="6"/>
        </w:rPr>
        <w:t xml:space="preserve">       日  期：</w:t>
      </w:r>
    </w:p>
    <w:p w14:paraId="7C2E0F31" w14:textId="77777777" w:rsidR="00444E8B" w:rsidRDefault="00444E8B">
      <w:pPr>
        <w:widowControl/>
        <w:adjustRightInd w:val="0"/>
        <w:snapToGrid w:val="0"/>
        <w:spacing w:line="460" w:lineRule="exact"/>
        <w:ind w:firstLineChars="0" w:firstLine="0"/>
        <w:jc w:val="both"/>
        <w:rPr>
          <w:rFonts w:ascii="宋体" w:hAnsi="宋体" w:cs="宋体" w:hint="eastAsia"/>
        </w:rPr>
      </w:pPr>
    </w:p>
    <w:p w14:paraId="0E09CDC7" w14:textId="77777777" w:rsidR="00444E8B" w:rsidRDefault="00444E8B">
      <w:pPr>
        <w:adjustRightInd w:val="0"/>
        <w:snapToGrid w:val="0"/>
        <w:spacing w:line="460" w:lineRule="exact"/>
        <w:ind w:firstLineChars="0" w:firstLine="0"/>
        <w:rPr>
          <w:rFonts w:ascii="宋体" w:hAnsi="宋体" w:cs="宋体" w:hint="eastAsia"/>
          <w:bCs/>
        </w:rPr>
      </w:pPr>
    </w:p>
    <w:p w14:paraId="29281240" w14:textId="77777777" w:rsidR="00444E8B" w:rsidRDefault="00000000">
      <w:pPr>
        <w:widowControl/>
        <w:adjustRightInd w:val="0"/>
        <w:snapToGrid w:val="0"/>
        <w:spacing w:line="460" w:lineRule="exact"/>
        <w:ind w:firstLine="480"/>
        <w:rPr>
          <w:rFonts w:ascii="宋体" w:hAnsi="宋体" w:cs="宋体" w:hint="eastAsia"/>
        </w:rPr>
      </w:pPr>
      <w:r>
        <w:rPr>
          <w:rFonts w:ascii="宋体" w:hAnsi="宋体" w:cs="宋体" w:hint="eastAsia"/>
        </w:rPr>
        <w:t>注：须提供证明材料（能反映出企业残疾人的占比等情况的材料及残疾人证等）。</w:t>
      </w:r>
    </w:p>
    <w:p w14:paraId="0150FB9E" w14:textId="77777777" w:rsidR="00444E8B" w:rsidRDefault="00444E8B">
      <w:pPr>
        <w:adjustRightInd w:val="0"/>
        <w:snapToGrid w:val="0"/>
        <w:spacing w:line="460" w:lineRule="exact"/>
        <w:ind w:firstLineChars="0" w:firstLine="0"/>
        <w:jc w:val="center"/>
        <w:rPr>
          <w:rFonts w:ascii="宋体" w:hAnsi="宋体" w:cs="宋体" w:hint="eastAsia"/>
          <w:b/>
          <w:bCs/>
        </w:rPr>
      </w:pPr>
    </w:p>
    <w:p w14:paraId="1AD19220" w14:textId="77777777" w:rsidR="00444E8B" w:rsidRDefault="00444E8B">
      <w:pPr>
        <w:adjustRightInd w:val="0"/>
        <w:snapToGrid w:val="0"/>
        <w:spacing w:line="460" w:lineRule="exact"/>
        <w:ind w:firstLineChars="0" w:firstLine="0"/>
        <w:jc w:val="center"/>
        <w:rPr>
          <w:rFonts w:ascii="宋体" w:hAnsi="宋体" w:cs="宋体" w:hint="eastAsia"/>
          <w:b/>
          <w:bCs/>
        </w:rPr>
      </w:pPr>
    </w:p>
    <w:p w14:paraId="74DF922A" w14:textId="77777777" w:rsidR="00444E8B" w:rsidRDefault="00000000">
      <w:pPr>
        <w:pStyle w:val="40"/>
        <w:adjustRightInd w:val="0"/>
        <w:snapToGrid w:val="0"/>
      </w:pPr>
      <w:r>
        <w:rPr>
          <w:rFonts w:ascii="宋体" w:hAnsi="宋体" w:cs="宋体" w:hint="eastAsia"/>
        </w:rPr>
        <w:br w:type="page"/>
      </w:r>
      <w:r>
        <w:rPr>
          <w:rFonts w:hint="eastAsia"/>
        </w:rPr>
        <w:lastRenderedPageBreak/>
        <w:t>监狱企业证明文件（如有）</w:t>
      </w:r>
    </w:p>
    <w:p w14:paraId="3FF757F8" w14:textId="77777777" w:rsidR="00444E8B" w:rsidRDefault="00444E8B">
      <w:pPr>
        <w:pStyle w:val="afd"/>
        <w:adjustRightInd w:val="0"/>
        <w:snapToGrid w:val="0"/>
      </w:pPr>
    </w:p>
    <w:p w14:paraId="0EF6AD53" w14:textId="77777777" w:rsidR="00444E8B" w:rsidRDefault="00000000">
      <w:pPr>
        <w:adjustRightInd w:val="0"/>
        <w:snapToGrid w:val="0"/>
        <w:spacing w:line="460" w:lineRule="exact"/>
        <w:ind w:firstLine="480"/>
        <w:rPr>
          <w:rFonts w:ascii="宋体" w:hAnsi="宋体" w:cs="宋体" w:hint="eastAsia"/>
        </w:rPr>
      </w:pPr>
      <w:r>
        <w:rPr>
          <w:rFonts w:ascii="宋体" w:hAnsi="宋体" w:cs="宋体" w:hint="eastAsia"/>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863EFAB" w14:textId="77777777" w:rsidR="00444E8B" w:rsidRDefault="00000000">
      <w:pPr>
        <w:adjustRightInd w:val="0"/>
        <w:snapToGrid w:val="0"/>
        <w:spacing w:line="460" w:lineRule="exact"/>
        <w:ind w:firstLine="480"/>
        <w:rPr>
          <w:rFonts w:ascii="宋体" w:hAnsi="宋体" w:cs="宋体" w:hint="eastAsia"/>
        </w:rPr>
      </w:pPr>
      <w:r>
        <w:rPr>
          <w:rFonts w:ascii="宋体" w:hAnsi="宋体" w:cs="宋体" w:hint="eastAsia"/>
        </w:rPr>
        <w:t>2.证明材料加盖投标人公章。</w:t>
      </w:r>
    </w:p>
    <w:p w14:paraId="1CEE3489" w14:textId="77777777" w:rsidR="00444E8B" w:rsidRDefault="00000000">
      <w:pPr>
        <w:pStyle w:val="30"/>
        <w:adjustRightInd w:val="0"/>
        <w:snapToGrid w:val="0"/>
      </w:pPr>
      <w:r>
        <w:rPr>
          <w:rFonts w:ascii="Calibri" w:hAnsi="宋体" w:cs="宋体"/>
          <w:szCs w:val="24"/>
          <w:highlight w:val="yellow"/>
        </w:rPr>
        <w:br w:type="page"/>
      </w:r>
      <w:r>
        <w:rPr>
          <w:rFonts w:hint="eastAsia"/>
        </w:rPr>
        <w:lastRenderedPageBreak/>
        <w:t>8.</w:t>
      </w:r>
      <w:r>
        <w:rPr>
          <w:rFonts w:hint="eastAsia"/>
        </w:rPr>
        <w:t>商务条款偏离表</w:t>
      </w:r>
    </w:p>
    <w:p w14:paraId="79623532" w14:textId="77777777" w:rsidR="00444E8B" w:rsidRDefault="00444E8B">
      <w:pPr>
        <w:adjustRightInd w:val="0"/>
        <w:snapToGrid w:val="0"/>
        <w:ind w:firstLine="480"/>
        <w:rPr>
          <w:rFonts w:ascii="宋体" w:hAnsi="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2481"/>
        <w:gridCol w:w="2415"/>
        <w:gridCol w:w="1255"/>
        <w:gridCol w:w="2939"/>
      </w:tblGrid>
      <w:tr w:rsidR="00444E8B" w14:paraId="14E70A07" w14:textId="77777777">
        <w:trPr>
          <w:trHeight w:val="397"/>
          <w:jc w:val="center"/>
        </w:trPr>
        <w:tc>
          <w:tcPr>
            <w:tcW w:w="872" w:type="dxa"/>
            <w:vAlign w:val="center"/>
          </w:tcPr>
          <w:p w14:paraId="479FBFAA" w14:textId="77777777" w:rsidR="00444E8B" w:rsidRDefault="00000000">
            <w:pPr>
              <w:pStyle w:val="afffffff"/>
              <w:adjustRightInd w:val="0"/>
              <w:snapToGrid w:val="0"/>
            </w:pPr>
            <w:r>
              <w:rPr>
                <w:rFonts w:hint="eastAsia"/>
              </w:rPr>
              <w:t>序号</w:t>
            </w:r>
          </w:p>
        </w:tc>
        <w:tc>
          <w:tcPr>
            <w:tcW w:w="2481" w:type="dxa"/>
            <w:vAlign w:val="center"/>
          </w:tcPr>
          <w:p w14:paraId="5688CA60" w14:textId="77777777" w:rsidR="00444E8B" w:rsidRDefault="00000000">
            <w:pPr>
              <w:pStyle w:val="afffffff"/>
              <w:adjustRightInd w:val="0"/>
              <w:snapToGrid w:val="0"/>
            </w:pPr>
            <w:r>
              <w:rPr>
                <w:rFonts w:hint="eastAsia"/>
              </w:rPr>
              <w:t>一般商务条款序号</w:t>
            </w:r>
          </w:p>
        </w:tc>
        <w:tc>
          <w:tcPr>
            <w:tcW w:w="2415" w:type="dxa"/>
            <w:vAlign w:val="center"/>
          </w:tcPr>
          <w:p w14:paraId="58C8BB1C" w14:textId="77777777" w:rsidR="00444E8B" w:rsidRDefault="00000000">
            <w:pPr>
              <w:pStyle w:val="afffffff"/>
              <w:adjustRightInd w:val="0"/>
              <w:snapToGrid w:val="0"/>
            </w:pPr>
            <w:r>
              <w:rPr>
                <w:rFonts w:hint="eastAsia"/>
              </w:rPr>
              <w:t>条款内容</w:t>
            </w:r>
          </w:p>
        </w:tc>
        <w:tc>
          <w:tcPr>
            <w:tcW w:w="1255" w:type="dxa"/>
            <w:vAlign w:val="center"/>
          </w:tcPr>
          <w:p w14:paraId="27BF1324" w14:textId="77777777" w:rsidR="00444E8B" w:rsidRDefault="00000000">
            <w:pPr>
              <w:pStyle w:val="afffffff"/>
              <w:adjustRightInd w:val="0"/>
              <w:snapToGrid w:val="0"/>
            </w:pPr>
            <w:r>
              <w:rPr>
                <w:rFonts w:hint="eastAsia"/>
              </w:rPr>
              <w:t>是否响应</w:t>
            </w:r>
          </w:p>
        </w:tc>
        <w:tc>
          <w:tcPr>
            <w:tcW w:w="2939" w:type="dxa"/>
            <w:vAlign w:val="center"/>
          </w:tcPr>
          <w:p w14:paraId="684E0A1E" w14:textId="77777777" w:rsidR="00444E8B" w:rsidRDefault="00000000">
            <w:pPr>
              <w:pStyle w:val="afffffff"/>
              <w:adjustRightInd w:val="0"/>
              <w:snapToGrid w:val="0"/>
            </w:pPr>
            <w:r>
              <w:rPr>
                <w:rFonts w:hint="eastAsia"/>
              </w:rPr>
              <w:t>偏离说明</w:t>
            </w:r>
          </w:p>
        </w:tc>
      </w:tr>
      <w:tr w:rsidR="00444E8B" w14:paraId="5A21846A" w14:textId="77777777">
        <w:trPr>
          <w:trHeight w:val="397"/>
          <w:jc w:val="center"/>
        </w:trPr>
        <w:tc>
          <w:tcPr>
            <w:tcW w:w="872" w:type="dxa"/>
            <w:vAlign w:val="center"/>
          </w:tcPr>
          <w:p w14:paraId="7E785BF2" w14:textId="77777777" w:rsidR="00444E8B" w:rsidRDefault="00000000">
            <w:pPr>
              <w:pStyle w:val="afffffff"/>
              <w:adjustRightInd w:val="0"/>
              <w:snapToGrid w:val="0"/>
            </w:pPr>
            <w:r>
              <w:rPr>
                <w:rFonts w:hint="eastAsia"/>
              </w:rPr>
              <w:t>1</w:t>
            </w:r>
          </w:p>
        </w:tc>
        <w:tc>
          <w:tcPr>
            <w:tcW w:w="2481" w:type="dxa"/>
            <w:vAlign w:val="center"/>
          </w:tcPr>
          <w:p w14:paraId="6A6C55F6" w14:textId="77777777" w:rsidR="00444E8B" w:rsidRDefault="00444E8B">
            <w:pPr>
              <w:pStyle w:val="afffffff"/>
              <w:adjustRightInd w:val="0"/>
              <w:snapToGrid w:val="0"/>
            </w:pPr>
          </w:p>
        </w:tc>
        <w:tc>
          <w:tcPr>
            <w:tcW w:w="2415" w:type="dxa"/>
            <w:vAlign w:val="center"/>
          </w:tcPr>
          <w:p w14:paraId="592AB2BB" w14:textId="77777777" w:rsidR="00444E8B" w:rsidRDefault="00444E8B">
            <w:pPr>
              <w:pStyle w:val="afffffff"/>
              <w:adjustRightInd w:val="0"/>
              <w:snapToGrid w:val="0"/>
            </w:pPr>
          </w:p>
        </w:tc>
        <w:tc>
          <w:tcPr>
            <w:tcW w:w="1255" w:type="dxa"/>
            <w:vAlign w:val="center"/>
          </w:tcPr>
          <w:p w14:paraId="56178D25" w14:textId="77777777" w:rsidR="00444E8B" w:rsidRDefault="00444E8B">
            <w:pPr>
              <w:pStyle w:val="afffffff"/>
              <w:adjustRightInd w:val="0"/>
              <w:snapToGrid w:val="0"/>
            </w:pPr>
          </w:p>
        </w:tc>
        <w:tc>
          <w:tcPr>
            <w:tcW w:w="2939" w:type="dxa"/>
            <w:vAlign w:val="center"/>
          </w:tcPr>
          <w:p w14:paraId="608E9CC8" w14:textId="77777777" w:rsidR="00444E8B" w:rsidRDefault="00444E8B">
            <w:pPr>
              <w:pStyle w:val="afffffff"/>
              <w:adjustRightInd w:val="0"/>
              <w:snapToGrid w:val="0"/>
            </w:pPr>
          </w:p>
        </w:tc>
      </w:tr>
      <w:tr w:rsidR="00444E8B" w14:paraId="17479E98" w14:textId="77777777">
        <w:trPr>
          <w:trHeight w:val="397"/>
          <w:jc w:val="center"/>
        </w:trPr>
        <w:tc>
          <w:tcPr>
            <w:tcW w:w="872" w:type="dxa"/>
            <w:vAlign w:val="center"/>
          </w:tcPr>
          <w:p w14:paraId="52E1B597" w14:textId="77777777" w:rsidR="00444E8B" w:rsidRDefault="00000000">
            <w:pPr>
              <w:pStyle w:val="afffffff"/>
              <w:adjustRightInd w:val="0"/>
              <w:snapToGrid w:val="0"/>
            </w:pPr>
            <w:r>
              <w:rPr>
                <w:rFonts w:hint="eastAsia"/>
              </w:rPr>
              <w:t>2</w:t>
            </w:r>
          </w:p>
        </w:tc>
        <w:tc>
          <w:tcPr>
            <w:tcW w:w="2481" w:type="dxa"/>
            <w:vAlign w:val="center"/>
          </w:tcPr>
          <w:p w14:paraId="38004EF4" w14:textId="77777777" w:rsidR="00444E8B" w:rsidRDefault="00444E8B">
            <w:pPr>
              <w:pStyle w:val="afffffff"/>
              <w:adjustRightInd w:val="0"/>
              <w:snapToGrid w:val="0"/>
            </w:pPr>
          </w:p>
        </w:tc>
        <w:tc>
          <w:tcPr>
            <w:tcW w:w="2415" w:type="dxa"/>
            <w:vAlign w:val="center"/>
          </w:tcPr>
          <w:p w14:paraId="7EE1AC18" w14:textId="77777777" w:rsidR="00444E8B" w:rsidRDefault="00444E8B">
            <w:pPr>
              <w:pStyle w:val="afffffff"/>
              <w:adjustRightInd w:val="0"/>
              <w:snapToGrid w:val="0"/>
            </w:pPr>
          </w:p>
        </w:tc>
        <w:tc>
          <w:tcPr>
            <w:tcW w:w="1255" w:type="dxa"/>
            <w:vAlign w:val="center"/>
          </w:tcPr>
          <w:p w14:paraId="32942389" w14:textId="77777777" w:rsidR="00444E8B" w:rsidRDefault="00444E8B">
            <w:pPr>
              <w:pStyle w:val="afffffff"/>
              <w:adjustRightInd w:val="0"/>
              <w:snapToGrid w:val="0"/>
            </w:pPr>
          </w:p>
        </w:tc>
        <w:tc>
          <w:tcPr>
            <w:tcW w:w="2939" w:type="dxa"/>
            <w:vAlign w:val="center"/>
          </w:tcPr>
          <w:p w14:paraId="7823FA56" w14:textId="77777777" w:rsidR="00444E8B" w:rsidRDefault="00444E8B">
            <w:pPr>
              <w:pStyle w:val="afffffff"/>
              <w:adjustRightInd w:val="0"/>
              <w:snapToGrid w:val="0"/>
            </w:pPr>
          </w:p>
        </w:tc>
      </w:tr>
      <w:tr w:rsidR="00444E8B" w14:paraId="3E8DF715" w14:textId="77777777">
        <w:trPr>
          <w:trHeight w:val="397"/>
          <w:jc w:val="center"/>
        </w:trPr>
        <w:tc>
          <w:tcPr>
            <w:tcW w:w="872" w:type="dxa"/>
            <w:vAlign w:val="center"/>
          </w:tcPr>
          <w:p w14:paraId="319BEFAE" w14:textId="77777777" w:rsidR="00444E8B" w:rsidRDefault="00000000">
            <w:pPr>
              <w:pStyle w:val="afffffff"/>
              <w:adjustRightInd w:val="0"/>
              <w:snapToGrid w:val="0"/>
            </w:pPr>
            <w:r>
              <w:rPr>
                <w:rFonts w:hint="eastAsia"/>
              </w:rPr>
              <w:t>3</w:t>
            </w:r>
          </w:p>
        </w:tc>
        <w:tc>
          <w:tcPr>
            <w:tcW w:w="2481" w:type="dxa"/>
            <w:vAlign w:val="center"/>
          </w:tcPr>
          <w:p w14:paraId="4646C478" w14:textId="77777777" w:rsidR="00444E8B" w:rsidRDefault="00444E8B">
            <w:pPr>
              <w:pStyle w:val="afffffff"/>
              <w:adjustRightInd w:val="0"/>
              <w:snapToGrid w:val="0"/>
            </w:pPr>
          </w:p>
        </w:tc>
        <w:tc>
          <w:tcPr>
            <w:tcW w:w="2415" w:type="dxa"/>
            <w:vAlign w:val="center"/>
          </w:tcPr>
          <w:p w14:paraId="23EC1CC4" w14:textId="77777777" w:rsidR="00444E8B" w:rsidRDefault="00444E8B">
            <w:pPr>
              <w:pStyle w:val="afffffff"/>
              <w:adjustRightInd w:val="0"/>
              <w:snapToGrid w:val="0"/>
            </w:pPr>
          </w:p>
        </w:tc>
        <w:tc>
          <w:tcPr>
            <w:tcW w:w="1255" w:type="dxa"/>
            <w:vAlign w:val="center"/>
          </w:tcPr>
          <w:p w14:paraId="341857A2" w14:textId="77777777" w:rsidR="00444E8B" w:rsidRDefault="00444E8B">
            <w:pPr>
              <w:pStyle w:val="afffffff"/>
              <w:adjustRightInd w:val="0"/>
              <w:snapToGrid w:val="0"/>
            </w:pPr>
          </w:p>
        </w:tc>
        <w:tc>
          <w:tcPr>
            <w:tcW w:w="2939" w:type="dxa"/>
            <w:vAlign w:val="center"/>
          </w:tcPr>
          <w:p w14:paraId="24E69FD2" w14:textId="77777777" w:rsidR="00444E8B" w:rsidRDefault="00444E8B">
            <w:pPr>
              <w:pStyle w:val="afffffff"/>
              <w:adjustRightInd w:val="0"/>
              <w:snapToGrid w:val="0"/>
            </w:pPr>
          </w:p>
        </w:tc>
      </w:tr>
      <w:tr w:rsidR="00444E8B" w14:paraId="3381EA88" w14:textId="77777777">
        <w:trPr>
          <w:trHeight w:val="397"/>
          <w:jc w:val="center"/>
        </w:trPr>
        <w:tc>
          <w:tcPr>
            <w:tcW w:w="872" w:type="dxa"/>
            <w:vAlign w:val="center"/>
          </w:tcPr>
          <w:p w14:paraId="674CB885" w14:textId="77777777" w:rsidR="00444E8B" w:rsidRDefault="00000000">
            <w:pPr>
              <w:pStyle w:val="afffffff"/>
              <w:adjustRightInd w:val="0"/>
              <w:snapToGrid w:val="0"/>
            </w:pPr>
            <w:r>
              <w:rPr>
                <w:rFonts w:hint="eastAsia"/>
              </w:rPr>
              <w:t>4</w:t>
            </w:r>
          </w:p>
        </w:tc>
        <w:tc>
          <w:tcPr>
            <w:tcW w:w="2481" w:type="dxa"/>
            <w:vAlign w:val="center"/>
          </w:tcPr>
          <w:p w14:paraId="054FA2A2" w14:textId="77777777" w:rsidR="00444E8B" w:rsidRDefault="00444E8B">
            <w:pPr>
              <w:pStyle w:val="afffffff"/>
              <w:adjustRightInd w:val="0"/>
              <w:snapToGrid w:val="0"/>
            </w:pPr>
          </w:p>
        </w:tc>
        <w:tc>
          <w:tcPr>
            <w:tcW w:w="2415" w:type="dxa"/>
            <w:vAlign w:val="center"/>
          </w:tcPr>
          <w:p w14:paraId="5B1ECBEF" w14:textId="77777777" w:rsidR="00444E8B" w:rsidRDefault="00444E8B">
            <w:pPr>
              <w:pStyle w:val="afffffff"/>
              <w:adjustRightInd w:val="0"/>
              <w:snapToGrid w:val="0"/>
            </w:pPr>
          </w:p>
        </w:tc>
        <w:tc>
          <w:tcPr>
            <w:tcW w:w="1255" w:type="dxa"/>
            <w:vAlign w:val="center"/>
          </w:tcPr>
          <w:p w14:paraId="47827AAC" w14:textId="77777777" w:rsidR="00444E8B" w:rsidRDefault="00444E8B">
            <w:pPr>
              <w:pStyle w:val="afffffff"/>
              <w:adjustRightInd w:val="0"/>
              <w:snapToGrid w:val="0"/>
            </w:pPr>
          </w:p>
        </w:tc>
        <w:tc>
          <w:tcPr>
            <w:tcW w:w="2939" w:type="dxa"/>
            <w:vAlign w:val="center"/>
          </w:tcPr>
          <w:p w14:paraId="73A8F312" w14:textId="77777777" w:rsidR="00444E8B" w:rsidRDefault="00444E8B">
            <w:pPr>
              <w:pStyle w:val="afffffff"/>
              <w:adjustRightInd w:val="0"/>
              <w:snapToGrid w:val="0"/>
            </w:pPr>
          </w:p>
        </w:tc>
      </w:tr>
      <w:tr w:rsidR="00444E8B" w14:paraId="5CB06C72" w14:textId="77777777">
        <w:trPr>
          <w:trHeight w:val="397"/>
          <w:jc w:val="center"/>
        </w:trPr>
        <w:tc>
          <w:tcPr>
            <w:tcW w:w="872" w:type="dxa"/>
            <w:vAlign w:val="center"/>
          </w:tcPr>
          <w:p w14:paraId="1A0F39F3" w14:textId="77777777" w:rsidR="00444E8B" w:rsidRDefault="00000000">
            <w:pPr>
              <w:pStyle w:val="afffffff"/>
              <w:adjustRightInd w:val="0"/>
              <w:snapToGrid w:val="0"/>
            </w:pPr>
            <w:r>
              <w:rPr>
                <w:rFonts w:hint="eastAsia"/>
              </w:rPr>
              <w:t>5</w:t>
            </w:r>
          </w:p>
        </w:tc>
        <w:tc>
          <w:tcPr>
            <w:tcW w:w="2481" w:type="dxa"/>
            <w:vAlign w:val="center"/>
          </w:tcPr>
          <w:p w14:paraId="552EF13F" w14:textId="77777777" w:rsidR="00444E8B" w:rsidRDefault="00444E8B">
            <w:pPr>
              <w:pStyle w:val="afffffff"/>
              <w:adjustRightInd w:val="0"/>
              <w:snapToGrid w:val="0"/>
            </w:pPr>
          </w:p>
        </w:tc>
        <w:tc>
          <w:tcPr>
            <w:tcW w:w="2415" w:type="dxa"/>
            <w:vAlign w:val="center"/>
          </w:tcPr>
          <w:p w14:paraId="04E9F327" w14:textId="77777777" w:rsidR="00444E8B" w:rsidRDefault="00444E8B">
            <w:pPr>
              <w:pStyle w:val="afffffff"/>
              <w:adjustRightInd w:val="0"/>
              <w:snapToGrid w:val="0"/>
            </w:pPr>
          </w:p>
        </w:tc>
        <w:tc>
          <w:tcPr>
            <w:tcW w:w="1255" w:type="dxa"/>
            <w:vAlign w:val="center"/>
          </w:tcPr>
          <w:p w14:paraId="1E21DCE9" w14:textId="77777777" w:rsidR="00444E8B" w:rsidRDefault="00444E8B">
            <w:pPr>
              <w:pStyle w:val="afffffff"/>
              <w:adjustRightInd w:val="0"/>
              <w:snapToGrid w:val="0"/>
            </w:pPr>
          </w:p>
        </w:tc>
        <w:tc>
          <w:tcPr>
            <w:tcW w:w="2939" w:type="dxa"/>
            <w:vAlign w:val="center"/>
          </w:tcPr>
          <w:p w14:paraId="1424A3E6" w14:textId="77777777" w:rsidR="00444E8B" w:rsidRDefault="00444E8B">
            <w:pPr>
              <w:pStyle w:val="afffffff"/>
              <w:adjustRightInd w:val="0"/>
              <w:snapToGrid w:val="0"/>
            </w:pPr>
          </w:p>
        </w:tc>
      </w:tr>
      <w:tr w:rsidR="00444E8B" w14:paraId="2CD73CB6" w14:textId="77777777">
        <w:trPr>
          <w:trHeight w:val="397"/>
          <w:jc w:val="center"/>
        </w:trPr>
        <w:tc>
          <w:tcPr>
            <w:tcW w:w="872" w:type="dxa"/>
            <w:vAlign w:val="center"/>
          </w:tcPr>
          <w:p w14:paraId="773D2C99" w14:textId="77777777" w:rsidR="00444E8B" w:rsidRDefault="00000000">
            <w:pPr>
              <w:pStyle w:val="afffffff"/>
              <w:adjustRightInd w:val="0"/>
              <w:snapToGrid w:val="0"/>
            </w:pPr>
            <w:r>
              <w:rPr>
                <w:rFonts w:hint="eastAsia"/>
              </w:rPr>
              <w:t>6</w:t>
            </w:r>
          </w:p>
        </w:tc>
        <w:tc>
          <w:tcPr>
            <w:tcW w:w="2481" w:type="dxa"/>
            <w:vAlign w:val="center"/>
          </w:tcPr>
          <w:p w14:paraId="00E4EBF6" w14:textId="77777777" w:rsidR="00444E8B" w:rsidRDefault="00444E8B">
            <w:pPr>
              <w:pStyle w:val="afffffff"/>
              <w:adjustRightInd w:val="0"/>
              <w:snapToGrid w:val="0"/>
            </w:pPr>
          </w:p>
        </w:tc>
        <w:tc>
          <w:tcPr>
            <w:tcW w:w="2415" w:type="dxa"/>
            <w:vAlign w:val="center"/>
          </w:tcPr>
          <w:p w14:paraId="693CF1F0" w14:textId="77777777" w:rsidR="00444E8B" w:rsidRDefault="00444E8B">
            <w:pPr>
              <w:pStyle w:val="afffffff"/>
              <w:adjustRightInd w:val="0"/>
              <w:snapToGrid w:val="0"/>
            </w:pPr>
          </w:p>
        </w:tc>
        <w:tc>
          <w:tcPr>
            <w:tcW w:w="1255" w:type="dxa"/>
            <w:vAlign w:val="center"/>
          </w:tcPr>
          <w:p w14:paraId="621A7F85" w14:textId="77777777" w:rsidR="00444E8B" w:rsidRDefault="00444E8B">
            <w:pPr>
              <w:pStyle w:val="afffffff"/>
              <w:adjustRightInd w:val="0"/>
              <w:snapToGrid w:val="0"/>
            </w:pPr>
          </w:p>
        </w:tc>
        <w:tc>
          <w:tcPr>
            <w:tcW w:w="2939" w:type="dxa"/>
            <w:vAlign w:val="center"/>
          </w:tcPr>
          <w:p w14:paraId="2D9AF5DF" w14:textId="77777777" w:rsidR="00444E8B" w:rsidRDefault="00444E8B">
            <w:pPr>
              <w:pStyle w:val="afffffff"/>
              <w:adjustRightInd w:val="0"/>
              <w:snapToGrid w:val="0"/>
            </w:pPr>
          </w:p>
        </w:tc>
      </w:tr>
      <w:tr w:rsidR="00444E8B" w14:paraId="4FF867B1" w14:textId="77777777">
        <w:trPr>
          <w:trHeight w:val="397"/>
          <w:jc w:val="center"/>
        </w:trPr>
        <w:tc>
          <w:tcPr>
            <w:tcW w:w="872" w:type="dxa"/>
            <w:vAlign w:val="center"/>
          </w:tcPr>
          <w:p w14:paraId="5840DDA5" w14:textId="77777777" w:rsidR="00444E8B" w:rsidRDefault="00000000">
            <w:pPr>
              <w:pStyle w:val="afffffff"/>
              <w:adjustRightInd w:val="0"/>
              <w:snapToGrid w:val="0"/>
            </w:pPr>
            <w:r>
              <w:rPr>
                <w:rFonts w:hint="eastAsia"/>
              </w:rPr>
              <w:t>7</w:t>
            </w:r>
          </w:p>
        </w:tc>
        <w:tc>
          <w:tcPr>
            <w:tcW w:w="2481" w:type="dxa"/>
            <w:vAlign w:val="center"/>
          </w:tcPr>
          <w:p w14:paraId="4B83E060" w14:textId="77777777" w:rsidR="00444E8B" w:rsidRDefault="00444E8B">
            <w:pPr>
              <w:pStyle w:val="afffffff"/>
              <w:adjustRightInd w:val="0"/>
              <w:snapToGrid w:val="0"/>
            </w:pPr>
          </w:p>
        </w:tc>
        <w:tc>
          <w:tcPr>
            <w:tcW w:w="2415" w:type="dxa"/>
            <w:vAlign w:val="center"/>
          </w:tcPr>
          <w:p w14:paraId="1D43B01F" w14:textId="77777777" w:rsidR="00444E8B" w:rsidRDefault="00444E8B">
            <w:pPr>
              <w:pStyle w:val="afffffff"/>
              <w:adjustRightInd w:val="0"/>
              <w:snapToGrid w:val="0"/>
            </w:pPr>
          </w:p>
        </w:tc>
        <w:tc>
          <w:tcPr>
            <w:tcW w:w="1255" w:type="dxa"/>
            <w:vAlign w:val="center"/>
          </w:tcPr>
          <w:p w14:paraId="48C868A8" w14:textId="77777777" w:rsidR="00444E8B" w:rsidRDefault="00444E8B">
            <w:pPr>
              <w:pStyle w:val="afffffff"/>
              <w:adjustRightInd w:val="0"/>
              <w:snapToGrid w:val="0"/>
            </w:pPr>
          </w:p>
        </w:tc>
        <w:tc>
          <w:tcPr>
            <w:tcW w:w="2939" w:type="dxa"/>
            <w:vAlign w:val="center"/>
          </w:tcPr>
          <w:p w14:paraId="4B63D53D" w14:textId="77777777" w:rsidR="00444E8B" w:rsidRDefault="00444E8B">
            <w:pPr>
              <w:pStyle w:val="afffffff"/>
              <w:adjustRightInd w:val="0"/>
              <w:snapToGrid w:val="0"/>
            </w:pPr>
          </w:p>
        </w:tc>
      </w:tr>
      <w:tr w:rsidR="00444E8B" w14:paraId="68AB6129" w14:textId="77777777">
        <w:trPr>
          <w:trHeight w:val="397"/>
          <w:jc w:val="center"/>
        </w:trPr>
        <w:tc>
          <w:tcPr>
            <w:tcW w:w="872" w:type="dxa"/>
            <w:vAlign w:val="center"/>
          </w:tcPr>
          <w:p w14:paraId="07AEC5AC" w14:textId="77777777" w:rsidR="00444E8B" w:rsidRDefault="00000000">
            <w:pPr>
              <w:pStyle w:val="afffffff"/>
              <w:adjustRightInd w:val="0"/>
              <w:snapToGrid w:val="0"/>
            </w:pPr>
            <w:r>
              <w:rPr>
                <w:rFonts w:hint="eastAsia"/>
              </w:rPr>
              <w:t>8</w:t>
            </w:r>
          </w:p>
        </w:tc>
        <w:tc>
          <w:tcPr>
            <w:tcW w:w="2481" w:type="dxa"/>
            <w:vAlign w:val="center"/>
          </w:tcPr>
          <w:p w14:paraId="56E21F31" w14:textId="77777777" w:rsidR="00444E8B" w:rsidRDefault="00444E8B">
            <w:pPr>
              <w:pStyle w:val="afffffff"/>
              <w:adjustRightInd w:val="0"/>
              <w:snapToGrid w:val="0"/>
            </w:pPr>
          </w:p>
        </w:tc>
        <w:tc>
          <w:tcPr>
            <w:tcW w:w="2415" w:type="dxa"/>
            <w:vAlign w:val="center"/>
          </w:tcPr>
          <w:p w14:paraId="3BD36E1F" w14:textId="77777777" w:rsidR="00444E8B" w:rsidRDefault="00444E8B">
            <w:pPr>
              <w:pStyle w:val="afffffff"/>
              <w:adjustRightInd w:val="0"/>
              <w:snapToGrid w:val="0"/>
            </w:pPr>
          </w:p>
        </w:tc>
        <w:tc>
          <w:tcPr>
            <w:tcW w:w="1255" w:type="dxa"/>
            <w:vAlign w:val="center"/>
          </w:tcPr>
          <w:p w14:paraId="39347481" w14:textId="77777777" w:rsidR="00444E8B" w:rsidRDefault="00444E8B">
            <w:pPr>
              <w:pStyle w:val="afffffff"/>
              <w:adjustRightInd w:val="0"/>
              <w:snapToGrid w:val="0"/>
            </w:pPr>
          </w:p>
        </w:tc>
        <w:tc>
          <w:tcPr>
            <w:tcW w:w="2939" w:type="dxa"/>
            <w:vAlign w:val="center"/>
          </w:tcPr>
          <w:p w14:paraId="2C663927" w14:textId="77777777" w:rsidR="00444E8B" w:rsidRDefault="00444E8B">
            <w:pPr>
              <w:pStyle w:val="afffffff"/>
              <w:adjustRightInd w:val="0"/>
              <w:snapToGrid w:val="0"/>
            </w:pPr>
          </w:p>
        </w:tc>
      </w:tr>
      <w:tr w:rsidR="00444E8B" w14:paraId="43F92B65" w14:textId="77777777">
        <w:trPr>
          <w:trHeight w:val="397"/>
          <w:jc w:val="center"/>
        </w:trPr>
        <w:tc>
          <w:tcPr>
            <w:tcW w:w="872" w:type="dxa"/>
            <w:vAlign w:val="center"/>
          </w:tcPr>
          <w:p w14:paraId="11BB537D" w14:textId="77777777" w:rsidR="00444E8B" w:rsidRDefault="00000000">
            <w:pPr>
              <w:pStyle w:val="afffffff"/>
              <w:adjustRightInd w:val="0"/>
              <w:snapToGrid w:val="0"/>
            </w:pPr>
            <w:r>
              <w:rPr>
                <w:rFonts w:hint="eastAsia"/>
              </w:rPr>
              <w:t>9</w:t>
            </w:r>
          </w:p>
        </w:tc>
        <w:tc>
          <w:tcPr>
            <w:tcW w:w="2481" w:type="dxa"/>
            <w:vAlign w:val="center"/>
          </w:tcPr>
          <w:p w14:paraId="5A7EA3F9" w14:textId="77777777" w:rsidR="00444E8B" w:rsidRDefault="00444E8B">
            <w:pPr>
              <w:pStyle w:val="afffffff"/>
              <w:adjustRightInd w:val="0"/>
              <w:snapToGrid w:val="0"/>
            </w:pPr>
          </w:p>
        </w:tc>
        <w:tc>
          <w:tcPr>
            <w:tcW w:w="2415" w:type="dxa"/>
            <w:vAlign w:val="center"/>
          </w:tcPr>
          <w:p w14:paraId="47655ED3" w14:textId="77777777" w:rsidR="00444E8B" w:rsidRDefault="00444E8B">
            <w:pPr>
              <w:pStyle w:val="afffffff"/>
              <w:adjustRightInd w:val="0"/>
              <w:snapToGrid w:val="0"/>
            </w:pPr>
          </w:p>
        </w:tc>
        <w:tc>
          <w:tcPr>
            <w:tcW w:w="1255" w:type="dxa"/>
            <w:vAlign w:val="center"/>
          </w:tcPr>
          <w:p w14:paraId="16F3968D" w14:textId="77777777" w:rsidR="00444E8B" w:rsidRDefault="00444E8B">
            <w:pPr>
              <w:pStyle w:val="afffffff"/>
              <w:adjustRightInd w:val="0"/>
              <w:snapToGrid w:val="0"/>
            </w:pPr>
          </w:p>
        </w:tc>
        <w:tc>
          <w:tcPr>
            <w:tcW w:w="2939" w:type="dxa"/>
            <w:vAlign w:val="center"/>
          </w:tcPr>
          <w:p w14:paraId="19E36728" w14:textId="77777777" w:rsidR="00444E8B" w:rsidRDefault="00444E8B">
            <w:pPr>
              <w:pStyle w:val="afffffff"/>
              <w:adjustRightInd w:val="0"/>
              <w:snapToGrid w:val="0"/>
            </w:pPr>
          </w:p>
        </w:tc>
      </w:tr>
      <w:tr w:rsidR="00444E8B" w14:paraId="33C51365" w14:textId="77777777">
        <w:trPr>
          <w:trHeight w:val="397"/>
          <w:jc w:val="center"/>
        </w:trPr>
        <w:tc>
          <w:tcPr>
            <w:tcW w:w="872" w:type="dxa"/>
            <w:vAlign w:val="center"/>
          </w:tcPr>
          <w:p w14:paraId="49028E91" w14:textId="77777777" w:rsidR="00444E8B" w:rsidRDefault="00000000">
            <w:pPr>
              <w:pStyle w:val="afffffff"/>
              <w:adjustRightInd w:val="0"/>
              <w:snapToGrid w:val="0"/>
            </w:pPr>
            <w:r>
              <w:rPr>
                <w:rFonts w:hint="eastAsia"/>
              </w:rPr>
              <w:t>10</w:t>
            </w:r>
          </w:p>
        </w:tc>
        <w:tc>
          <w:tcPr>
            <w:tcW w:w="2481" w:type="dxa"/>
            <w:vAlign w:val="center"/>
          </w:tcPr>
          <w:p w14:paraId="02243875" w14:textId="77777777" w:rsidR="00444E8B" w:rsidRDefault="00444E8B">
            <w:pPr>
              <w:pStyle w:val="afffffff"/>
              <w:adjustRightInd w:val="0"/>
              <w:snapToGrid w:val="0"/>
            </w:pPr>
          </w:p>
        </w:tc>
        <w:tc>
          <w:tcPr>
            <w:tcW w:w="2415" w:type="dxa"/>
            <w:vAlign w:val="center"/>
          </w:tcPr>
          <w:p w14:paraId="42968392" w14:textId="77777777" w:rsidR="00444E8B" w:rsidRDefault="00444E8B">
            <w:pPr>
              <w:pStyle w:val="afffffff"/>
              <w:adjustRightInd w:val="0"/>
              <w:snapToGrid w:val="0"/>
            </w:pPr>
          </w:p>
        </w:tc>
        <w:tc>
          <w:tcPr>
            <w:tcW w:w="1255" w:type="dxa"/>
            <w:vAlign w:val="center"/>
          </w:tcPr>
          <w:p w14:paraId="2342522F" w14:textId="77777777" w:rsidR="00444E8B" w:rsidRDefault="00444E8B">
            <w:pPr>
              <w:pStyle w:val="afffffff"/>
              <w:adjustRightInd w:val="0"/>
              <w:snapToGrid w:val="0"/>
            </w:pPr>
          </w:p>
        </w:tc>
        <w:tc>
          <w:tcPr>
            <w:tcW w:w="2939" w:type="dxa"/>
            <w:vAlign w:val="center"/>
          </w:tcPr>
          <w:p w14:paraId="42578CE5" w14:textId="77777777" w:rsidR="00444E8B" w:rsidRDefault="00444E8B">
            <w:pPr>
              <w:pStyle w:val="afffffff"/>
              <w:adjustRightInd w:val="0"/>
              <w:snapToGrid w:val="0"/>
            </w:pPr>
          </w:p>
        </w:tc>
      </w:tr>
      <w:tr w:rsidR="00444E8B" w14:paraId="19957B68" w14:textId="77777777">
        <w:trPr>
          <w:trHeight w:val="397"/>
          <w:jc w:val="center"/>
        </w:trPr>
        <w:tc>
          <w:tcPr>
            <w:tcW w:w="872" w:type="dxa"/>
            <w:vAlign w:val="center"/>
          </w:tcPr>
          <w:p w14:paraId="2A85DA3E" w14:textId="77777777" w:rsidR="00444E8B" w:rsidRDefault="00000000">
            <w:pPr>
              <w:pStyle w:val="afffffff"/>
              <w:adjustRightInd w:val="0"/>
              <w:snapToGrid w:val="0"/>
            </w:pPr>
            <w:r>
              <w:rPr>
                <w:rFonts w:hint="eastAsia"/>
              </w:rPr>
              <w:t>11</w:t>
            </w:r>
          </w:p>
        </w:tc>
        <w:tc>
          <w:tcPr>
            <w:tcW w:w="2481" w:type="dxa"/>
            <w:vAlign w:val="center"/>
          </w:tcPr>
          <w:p w14:paraId="6C123A1D" w14:textId="77777777" w:rsidR="00444E8B" w:rsidRDefault="00444E8B">
            <w:pPr>
              <w:pStyle w:val="afffffff"/>
              <w:adjustRightInd w:val="0"/>
              <w:snapToGrid w:val="0"/>
            </w:pPr>
          </w:p>
        </w:tc>
        <w:tc>
          <w:tcPr>
            <w:tcW w:w="2415" w:type="dxa"/>
            <w:vAlign w:val="center"/>
          </w:tcPr>
          <w:p w14:paraId="124C5037" w14:textId="77777777" w:rsidR="00444E8B" w:rsidRDefault="00444E8B">
            <w:pPr>
              <w:pStyle w:val="afffffff"/>
              <w:adjustRightInd w:val="0"/>
              <w:snapToGrid w:val="0"/>
            </w:pPr>
          </w:p>
        </w:tc>
        <w:tc>
          <w:tcPr>
            <w:tcW w:w="1255" w:type="dxa"/>
            <w:vAlign w:val="center"/>
          </w:tcPr>
          <w:p w14:paraId="14AE1431" w14:textId="77777777" w:rsidR="00444E8B" w:rsidRDefault="00444E8B">
            <w:pPr>
              <w:pStyle w:val="afffffff"/>
              <w:adjustRightInd w:val="0"/>
              <w:snapToGrid w:val="0"/>
            </w:pPr>
          </w:p>
        </w:tc>
        <w:tc>
          <w:tcPr>
            <w:tcW w:w="2939" w:type="dxa"/>
            <w:vAlign w:val="center"/>
          </w:tcPr>
          <w:p w14:paraId="754956D7" w14:textId="77777777" w:rsidR="00444E8B" w:rsidRDefault="00444E8B">
            <w:pPr>
              <w:pStyle w:val="afffffff"/>
              <w:adjustRightInd w:val="0"/>
              <w:snapToGrid w:val="0"/>
            </w:pPr>
          </w:p>
        </w:tc>
      </w:tr>
      <w:tr w:rsidR="00444E8B" w14:paraId="00801360" w14:textId="77777777">
        <w:trPr>
          <w:trHeight w:val="397"/>
          <w:jc w:val="center"/>
        </w:trPr>
        <w:tc>
          <w:tcPr>
            <w:tcW w:w="872" w:type="dxa"/>
            <w:vAlign w:val="center"/>
          </w:tcPr>
          <w:p w14:paraId="16ABFDA8" w14:textId="77777777" w:rsidR="00444E8B" w:rsidRDefault="00000000">
            <w:pPr>
              <w:pStyle w:val="afffffff"/>
              <w:adjustRightInd w:val="0"/>
              <w:snapToGrid w:val="0"/>
            </w:pPr>
            <w:r>
              <w:rPr>
                <w:rFonts w:hint="eastAsia"/>
              </w:rPr>
              <w:t>12</w:t>
            </w:r>
          </w:p>
        </w:tc>
        <w:tc>
          <w:tcPr>
            <w:tcW w:w="2481" w:type="dxa"/>
            <w:vAlign w:val="center"/>
          </w:tcPr>
          <w:p w14:paraId="5F2EC456" w14:textId="77777777" w:rsidR="00444E8B" w:rsidRDefault="00444E8B">
            <w:pPr>
              <w:pStyle w:val="afffffff"/>
              <w:adjustRightInd w:val="0"/>
              <w:snapToGrid w:val="0"/>
            </w:pPr>
          </w:p>
        </w:tc>
        <w:tc>
          <w:tcPr>
            <w:tcW w:w="2415" w:type="dxa"/>
            <w:vAlign w:val="center"/>
          </w:tcPr>
          <w:p w14:paraId="202EFAD3" w14:textId="77777777" w:rsidR="00444E8B" w:rsidRDefault="00444E8B">
            <w:pPr>
              <w:pStyle w:val="afffffff"/>
              <w:adjustRightInd w:val="0"/>
              <w:snapToGrid w:val="0"/>
            </w:pPr>
          </w:p>
        </w:tc>
        <w:tc>
          <w:tcPr>
            <w:tcW w:w="1255" w:type="dxa"/>
            <w:vAlign w:val="center"/>
          </w:tcPr>
          <w:p w14:paraId="4559337D" w14:textId="77777777" w:rsidR="00444E8B" w:rsidRDefault="00444E8B">
            <w:pPr>
              <w:pStyle w:val="afffffff"/>
              <w:adjustRightInd w:val="0"/>
              <w:snapToGrid w:val="0"/>
            </w:pPr>
          </w:p>
        </w:tc>
        <w:tc>
          <w:tcPr>
            <w:tcW w:w="2939" w:type="dxa"/>
            <w:vAlign w:val="center"/>
          </w:tcPr>
          <w:p w14:paraId="0A191D27" w14:textId="77777777" w:rsidR="00444E8B" w:rsidRDefault="00444E8B">
            <w:pPr>
              <w:pStyle w:val="afffffff"/>
              <w:adjustRightInd w:val="0"/>
              <w:snapToGrid w:val="0"/>
            </w:pPr>
          </w:p>
        </w:tc>
      </w:tr>
      <w:tr w:rsidR="00444E8B" w14:paraId="4B1228A1" w14:textId="77777777">
        <w:trPr>
          <w:trHeight w:val="397"/>
          <w:jc w:val="center"/>
        </w:trPr>
        <w:tc>
          <w:tcPr>
            <w:tcW w:w="872" w:type="dxa"/>
            <w:vAlign w:val="center"/>
          </w:tcPr>
          <w:p w14:paraId="4C73F1D0" w14:textId="77777777" w:rsidR="00444E8B" w:rsidRDefault="00000000">
            <w:pPr>
              <w:pStyle w:val="afffffff"/>
              <w:adjustRightInd w:val="0"/>
              <w:snapToGrid w:val="0"/>
            </w:pPr>
            <w:r>
              <w:rPr>
                <w:rFonts w:hint="eastAsia"/>
              </w:rPr>
              <w:t>13</w:t>
            </w:r>
          </w:p>
        </w:tc>
        <w:tc>
          <w:tcPr>
            <w:tcW w:w="2481" w:type="dxa"/>
            <w:vAlign w:val="center"/>
          </w:tcPr>
          <w:p w14:paraId="17108B4A" w14:textId="77777777" w:rsidR="00444E8B" w:rsidRDefault="00444E8B">
            <w:pPr>
              <w:pStyle w:val="afffffff"/>
              <w:adjustRightInd w:val="0"/>
              <w:snapToGrid w:val="0"/>
            </w:pPr>
          </w:p>
        </w:tc>
        <w:tc>
          <w:tcPr>
            <w:tcW w:w="2415" w:type="dxa"/>
            <w:vAlign w:val="center"/>
          </w:tcPr>
          <w:p w14:paraId="70BC42D6" w14:textId="77777777" w:rsidR="00444E8B" w:rsidRDefault="00444E8B">
            <w:pPr>
              <w:pStyle w:val="afffffff"/>
              <w:adjustRightInd w:val="0"/>
              <w:snapToGrid w:val="0"/>
            </w:pPr>
          </w:p>
        </w:tc>
        <w:tc>
          <w:tcPr>
            <w:tcW w:w="1255" w:type="dxa"/>
            <w:vAlign w:val="center"/>
          </w:tcPr>
          <w:p w14:paraId="015D0B59" w14:textId="77777777" w:rsidR="00444E8B" w:rsidRDefault="00444E8B">
            <w:pPr>
              <w:pStyle w:val="afffffff"/>
              <w:adjustRightInd w:val="0"/>
              <w:snapToGrid w:val="0"/>
            </w:pPr>
          </w:p>
        </w:tc>
        <w:tc>
          <w:tcPr>
            <w:tcW w:w="2939" w:type="dxa"/>
            <w:vAlign w:val="center"/>
          </w:tcPr>
          <w:p w14:paraId="698915B1" w14:textId="77777777" w:rsidR="00444E8B" w:rsidRDefault="00444E8B">
            <w:pPr>
              <w:pStyle w:val="afffffff"/>
              <w:adjustRightInd w:val="0"/>
              <w:snapToGrid w:val="0"/>
            </w:pPr>
          </w:p>
        </w:tc>
      </w:tr>
      <w:tr w:rsidR="00444E8B" w14:paraId="0E0BF2D9" w14:textId="77777777">
        <w:trPr>
          <w:trHeight w:val="397"/>
          <w:jc w:val="center"/>
        </w:trPr>
        <w:tc>
          <w:tcPr>
            <w:tcW w:w="872" w:type="dxa"/>
            <w:vAlign w:val="center"/>
          </w:tcPr>
          <w:p w14:paraId="12AD7B10" w14:textId="77777777" w:rsidR="00444E8B" w:rsidRDefault="00000000">
            <w:pPr>
              <w:pStyle w:val="afffffff"/>
              <w:adjustRightInd w:val="0"/>
              <w:snapToGrid w:val="0"/>
            </w:pPr>
            <w:r>
              <w:rPr>
                <w:rFonts w:hint="eastAsia"/>
              </w:rPr>
              <w:t>14</w:t>
            </w:r>
          </w:p>
        </w:tc>
        <w:tc>
          <w:tcPr>
            <w:tcW w:w="2481" w:type="dxa"/>
            <w:vAlign w:val="center"/>
          </w:tcPr>
          <w:p w14:paraId="2456CEBC" w14:textId="77777777" w:rsidR="00444E8B" w:rsidRDefault="00444E8B">
            <w:pPr>
              <w:pStyle w:val="afffffff"/>
              <w:adjustRightInd w:val="0"/>
              <w:snapToGrid w:val="0"/>
            </w:pPr>
          </w:p>
        </w:tc>
        <w:tc>
          <w:tcPr>
            <w:tcW w:w="2415" w:type="dxa"/>
            <w:vAlign w:val="center"/>
          </w:tcPr>
          <w:p w14:paraId="3145C56F" w14:textId="77777777" w:rsidR="00444E8B" w:rsidRDefault="00444E8B">
            <w:pPr>
              <w:pStyle w:val="afffffff"/>
              <w:adjustRightInd w:val="0"/>
              <w:snapToGrid w:val="0"/>
            </w:pPr>
          </w:p>
        </w:tc>
        <w:tc>
          <w:tcPr>
            <w:tcW w:w="1255" w:type="dxa"/>
            <w:vAlign w:val="center"/>
          </w:tcPr>
          <w:p w14:paraId="5CB40392" w14:textId="77777777" w:rsidR="00444E8B" w:rsidRDefault="00444E8B">
            <w:pPr>
              <w:pStyle w:val="afffffff"/>
              <w:adjustRightInd w:val="0"/>
              <w:snapToGrid w:val="0"/>
            </w:pPr>
          </w:p>
        </w:tc>
        <w:tc>
          <w:tcPr>
            <w:tcW w:w="2939" w:type="dxa"/>
            <w:vAlign w:val="center"/>
          </w:tcPr>
          <w:p w14:paraId="00F9E67D" w14:textId="77777777" w:rsidR="00444E8B" w:rsidRDefault="00444E8B">
            <w:pPr>
              <w:pStyle w:val="afffffff"/>
              <w:adjustRightInd w:val="0"/>
              <w:snapToGrid w:val="0"/>
            </w:pPr>
          </w:p>
        </w:tc>
      </w:tr>
      <w:tr w:rsidR="00444E8B" w14:paraId="5FED3129" w14:textId="77777777">
        <w:trPr>
          <w:trHeight w:val="397"/>
          <w:jc w:val="center"/>
        </w:trPr>
        <w:tc>
          <w:tcPr>
            <w:tcW w:w="872" w:type="dxa"/>
            <w:vAlign w:val="center"/>
          </w:tcPr>
          <w:p w14:paraId="7B703377" w14:textId="77777777" w:rsidR="00444E8B" w:rsidRDefault="00000000">
            <w:pPr>
              <w:pStyle w:val="afffffff"/>
              <w:adjustRightInd w:val="0"/>
              <w:snapToGrid w:val="0"/>
            </w:pPr>
            <w:r>
              <w:rPr>
                <w:rFonts w:hint="eastAsia"/>
              </w:rPr>
              <w:t>15</w:t>
            </w:r>
          </w:p>
        </w:tc>
        <w:tc>
          <w:tcPr>
            <w:tcW w:w="2481" w:type="dxa"/>
            <w:vAlign w:val="center"/>
          </w:tcPr>
          <w:p w14:paraId="1A735042" w14:textId="77777777" w:rsidR="00444E8B" w:rsidRDefault="00444E8B">
            <w:pPr>
              <w:pStyle w:val="afffffff"/>
              <w:adjustRightInd w:val="0"/>
              <w:snapToGrid w:val="0"/>
            </w:pPr>
          </w:p>
        </w:tc>
        <w:tc>
          <w:tcPr>
            <w:tcW w:w="2415" w:type="dxa"/>
            <w:vAlign w:val="center"/>
          </w:tcPr>
          <w:p w14:paraId="54DAC51F" w14:textId="77777777" w:rsidR="00444E8B" w:rsidRDefault="00444E8B">
            <w:pPr>
              <w:pStyle w:val="afffffff"/>
              <w:adjustRightInd w:val="0"/>
              <w:snapToGrid w:val="0"/>
            </w:pPr>
          </w:p>
        </w:tc>
        <w:tc>
          <w:tcPr>
            <w:tcW w:w="1255" w:type="dxa"/>
            <w:vAlign w:val="center"/>
          </w:tcPr>
          <w:p w14:paraId="67C92B99" w14:textId="77777777" w:rsidR="00444E8B" w:rsidRDefault="00444E8B">
            <w:pPr>
              <w:pStyle w:val="afffffff"/>
              <w:adjustRightInd w:val="0"/>
              <w:snapToGrid w:val="0"/>
            </w:pPr>
          </w:p>
        </w:tc>
        <w:tc>
          <w:tcPr>
            <w:tcW w:w="2939" w:type="dxa"/>
            <w:vAlign w:val="center"/>
          </w:tcPr>
          <w:p w14:paraId="2B9A77A8" w14:textId="77777777" w:rsidR="00444E8B" w:rsidRDefault="00444E8B">
            <w:pPr>
              <w:pStyle w:val="afffffff"/>
              <w:adjustRightInd w:val="0"/>
              <w:snapToGrid w:val="0"/>
            </w:pPr>
          </w:p>
        </w:tc>
      </w:tr>
    </w:tbl>
    <w:p w14:paraId="2983D686" w14:textId="77777777" w:rsidR="00444E8B" w:rsidRDefault="00000000">
      <w:pPr>
        <w:adjustRightInd w:val="0"/>
        <w:snapToGrid w:val="0"/>
        <w:ind w:firstLine="476"/>
        <w:rPr>
          <w:rFonts w:ascii="宋体" w:hAnsi="宋体" w:cs="仿宋" w:hint="eastAsia"/>
          <w:spacing w:val="-1"/>
          <w:kern w:val="0"/>
        </w:rPr>
      </w:pPr>
      <w:r>
        <w:rPr>
          <w:rFonts w:ascii="宋体" w:hAnsi="宋体" w:cs="仿宋" w:hint="eastAsia"/>
          <w:spacing w:val="-1"/>
          <w:kern w:val="0"/>
        </w:rPr>
        <w:t>注：请在“偏离说明”栏内扼要说明偏离情况，如无偏离则不需列明。未填写视为完全满足。</w:t>
      </w:r>
    </w:p>
    <w:p w14:paraId="41C9AA59" w14:textId="77777777" w:rsidR="00444E8B" w:rsidRDefault="00000000">
      <w:pPr>
        <w:pStyle w:val="afffffff"/>
        <w:adjustRightInd w:val="0"/>
        <w:snapToGrid w:val="0"/>
        <w:rPr>
          <w:spacing w:val="23"/>
        </w:rPr>
      </w:pPr>
      <w:r>
        <w:rPr>
          <w:rFonts w:hint="eastAsia"/>
          <w:spacing w:val="-1"/>
        </w:rPr>
        <w:t>投标人：</w:t>
      </w:r>
      <w:r>
        <w:rPr>
          <w:rFonts w:hint="eastAsia"/>
          <w:spacing w:val="-1"/>
          <w:u w:val="single"/>
        </w:rPr>
        <w:t xml:space="preserve">               </w:t>
      </w:r>
      <w:r>
        <w:rPr>
          <w:rFonts w:hint="eastAsia"/>
          <w:u w:val="single"/>
        </w:rPr>
        <w:t>（公章）</w:t>
      </w:r>
      <w:r>
        <w:rPr>
          <w:spacing w:val="23"/>
        </w:rPr>
        <w:t xml:space="preserve"> </w:t>
      </w:r>
    </w:p>
    <w:p w14:paraId="7098DFBC" w14:textId="77777777" w:rsidR="00444E8B" w:rsidRDefault="00000000">
      <w:pPr>
        <w:pStyle w:val="afffffff"/>
        <w:adjustRightInd w:val="0"/>
        <w:snapToGrid w:val="0"/>
      </w:pPr>
      <w:r>
        <w:rPr>
          <w:u w:val="single"/>
        </w:rPr>
        <w:tab/>
      </w:r>
      <w:r>
        <w:rPr>
          <w:rFonts w:hint="eastAsia"/>
          <w:spacing w:val="-1"/>
        </w:rPr>
        <w:t>年</w:t>
      </w:r>
      <w:r>
        <w:rPr>
          <w:spacing w:val="-1"/>
          <w:u w:val="single"/>
        </w:rPr>
        <w:tab/>
      </w:r>
      <w:r>
        <w:rPr>
          <w:rFonts w:hint="eastAsia"/>
          <w:spacing w:val="-1"/>
        </w:rPr>
        <w:t>月</w:t>
      </w:r>
      <w:r>
        <w:rPr>
          <w:spacing w:val="-1"/>
          <w:u w:val="single"/>
        </w:rPr>
        <w:tab/>
      </w:r>
      <w:r>
        <w:rPr>
          <w:rFonts w:hint="eastAsia"/>
        </w:rPr>
        <w:t>日</w:t>
      </w:r>
    </w:p>
    <w:p w14:paraId="33CC3379" w14:textId="77777777" w:rsidR="00444E8B" w:rsidRDefault="00444E8B">
      <w:pPr>
        <w:pStyle w:val="afffffff"/>
        <w:adjustRightInd w:val="0"/>
        <w:snapToGrid w:val="0"/>
      </w:pPr>
    </w:p>
    <w:p w14:paraId="3BDF6C51" w14:textId="77777777" w:rsidR="00444E8B" w:rsidRDefault="00000000">
      <w:pPr>
        <w:pStyle w:val="30"/>
        <w:adjustRightInd w:val="0"/>
        <w:snapToGrid w:val="0"/>
      </w:pPr>
      <w:r>
        <w:rPr>
          <w:highlight w:val="yellow"/>
        </w:rPr>
        <w:br w:type="page"/>
      </w:r>
      <w:r>
        <w:rPr>
          <w:rFonts w:hint="eastAsia"/>
        </w:rPr>
        <w:lastRenderedPageBreak/>
        <w:t>9</w:t>
      </w:r>
      <w:r>
        <w:rPr>
          <w:rFonts w:hint="eastAsia"/>
        </w:rPr>
        <w:t>、业绩情况</w:t>
      </w:r>
    </w:p>
    <w:p w14:paraId="054B4495" w14:textId="77777777" w:rsidR="00444E8B" w:rsidRDefault="00444E8B">
      <w:pPr>
        <w:pStyle w:val="af5"/>
        <w:kinsoku w:val="0"/>
        <w:overflowPunct w:val="0"/>
        <w:adjustRightInd w:val="0"/>
        <w:snapToGrid w:val="0"/>
        <w:ind w:firstLineChars="0" w:firstLine="0"/>
        <w:rPr>
          <w:rFonts w:ascii="宋体" w:eastAsia="宋体" w:hAnsi="宋体" w:hint="eastAsia"/>
          <w:b/>
          <w:bCs/>
          <w:sz w:val="20"/>
          <w:szCs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
        <w:gridCol w:w="2626"/>
        <w:gridCol w:w="3335"/>
        <w:gridCol w:w="1253"/>
        <w:gridCol w:w="2001"/>
      </w:tblGrid>
      <w:tr w:rsidR="00444E8B" w14:paraId="4C06DB5F" w14:textId="77777777">
        <w:trPr>
          <w:trHeight w:val="567"/>
          <w:jc w:val="center"/>
        </w:trPr>
        <w:tc>
          <w:tcPr>
            <w:tcW w:w="747" w:type="dxa"/>
            <w:vAlign w:val="center"/>
          </w:tcPr>
          <w:p w14:paraId="3392C3D9" w14:textId="77777777" w:rsidR="00444E8B" w:rsidRDefault="00000000">
            <w:pPr>
              <w:pStyle w:val="afffffff"/>
              <w:adjustRightInd w:val="0"/>
              <w:snapToGrid w:val="0"/>
            </w:pPr>
            <w:r>
              <w:rPr>
                <w:rFonts w:hint="eastAsia"/>
              </w:rPr>
              <w:t>序号</w:t>
            </w:r>
          </w:p>
        </w:tc>
        <w:tc>
          <w:tcPr>
            <w:tcW w:w="2626" w:type="dxa"/>
            <w:vAlign w:val="center"/>
          </w:tcPr>
          <w:p w14:paraId="20702CC2" w14:textId="77777777" w:rsidR="00444E8B" w:rsidRDefault="00000000">
            <w:pPr>
              <w:pStyle w:val="afffffff"/>
              <w:adjustRightInd w:val="0"/>
              <w:snapToGrid w:val="0"/>
            </w:pPr>
            <w:r>
              <w:rPr>
                <w:rFonts w:hint="eastAsia"/>
              </w:rPr>
              <w:t>项目名称</w:t>
            </w:r>
          </w:p>
        </w:tc>
        <w:tc>
          <w:tcPr>
            <w:tcW w:w="3335" w:type="dxa"/>
            <w:vAlign w:val="center"/>
          </w:tcPr>
          <w:p w14:paraId="0A71C88D" w14:textId="77777777" w:rsidR="00444E8B" w:rsidRDefault="00000000">
            <w:pPr>
              <w:pStyle w:val="afffffff"/>
              <w:adjustRightInd w:val="0"/>
              <w:snapToGrid w:val="0"/>
            </w:pPr>
            <w:r>
              <w:rPr>
                <w:rFonts w:hint="eastAsia"/>
              </w:rPr>
              <w:t>合同金额（万元）</w:t>
            </w:r>
          </w:p>
        </w:tc>
        <w:tc>
          <w:tcPr>
            <w:tcW w:w="1253" w:type="dxa"/>
            <w:vAlign w:val="center"/>
          </w:tcPr>
          <w:p w14:paraId="4A2773EE" w14:textId="77777777" w:rsidR="00444E8B" w:rsidRDefault="00000000">
            <w:pPr>
              <w:pStyle w:val="afffffff"/>
              <w:adjustRightInd w:val="0"/>
              <w:snapToGrid w:val="0"/>
            </w:pPr>
            <w:r>
              <w:rPr>
                <w:rFonts w:hint="eastAsia"/>
              </w:rPr>
              <w:t>实施</w:t>
            </w:r>
          </w:p>
          <w:p w14:paraId="66975FD4" w14:textId="77777777" w:rsidR="00444E8B" w:rsidRDefault="00000000">
            <w:pPr>
              <w:pStyle w:val="afffffff"/>
              <w:adjustRightInd w:val="0"/>
              <w:snapToGrid w:val="0"/>
            </w:pPr>
            <w:r>
              <w:rPr>
                <w:rFonts w:hint="eastAsia"/>
              </w:rPr>
              <w:t>时间</w:t>
            </w:r>
          </w:p>
        </w:tc>
        <w:tc>
          <w:tcPr>
            <w:tcW w:w="2001" w:type="dxa"/>
            <w:vAlign w:val="center"/>
          </w:tcPr>
          <w:p w14:paraId="58443735" w14:textId="77777777" w:rsidR="00444E8B" w:rsidRDefault="00000000">
            <w:pPr>
              <w:pStyle w:val="afffffff"/>
              <w:adjustRightInd w:val="0"/>
              <w:snapToGrid w:val="0"/>
            </w:pPr>
            <w:r>
              <w:rPr>
                <w:rFonts w:hint="eastAsia"/>
              </w:rPr>
              <w:t>招标人联系人及电话</w:t>
            </w:r>
          </w:p>
        </w:tc>
      </w:tr>
      <w:tr w:rsidR="00444E8B" w14:paraId="2EED0C75" w14:textId="77777777">
        <w:trPr>
          <w:trHeight w:val="567"/>
          <w:jc w:val="center"/>
        </w:trPr>
        <w:tc>
          <w:tcPr>
            <w:tcW w:w="747" w:type="dxa"/>
            <w:vAlign w:val="center"/>
          </w:tcPr>
          <w:p w14:paraId="3E1AB3AA" w14:textId="77777777" w:rsidR="00444E8B" w:rsidRDefault="00000000">
            <w:pPr>
              <w:pStyle w:val="afffffff"/>
              <w:adjustRightInd w:val="0"/>
              <w:snapToGrid w:val="0"/>
            </w:pPr>
            <w:r>
              <w:rPr>
                <w:rFonts w:hint="eastAsia"/>
              </w:rPr>
              <w:t>1</w:t>
            </w:r>
          </w:p>
        </w:tc>
        <w:tc>
          <w:tcPr>
            <w:tcW w:w="2626" w:type="dxa"/>
            <w:vAlign w:val="center"/>
          </w:tcPr>
          <w:p w14:paraId="216B46AB" w14:textId="77777777" w:rsidR="00444E8B" w:rsidRDefault="00444E8B">
            <w:pPr>
              <w:pStyle w:val="afffffff"/>
              <w:adjustRightInd w:val="0"/>
              <w:snapToGrid w:val="0"/>
            </w:pPr>
          </w:p>
        </w:tc>
        <w:tc>
          <w:tcPr>
            <w:tcW w:w="3335" w:type="dxa"/>
            <w:vAlign w:val="center"/>
          </w:tcPr>
          <w:p w14:paraId="2B82D3A8" w14:textId="77777777" w:rsidR="00444E8B" w:rsidRDefault="00444E8B">
            <w:pPr>
              <w:pStyle w:val="afffffff"/>
              <w:adjustRightInd w:val="0"/>
              <w:snapToGrid w:val="0"/>
            </w:pPr>
          </w:p>
        </w:tc>
        <w:tc>
          <w:tcPr>
            <w:tcW w:w="1253" w:type="dxa"/>
            <w:vAlign w:val="center"/>
          </w:tcPr>
          <w:p w14:paraId="54FE9D16" w14:textId="77777777" w:rsidR="00444E8B" w:rsidRDefault="00444E8B">
            <w:pPr>
              <w:pStyle w:val="afffffff"/>
              <w:adjustRightInd w:val="0"/>
              <w:snapToGrid w:val="0"/>
            </w:pPr>
          </w:p>
        </w:tc>
        <w:tc>
          <w:tcPr>
            <w:tcW w:w="2001" w:type="dxa"/>
            <w:vAlign w:val="center"/>
          </w:tcPr>
          <w:p w14:paraId="46DD32A7" w14:textId="77777777" w:rsidR="00444E8B" w:rsidRDefault="00444E8B">
            <w:pPr>
              <w:pStyle w:val="afffffff"/>
              <w:adjustRightInd w:val="0"/>
              <w:snapToGrid w:val="0"/>
            </w:pPr>
          </w:p>
        </w:tc>
      </w:tr>
      <w:tr w:rsidR="00444E8B" w14:paraId="672832F4" w14:textId="77777777">
        <w:trPr>
          <w:trHeight w:val="567"/>
          <w:jc w:val="center"/>
        </w:trPr>
        <w:tc>
          <w:tcPr>
            <w:tcW w:w="747" w:type="dxa"/>
            <w:vAlign w:val="center"/>
          </w:tcPr>
          <w:p w14:paraId="5703AB89" w14:textId="77777777" w:rsidR="00444E8B" w:rsidRDefault="00000000">
            <w:pPr>
              <w:pStyle w:val="afffffff"/>
              <w:adjustRightInd w:val="0"/>
              <w:snapToGrid w:val="0"/>
            </w:pPr>
            <w:r>
              <w:rPr>
                <w:rFonts w:hint="eastAsia"/>
              </w:rPr>
              <w:t>2</w:t>
            </w:r>
          </w:p>
        </w:tc>
        <w:tc>
          <w:tcPr>
            <w:tcW w:w="2626" w:type="dxa"/>
            <w:vAlign w:val="center"/>
          </w:tcPr>
          <w:p w14:paraId="42D8881A" w14:textId="77777777" w:rsidR="00444E8B" w:rsidRDefault="00444E8B">
            <w:pPr>
              <w:pStyle w:val="afffffff"/>
              <w:adjustRightInd w:val="0"/>
              <w:snapToGrid w:val="0"/>
            </w:pPr>
          </w:p>
        </w:tc>
        <w:tc>
          <w:tcPr>
            <w:tcW w:w="3335" w:type="dxa"/>
            <w:vAlign w:val="center"/>
          </w:tcPr>
          <w:p w14:paraId="07EA256A" w14:textId="77777777" w:rsidR="00444E8B" w:rsidRDefault="00444E8B">
            <w:pPr>
              <w:pStyle w:val="afffffff"/>
              <w:adjustRightInd w:val="0"/>
              <w:snapToGrid w:val="0"/>
            </w:pPr>
          </w:p>
        </w:tc>
        <w:tc>
          <w:tcPr>
            <w:tcW w:w="1253" w:type="dxa"/>
            <w:vAlign w:val="center"/>
          </w:tcPr>
          <w:p w14:paraId="3CAA106D" w14:textId="77777777" w:rsidR="00444E8B" w:rsidRDefault="00444E8B">
            <w:pPr>
              <w:pStyle w:val="afffffff"/>
              <w:adjustRightInd w:val="0"/>
              <w:snapToGrid w:val="0"/>
            </w:pPr>
          </w:p>
        </w:tc>
        <w:tc>
          <w:tcPr>
            <w:tcW w:w="2001" w:type="dxa"/>
            <w:vAlign w:val="center"/>
          </w:tcPr>
          <w:p w14:paraId="6344F2EC" w14:textId="77777777" w:rsidR="00444E8B" w:rsidRDefault="00444E8B">
            <w:pPr>
              <w:pStyle w:val="afffffff"/>
              <w:adjustRightInd w:val="0"/>
              <w:snapToGrid w:val="0"/>
            </w:pPr>
          </w:p>
        </w:tc>
      </w:tr>
      <w:tr w:rsidR="00444E8B" w14:paraId="7A32E36F" w14:textId="77777777">
        <w:trPr>
          <w:trHeight w:val="567"/>
          <w:jc w:val="center"/>
        </w:trPr>
        <w:tc>
          <w:tcPr>
            <w:tcW w:w="747" w:type="dxa"/>
            <w:vAlign w:val="center"/>
          </w:tcPr>
          <w:p w14:paraId="0C37B813" w14:textId="77777777" w:rsidR="00444E8B" w:rsidRDefault="00000000">
            <w:pPr>
              <w:pStyle w:val="afffffff"/>
              <w:adjustRightInd w:val="0"/>
              <w:snapToGrid w:val="0"/>
            </w:pPr>
            <w:r>
              <w:rPr>
                <w:rFonts w:hint="eastAsia"/>
              </w:rPr>
              <w:t>3</w:t>
            </w:r>
          </w:p>
        </w:tc>
        <w:tc>
          <w:tcPr>
            <w:tcW w:w="2626" w:type="dxa"/>
            <w:vAlign w:val="center"/>
          </w:tcPr>
          <w:p w14:paraId="509D66ED" w14:textId="77777777" w:rsidR="00444E8B" w:rsidRDefault="00444E8B">
            <w:pPr>
              <w:pStyle w:val="afffffff"/>
              <w:adjustRightInd w:val="0"/>
              <w:snapToGrid w:val="0"/>
            </w:pPr>
          </w:p>
        </w:tc>
        <w:tc>
          <w:tcPr>
            <w:tcW w:w="3335" w:type="dxa"/>
            <w:vAlign w:val="center"/>
          </w:tcPr>
          <w:p w14:paraId="41826A83" w14:textId="77777777" w:rsidR="00444E8B" w:rsidRDefault="00444E8B">
            <w:pPr>
              <w:pStyle w:val="afffffff"/>
              <w:adjustRightInd w:val="0"/>
              <w:snapToGrid w:val="0"/>
            </w:pPr>
          </w:p>
        </w:tc>
        <w:tc>
          <w:tcPr>
            <w:tcW w:w="1253" w:type="dxa"/>
            <w:vAlign w:val="center"/>
          </w:tcPr>
          <w:p w14:paraId="433D0A51" w14:textId="77777777" w:rsidR="00444E8B" w:rsidRDefault="00444E8B">
            <w:pPr>
              <w:pStyle w:val="afffffff"/>
              <w:adjustRightInd w:val="0"/>
              <w:snapToGrid w:val="0"/>
            </w:pPr>
          </w:p>
        </w:tc>
        <w:tc>
          <w:tcPr>
            <w:tcW w:w="2001" w:type="dxa"/>
            <w:vAlign w:val="center"/>
          </w:tcPr>
          <w:p w14:paraId="17C1A064" w14:textId="77777777" w:rsidR="00444E8B" w:rsidRDefault="00444E8B">
            <w:pPr>
              <w:pStyle w:val="afffffff"/>
              <w:adjustRightInd w:val="0"/>
              <w:snapToGrid w:val="0"/>
            </w:pPr>
          </w:p>
        </w:tc>
      </w:tr>
      <w:tr w:rsidR="00444E8B" w14:paraId="78E35BD4" w14:textId="77777777">
        <w:trPr>
          <w:trHeight w:val="567"/>
          <w:jc w:val="center"/>
        </w:trPr>
        <w:tc>
          <w:tcPr>
            <w:tcW w:w="747" w:type="dxa"/>
            <w:vAlign w:val="center"/>
          </w:tcPr>
          <w:p w14:paraId="0D4C01A1" w14:textId="77777777" w:rsidR="00444E8B" w:rsidRDefault="00000000">
            <w:pPr>
              <w:pStyle w:val="afffffff"/>
              <w:adjustRightInd w:val="0"/>
              <w:snapToGrid w:val="0"/>
            </w:pPr>
            <w:r>
              <w:rPr>
                <w:rFonts w:hint="eastAsia"/>
              </w:rPr>
              <w:t>…</w:t>
            </w:r>
          </w:p>
        </w:tc>
        <w:tc>
          <w:tcPr>
            <w:tcW w:w="2626" w:type="dxa"/>
            <w:vAlign w:val="center"/>
          </w:tcPr>
          <w:p w14:paraId="37E72AF8" w14:textId="77777777" w:rsidR="00444E8B" w:rsidRDefault="00444E8B">
            <w:pPr>
              <w:pStyle w:val="afffffff"/>
              <w:adjustRightInd w:val="0"/>
              <w:snapToGrid w:val="0"/>
            </w:pPr>
          </w:p>
        </w:tc>
        <w:tc>
          <w:tcPr>
            <w:tcW w:w="3335" w:type="dxa"/>
            <w:vAlign w:val="center"/>
          </w:tcPr>
          <w:p w14:paraId="3A684FC0" w14:textId="77777777" w:rsidR="00444E8B" w:rsidRDefault="00444E8B">
            <w:pPr>
              <w:pStyle w:val="afffffff"/>
              <w:adjustRightInd w:val="0"/>
              <w:snapToGrid w:val="0"/>
            </w:pPr>
          </w:p>
        </w:tc>
        <w:tc>
          <w:tcPr>
            <w:tcW w:w="1253" w:type="dxa"/>
            <w:vAlign w:val="center"/>
          </w:tcPr>
          <w:p w14:paraId="4EC8428E" w14:textId="77777777" w:rsidR="00444E8B" w:rsidRDefault="00444E8B">
            <w:pPr>
              <w:pStyle w:val="afffffff"/>
              <w:adjustRightInd w:val="0"/>
              <w:snapToGrid w:val="0"/>
            </w:pPr>
          </w:p>
        </w:tc>
        <w:tc>
          <w:tcPr>
            <w:tcW w:w="2001" w:type="dxa"/>
            <w:vAlign w:val="center"/>
          </w:tcPr>
          <w:p w14:paraId="73AE1833" w14:textId="77777777" w:rsidR="00444E8B" w:rsidRDefault="00444E8B">
            <w:pPr>
              <w:pStyle w:val="afffffff"/>
              <w:adjustRightInd w:val="0"/>
              <w:snapToGrid w:val="0"/>
            </w:pPr>
          </w:p>
        </w:tc>
      </w:tr>
    </w:tbl>
    <w:p w14:paraId="4546C53B" w14:textId="77777777" w:rsidR="00444E8B" w:rsidRDefault="00000000">
      <w:pPr>
        <w:adjustRightInd w:val="0"/>
        <w:snapToGrid w:val="0"/>
        <w:ind w:firstLine="476"/>
        <w:rPr>
          <w:rFonts w:ascii="宋体" w:hAnsi="宋体" w:cs="仿宋" w:hint="eastAsia"/>
          <w:spacing w:val="-1"/>
          <w:kern w:val="0"/>
        </w:rPr>
      </w:pPr>
      <w:r>
        <w:rPr>
          <w:rFonts w:ascii="宋体" w:hAnsi="宋体" w:cs="仿宋" w:hint="eastAsia"/>
          <w:spacing w:val="-1"/>
          <w:kern w:val="0"/>
        </w:rPr>
        <w:t>注：根据评审表的要求提交相应证明材料。</w:t>
      </w:r>
    </w:p>
    <w:p w14:paraId="470953F5" w14:textId="77777777" w:rsidR="00444E8B" w:rsidRDefault="00444E8B">
      <w:pPr>
        <w:pStyle w:val="afd"/>
        <w:adjustRightInd w:val="0"/>
        <w:snapToGrid w:val="0"/>
      </w:pPr>
    </w:p>
    <w:p w14:paraId="4BE6AA95" w14:textId="77777777" w:rsidR="00444E8B" w:rsidRDefault="00444E8B">
      <w:pPr>
        <w:pStyle w:val="afd"/>
        <w:adjustRightInd w:val="0"/>
        <w:snapToGrid w:val="0"/>
      </w:pPr>
    </w:p>
    <w:p w14:paraId="6B2AE207" w14:textId="77777777" w:rsidR="00444E8B" w:rsidRDefault="00444E8B">
      <w:pPr>
        <w:pStyle w:val="afd"/>
        <w:adjustRightInd w:val="0"/>
        <w:snapToGrid w:val="0"/>
      </w:pPr>
    </w:p>
    <w:p w14:paraId="672E26D1" w14:textId="77777777" w:rsidR="00444E8B" w:rsidRDefault="00000000">
      <w:pPr>
        <w:pStyle w:val="30"/>
        <w:adjustRightInd w:val="0"/>
        <w:snapToGrid w:val="0"/>
      </w:pPr>
      <w:r>
        <w:br w:type="page"/>
      </w:r>
      <w:r>
        <w:rPr>
          <w:rFonts w:hint="eastAsia"/>
        </w:rPr>
        <w:lastRenderedPageBreak/>
        <w:t>10</w:t>
      </w:r>
      <w:r>
        <w:rPr>
          <w:rFonts w:hint="eastAsia"/>
        </w:rPr>
        <w:t>、参数响应</w:t>
      </w:r>
    </w:p>
    <w:p w14:paraId="70941EED" w14:textId="77777777" w:rsidR="00444E8B" w:rsidRDefault="00000000">
      <w:pPr>
        <w:pStyle w:val="afd"/>
        <w:adjustRightInd w:val="0"/>
        <w:snapToGrid w:val="0"/>
        <w:jc w:val="center"/>
        <w:rPr>
          <w:b/>
          <w:bCs/>
        </w:rPr>
      </w:pPr>
      <w:r>
        <w:rPr>
          <w:rFonts w:hint="eastAsia"/>
          <w:b/>
          <w:bCs/>
        </w:rPr>
        <w:t>技术条款偏离表</w:t>
      </w:r>
    </w:p>
    <w:p w14:paraId="7D7365BA" w14:textId="77777777" w:rsidR="00444E8B" w:rsidRDefault="00444E8B">
      <w:pPr>
        <w:pStyle w:val="afffffff"/>
        <w:adjustRightInd w:val="0"/>
        <w:snapToGrid w:val="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1707"/>
        <w:gridCol w:w="2108"/>
        <w:gridCol w:w="3401"/>
        <w:gridCol w:w="805"/>
        <w:gridCol w:w="1395"/>
      </w:tblGrid>
      <w:tr w:rsidR="00444E8B" w14:paraId="4027EF2F" w14:textId="77777777">
        <w:trPr>
          <w:trHeight w:val="397"/>
          <w:jc w:val="center"/>
        </w:trPr>
        <w:tc>
          <w:tcPr>
            <w:tcW w:w="546" w:type="dxa"/>
            <w:vAlign w:val="center"/>
          </w:tcPr>
          <w:p w14:paraId="4F1285AF" w14:textId="77777777" w:rsidR="00444E8B" w:rsidRDefault="00000000">
            <w:pPr>
              <w:pStyle w:val="afffffff"/>
              <w:adjustRightInd w:val="0"/>
              <w:snapToGrid w:val="0"/>
            </w:pPr>
            <w:r>
              <w:rPr>
                <w:rFonts w:hint="eastAsia"/>
              </w:rPr>
              <w:t>序号</w:t>
            </w:r>
          </w:p>
        </w:tc>
        <w:tc>
          <w:tcPr>
            <w:tcW w:w="1707" w:type="dxa"/>
            <w:vAlign w:val="center"/>
          </w:tcPr>
          <w:p w14:paraId="149F60D2" w14:textId="77777777" w:rsidR="00444E8B" w:rsidRDefault="00000000">
            <w:pPr>
              <w:pStyle w:val="afffffff"/>
              <w:adjustRightInd w:val="0"/>
              <w:snapToGrid w:val="0"/>
            </w:pPr>
            <w:r>
              <w:rPr>
                <w:rFonts w:hint="eastAsia"/>
              </w:rPr>
              <w:t>规格</w:t>
            </w:r>
            <w:r>
              <w:rPr>
                <w:rFonts w:hint="eastAsia"/>
              </w:rPr>
              <w:t>/</w:t>
            </w:r>
            <w:r>
              <w:rPr>
                <w:rFonts w:hint="eastAsia"/>
              </w:rPr>
              <w:t>要求</w:t>
            </w:r>
          </w:p>
        </w:tc>
        <w:tc>
          <w:tcPr>
            <w:tcW w:w="2108" w:type="dxa"/>
            <w:vAlign w:val="center"/>
          </w:tcPr>
          <w:p w14:paraId="41520E63" w14:textId="77777777" w:rsidR="00444E8B" w:rsidRDefault="00444E8B">
            <w:pPr>
              <w:pStyle w:val="afffffff"/>
              <w:adjustRightInd w:val="0"/>
              <w:snapToGrid w:val="0"/>
            </w:pPr>
          </w:p>
          <w:p w14:paraId="03FECB5A" w14:textId="77777777" w:rsidR="00444E8B" w:rsidRDefault="00000000">
            <w:pPr>
              <w:pStyle w:val="afffffff"/>
              <w:adjustRightInd w:val="0"/>
              <w:snapToGrid w:val="0"/>
            </w:pPr>
            <w:r>
              <w:rPr>
                <w:rFonts w:hint="eastAsia"/>
              </w:rPr>
              <w:t>投标</w:t>
            </w:r>
            <w:r>
              <w:rPr>
                <w:rFonts w:hint="eastAsia"/>
              </w:rPr>
              <w:t>/</w:t>
            </w:r>
            <w:r>
              <w:rPr>
                <w:rFonts w:hint="eastAsia"/>
              </w:rPr>
              <w:t>响应实际参数</w:t>
            </w:r>
          </w:p>
        </w:tc>
        <w:tc>
          <w:tcPr>
            <w:tcW w:w="3401" w:type="dxa"/>
            <w:vAlign w:val="center"/>
          </w:tcPr>
          <w:p w14:paraId="60CBF7F0" w14:textId="77777777" w:rsidR="00444E8B" w:rsidRDefault="00000000">
            <w:pPr>
              <w:pStyle w:val="afffffff"/>
              <w:adjustRightInd w:val="0"/>
              <w:snapToGrid w:val="0"/>
            </w:pPr>
            <w:r>
              <w:rPr>
                <w:rFonts w:hint="eastAsia"/>
              </w:rPr>
              <w:t>是否偏离（无偏离</w:t>
            </w:r>
            <w:r>
              <w:rPr>
                <w:rFonts w:hint="eastAsia"/>
              </w:rPr>
              <w:t>/</w:t>
            </w:r>
            <w:r>
              <w:rPr>
                <w:rFonts w:hint="eastAsia"/>
              </w:rPr>
              <w:t>正偏离</w:t>
            </w:r>
            <w:r>
              <w:rPr>
                <w:rFonts w:hint="eastAsia"/>
              </w:rPr>
              <w:t>/</w:t>
            </w:r>
            <w:r>
              <w:rPr>
                <w:rFonts w:hint="eastAsia"/>
              </w:rPr>
              <w:t>负偏离）</w:t>
            </w:r>
          </w:p>
        </w:tc>
        <w:tc>
          <w:tcPr>
            <w:tcW w:w="805" w:type="dxa"/>
            <w:vAlign w:val="center"/>
          </w:tcPr>
          <w:p w14:paraId="0BF38D87" w14:textId="77777777" w:rsidR="00444E8B" w:rsidRDefault="00000000">
            <w:pPr>
              <w:pStyle w:val="afffffff"/>
              <w:adjustRightInd w:val="0"/>
              <w:snapToGrid w:val="0"/>
            </w:pPr>
            <w:r>
              <w:rPr>
                <w:rFonts w:hint="eastAsia"/>
              </w:rPr>
              <w:t>偏离简述</w:t>
            </w:r>
          </w:p>
        </w:tc>
        <w:tc>
          <w:tcPr>
            <w:tcW w:w="1395" w:type="dxa"/>
            <w:vAlign w:val="center"/>
          </w:tcPr>
          <w:p w14:paraId="198937A2" w14:textId="77777777" w:rsidR="00444E8B" w:rsidRDefault="00000000">
            <w:pPr>
              <w:pStyle w:val="afffffff"/>
              <w:adjustRightInd w:val="0"/>
              <w:snapToGrid w:val="0"/>
            </w:pPr>
            <w:r>
              <w:rPr>
                <w:rFonts w:hint="eastAsia"/>
              </w:rPr>
              <w:t>证明文件</w:t>
            </w:r>
          </w:p>
        </w:tc>
      </w:tr>
      <w:tr w:rsidR="00444E8B" w14:paraId="04E6D5AE" w14:textId="77777777">
        <w:trPr>
          <w:trHeight w:val="397"/>
          <w:jc w:val="center"/>
        </w:trPr>
        <w:tc>
          <w:tcPr>
            <w:tcW w:w="546" w:type="dxa"/>
            <w:vAlign w:val="center"/>
          </w:tcPr>
          <w:p w14:paraId="570FB3CB" w14:textId="77777777" w:rsidR="00444E8B" w:rsidRDefault="00000000">
            <w:pPr>
              <w:pStyle w:val="afffffff"/>
              <w:adjustRightInd w:val="0"/>
              <w:snapToGrid w:val="0"/>
            </w:pPr>
            <w:r>
              <w:rPr>
                <w:rFonts w:hint="eastAsia"/>
              </w:rPr>
              <w:t>1</w:t>
            </w:r>
          </w:p>
        </w:tc>
        <w:tc>
          <w:tcPr>
            <w:tcW w:w="1707" w:type="dxa"/>
            <w:vAlign w:val="center"/>
          </w:tcPr>
          <w:p w14:paraId="107144CC" w14:textId="77777777" w:rsidR="00444E8B" w:rsidRDefault="00444E8B">
            <w:pPr>
              <w:pStyle w:val="afffffff"/>
              <w:adjustRightInd w:val="0"/>
              <w:snapToGrid w:val="0"/>
            </w:pPr>
          </w:p>
        </w:tc>
        <w:tc>
          <w:tcPr>
            <w:tcW w:w="2108" w:type="dxa"/>
            <w:vAlign w:val="center"/>
          </w:tcPr>
          <w:p w14:paraId="6468F59D" w14:textId="77777777" w:rsidR="00444E8B" w:rsidRDefault="00444E8B">
            <w:pPr>
              <w:pStyle w:val="afffffff"/>
              <w:adjustRightInd w:val="0"/>
              <w:snapToGrid w:val="0"/>
            </w:pPr>
          </w:p>
        </w:tc>
        <w:tc>
          <w:tcPr>
            <w:tcW w:w="3401" w:type="dxa"/>
            <w:vAlign w:val="center"/>
          </w:tcPr>
          <w:p w14:paraId="29A36805" w14:textId="77777777" w:rsidR="00444E8B" w:rsidRDefault="00444E8B">
            <w:pPr>
              <w:pStyle w:val="afffffff"/>
              <w:adjustRightInd w:val="0"/>
              <w:snapToGrid w:val="0"/>
            </w:pPr>
          </w:p>
        </w:tc>
        <w:tc>
          <w:tcPr>
            <w:tcW w:w="805" w:type="dxa"/>
            <w:vAlign w:val="center"/>
          </w:tcPr>
          <w:p w14:paraId="7CDA5570" w14:textId="77777777" w:rsidR="00444E8B" w:rsidRDefault="00444E8B">
            <w:pPr>
              <w:pStyle w:val="afffffff"/>
              <w:adjustRightInd w:val="0"/>
              <w:snapToGrid w:val="0"/>
            </w:pPr>
          </w:p>
        </w:tc>
        <w:tc>
          <w:tcPr>
            <w:tcW w:w="1395" w:type="dxa"/>
          </w:tcPr>
          <w:p w14:paraId="5F0CB0C8" w14:textId="77777777" w:rsidR="00444E8B" w:rsidRDefault="00000000">
            <w:pPr>
              <w:pStyle w:val="afffffff"/>
              <w:adjustRightInd w:val="0"/>
              <w:snapToGrid w:val="0"/>
            </w:pPr>
            <w:r>
              <w:rPr>
                <w:rFonts w:hint="eastAsia"/>
              </w:rPr>
              <w:t>见投标文件（）页</w:t>
            </w:r>
          </w:p>
        </w:tc>
      </w:tr>
      <w:tr w:rsidR="00444E8B" w14:paraId="1D103F24" w14:textId="77777777">
        <w:trPr>
          <w:trHeight w:val="397"/>
          <w:jc w:val="center"/>
        </w:trPr>
        <w:tc>
          <w:tcPr>
            <w:tcW w:w="546" w:type="dxa"/>
            <w:vAlign w:val="center"/>
          </w:tcPr>
          <w:p w14:paraId="26A032B4" w14:textId="77777777" w:rsidR="00444E8B" w:rsidRDefault="00000000">
            <w:pPr>
              <w:pStyle w:val="afffffff"/>
              <w:adjustRightInd w:val="0"/>
              <w:snapToGrid w:val="0"/>
            </w:pPr>
            <w:r>
              <w:rPr>
                <w:rFonts w:hint="eastAsia"/>
              </w:rPr>
              <w:t>2</w:t>
            </w:r>
          </w:p>
        </w:tc>
        <w:tc>
          <w:tcPr>
            <w:tcW w:w="1707" w:type="dxa"/>
            <w:vAlign w:val="center"/>
          </w:tcPr>
          <w:p w14:paraId="6AC5E999" w14:textId="77777777" w:rsidR="00444E8B" w:rsidRDefault="00444E8B">
            <w:pPr>
              <w:pStyle w:val="afffffff"/>
              <w:adjustRightInd w:val="0"/>
              <w:snapToGrid w:val="0"/>
            </w:pPr>
          </w:p>
        </w:tc>
        <w:tc>
          <w:tcPr>
            <w:tcW w:w="2108" w:type="dxa"/>
            <w:vAlign w:val="center"/>
          </w:tcPr>
          <w:p w14:paraId="459F73FD" w14:textId="77777777" w:rsidR="00444E8B" w:rsidRDefault="00444E8B">
            <w:pPr>
              <w:pStyle w:val="afffffff"/>
              <w:adjustRightInd w:val="0"/>
              <w:snapToGrid w:val="0"/>
            </w:pPr>
          </w:p>
        </w:tc>
        <w:tc>
          <w:tcPr>
            <w:tcW w:w="3401" w:type="dxa"/>
            <w:vAlign w:val="center"/>
          </w:tcPr>
          <w:p w14:paraId="11318FD9" w14:textId="77777777" w:rsidR="00444E8B" w:rsidRDefault="00444E8B">
            <w:pPr>
              <w:pStyle w:val="afffffff"/>
              <w:adjustRightInd w:val="0"/>
              <w:snapToGrid w:val="0"/>
            </w:pPr>
          </w:p>
        </w:tc>
        <w:tc>
          <w:tcPr>
            <w:tcW w:w="805" w:type="dxa"/>
            <w:vAlign w:val="center"/>
          </w:tcPr>
          <w:p w14:paraId="356830A1" w14:textId="77777777" w:rsidR="00444E8B" w:rsidRDefault="00444E8B">
            <w:pPr>
              <w:pStyle w:val="afffffff"/>
              <w:adjustRightInd w:val="0"/>
              <w:snapToGrid w:val="0"/>
            </w:pPr>
          </w:p>
        </w:tc>
        <w:tc>
          <w:tcPr>
            <w:tcW w:w="1395" w:type="dxa"/>
          </w:tcPr>
          <w:p w14:paraId="791E5E30" w14:textId="77777777" w:rsidR="00444E8B" w:rsidRDefault="00000000">
            <w:pPr>
              <w:pStyle w:val="afffffff"/>
              <w:adjustRightInd w:val="0"/>
              <w:snapToGrid w:val="0"/>
            </w:pPr>
            <w:r>
              <w:rPr>
                <w:rFonts w:hint="eastAsia"/>
              </w:rPr>
              <w:t>见投标文件（）页</w:t>
            </w:r>
          </w:p>
        </w:tc>
      </w:tr>
      <w:tr w:rsidR="00444E8B" w14:paraId="7F996834" w14:textId="77777777">
        <w:trPr>
          <w:trHeight w:val="397"/>
          <w:jc w:val="center"/>
        </w:trPr>
        <w:tc>
          <w:tcPr>
            <w:tcW w:w="546" w:type="dxa"/>
            <w:vAlign w:val="center"/>
          </w:tcPr>
          <w:p w14:paraId="13530A8B" w14:textId="77777777" w:rsidR="00444E8B" w:rsidRDefault="00000000">
            <w:pPr>
              <w:pStyle w:val="afffffff"/>
              <w:adjustRightInd w:val="0"/>
              <w:snapToGrid w:val="0"/>
            </w:pPr>
            <w:r>
              <w:rPr>
                <w:rFonts w:hint="eastAsia"/>
              </w:rPr>
              <w:t>3</w:t>
            </w:r>
          </w:p>
        </w:tc>
        <w:tc>
          <w:tcPr>
            <w:tcW w:w="1707" w:type="dxa"/>
            <w:vAlign w:val="center"/>
          </w:tcPr>
          <w:p w14:paraId="73C82E64" w14:textId="77777777" w:rsidR="00444E8B" w:rsidRDefault="00444E8B">
            <w:pPr>
              <w:pStyle w:val="afffffff"/>
              <w:adjustRightInd w:val="0"/>
              <w:snapToGrid w:val="0"/>
            </w:pPr>
          </w:p>
        </w:tc>
        <w:tc>
          <w:tcPr>
            <w:tcW w:w="2108" w:type="dxa"/>
            <w:vAlign w:val="center"/>
          </w:tcPr>
          <w:p w14:paraId="61A89F7F" w14:textId="77777777" w:rsidR="00444E8B" w:rsidRDefault="00444E8B">
            <w:pPr>
              <w:pStyle w:val="afffffff"/>
              <w:adjustRightInd w:val="0"/>
              <w:snapToGrid w:val="0"/>
            </w:pPr>
          </w:p>
        </w:tc>
        <w:tc>
          <w:tcPr>
            <w:tcW w:w="3401" w:type="dxa"/>
            <w:vAlign w:val="center"/>
          </w:tcPr>
          <w:p w14:paraId="1CFBBE01" w14:textId="77777777" w:rsidR="00444E8B" w:rsidRDefault="00444E8B">
            <w:pPr>
              <w:pStyle w:val="afffffff"/>
              <w:adjustRightInd w:val="0"/>
              <w:snapToGrid w:val="0"/>
            </w:pPr>
          </w:p>
        </w:tc>
        <w:tc>
          <w:tcPr>
            <w:tcW w:w="805" w:type="dxa"/>
            <w:vAlign w:val="center"/>
          </w:tcPr>
          <w:p w14:paraId="00B4F14D" w14:textId="77777777" w:rsidR="00444E8B" w:rsidRDefault="00444E8B">
            <w:pPr>
              <w:pStyle w:val="afffffff"/>
              <w:adjustRightInd w:val="0"/>
              <w:snapToGrid w:val="0"/>
            </w:pPr>
          </w:p>
        </w:tc>
        <w:tc>
          <w:tcPr>
            <w:tcW w:w="1395" w:type="dxa"/>
          </w:tcPr>
          <w:p w14:paraId="3899CEA5" w14:textId="77777777" w:rsidR="00444E8B" w:rsidRDefault="00000000">
            <w:pPr>
              <w:pStyle w:val="afffffff"/>
              <w:adjustRightInd w:val="0"/>
              <w:snapToGrid w:val="0"/>
            </w:pPr>
            <w:r>
              <w:rPr>
                <w:rFonts w:hint="eastAsia"/>
              </w:rPr>
              <w:t>见投标文件（）页</w:t>
            </w:r>
          </w:p>
        </w:tc>
      </w:tr>
      <w:tr w:rsidR="00444E8B" w14:paraId="0D14C0E0" w14:textId="77777777">
        <w:trPr>
          <w:trHeight w:val="397"/>
          <w:jc w:val="center"/>
        </w:trPr>
        <w:tc>
          <w:tcPr>
            <w:tcW w:w="546" w:type="dxa"/>
            <w:vAlign w:val="center"/>
          </w:tcPr>
          <w:p w14:paraId="3B3F9D82" w14:textId="77777777" w:rsidR="00444E8B" w:rsidRDefault="00000000">
            <w:pPr>
              <w:pStyle w:val="afffffff"/>
              <w:adjustRightInd w:val="0"/>
              <w:snapToGrid w:val="0"/>
            </w:pPr>
            <w:r>
              <w:rPr>
                <w:rFonts w:hint="eastAsia"/>
              </w:rPr>
              <w:t>4</w:t>
            </w:r>
          </w:p>
        </w:tc>
        <w:tc>
          <w:tcPr>
            <w:tcW w:w="1707" w:type="dxa"/>
            <w:vAlign w:val="center"/>
          </w:tcPr>
          <w:p w14:paraId="128A5F91" w14:textId="77777777" w:rsidR="00444E8B" w:rsidRDefault="00444E8B">
            <w:pPr>
              <w:pStyle w:val="afffffff"/>
              <w:adjustRightInd w:val="0"/>
              <w:snapToGrid w:val="0"/>
            </w:pPr>
          </w:p>
        </w:tc>
        <w:tc>
          <w:tcPr>
            <w:tcW w:w="2108" w:type="dxa"/>
            <w:vAlign w:val="center"/>
          </w:tcPr>
          <w:p w14:paraId="61810142" w14:textId="77777777" w:rsidR="00444E8B" w:rsidRDefault="00444E8B">
            <w:pPr>
              <w:pStyle w:val="afffffff"/>
              <w:adjustRightInd w:val="0"/>
              <w:snapToGrid w:val="0"/>
            </w:pPr>
          </w:p>
        </w:tc>
        <w:tc>
          <w:tcPr>
            <w:tcW w:w="3401" w:type="dxa"/>
            <w:vAlign w:val="center"/>
          </w:tcPr>
          <w:p w14:paraId="2D1A3B09" w14:textId="77777777" w:rsidR="00444E8B" w:rsidRDefault="00444E8B">
            <w:pPr>
              <w:pStyle w:val="afffffff"/>
              <w:adjustRightInd w:val="0"/>
              <w:snapToGrid w:val="0"/>
            </w:pPr>
          </w:p>
        </w:tc>
        <w:tc>
          <w:tcPr>
            <w:tcW w:w="805" w:type="dxa"/>
            <w:vAlign w:val="center"/>
          </w:tcPr>
          <w:p w14:paraId="62579DFC" w14:textId="77777777" w:rsidR="00444E8B" w:rsidRDefault="00444E8B">
            <w:pPr>
              <w:pStyle w:val="afffffff"/>
              <w:adjustRightInd w:val="0"/>
              <w:snapToGrid w:val="0"/>
            </w:pPr>
          </w:p>
        </w:tc>
        <w:tc>
          <w:tcPr>
            <w:tcW w:w="1395" w:type="dxa"/>
          </w:tcPr>
          <w:p w14:paraId="5654C4F5" w14:textId="77777777" w:rsidR="00444E8B" w:rsidRDefault="00000000">
            <w:pPr>
              <w:pStyle w:val="afffffff"/>
              <w:adjustRightInd w:val="0"/>
              <w:snapToGrid w:val="0"/>
            </w:pPr>
            <w:r>
              <w:rPr>
                <w:rFonts w:hint="eastAsia"/>
              </w:rPr>
              <w:t>见投标文件（）页</w:t>
            </w:r>
          </w:p>
        </w:tc>
      </w:tr>
      <w:tr w:rsidR="00444E8B" w14:paraId="50DD6A4F" w14:textId="77777777">
        <w:trPr>
          <w:trHeight w:val="397"/>
          <w:jc w:val="center"/>
        </w:trPr>
        <w:tc>
          <w:tcPr>
            <w:tcW w:w="546" w:type="dxa"/>
            <w:vAlign w:val="center"/>
          </w:tcPr>
          <w:p w14:paraId="70380AFE" w14:textId="77777777" w:rsidR="00444E8B" w:rsidRDefault="00000000">
            <w:pPr>
              <w:pStyle w:val="afffffff"/>
              <w:adjustRightInd w:val="0"/>
              <w:snapToGrid w:val="0"/>
            </w:pPr>
            <w:r>
              <w:rPr>
                <w:rFonts w:hint="eastAsia"/>
              </w:rPr>
              <w:t>5</w:t>
            </w:r>
          </w:p>
        </w:tc>
        <w:tc>
          <w:tcPr>
            <w:tcW w:w="1707" w:type="dxa"/>
            <w:vAlign w:val="center"/>
          </w:tcPr>
          <w:p w14:paraId="310AA643" w14:textId="77777777" w:rsidR="00444E8B" w:rsidRDefault="00444E8B">
            <w:pPr>
              <w:pStyle w:val="afffffff"/>
              <w:adjustRightInd w:val="0"/>
              <w:snapToGrid w:val="0"/>
            </w:pPr>
          </w:p>
        </w:tc>
        <w:tc>
          <w:tcPr>
            <w:tcW w:w="2108" w:type="dxa"/>
            <w:vAlign w:val="center"/>
          </w:tcPr>
          <w:p w14:paraId="00993914" w14:textId="77777777" w:rsidR="00444E8B" w:rsidRDefault="00444E8B">
            <w:pPr>
              <w:pStyle w:val="afffffff"/>
              <w:adjustRightInd w:val="0"/>
              <w:snapToGrid w:val="0"/>
            </w:pPr>
          </w:p>
        </w:tc>
        <w:tc>
          <w:tcPr>
            <w:tcW w:w="3401" w:type="dxa"/>
            <w:vAlign w:val="center"/>
          </w:tcPr>
          <w:p w14:paraId="112F547D" w14:textId="77777777" w:rsidR="00444E8B" w:rsidRDefault="00444E8B">
            <w:pPr>
              <w:pStyle w:val="afffffff"/>
              <w:adjustRightInd w:val="0"/>
              <w:snapToGrid w:val="0"/>
            </w:pPr>
          </w:p>
        </w:tc>
        <w:tc>
          <w:tcPr>
            <w:tcW w:w="805" w:type="dxa"/>
            <w:vAlign w:val="center"/>
          </w:tcPr>
          <w:p w14:paraId="5FC8F6EE" w14:textId="77777777" w:rsidR="00444E8B" w:rsidRDefault="00444E8B">
            <w:pPr>
              <w:pStyle w:val="afffffff"/>
              <w:adjustRightInd w:val="0"/>
              <w:snapToGrid w:val="0"/>
            </w:pPr>
          </w:p>
        </w:tc>
        <w:tc>
          <w:tcPr>
            <w:tcW w:w="1395" w:type="dxa"/>
          </w:tcPr>
          <w:p w14:paraId="3BB604A8" w14:textId="77777777" w:rsidR="00444E8B" w:rsidRDefault="00000000">
            <w:pPr>
              <w:pStyle w:val="afffffff"/>
              <w:adjustRightInd w:val="0"/>
              <w:snapToGrid w:val="0"/>
            </w:pPr>
            <w:r>
              <w:rPr>
                <w:rFonts w:hint="eastAsia"/>
              </w:rPr>
              <w:t>见投标文件（）页</w:t>
            </w:r>
          </w:p>
        </w:tc>
      </w:tr>
      <w:tr w:rsidR="00444E8B" w14:paraId="2EFDCAB2" w14:textId="77777777">
        <w:trPr>
          <w:trHeight w:val="397"/>
          <w:jc w:val="center"/>
        </w:trPr>
        <w:tc>
          <w:tcPr>
            <w:tcW w:w="546" w:type="dxa"/>
            <w:vAlign w:val="center"/>
          </w:tcPr>
          <w:p w14:paraId="59444B43" w14:textId="77777777" w:rsidR="00444E8B" w:rsidRDefault="00000000">
            <w:pPr>
              <w:pStyle w:val="afffffff"/>
              <w:adjustRightInd w:val="0"/>
              <w:snapToGrid w:val="0"/>
            </w:pPr>
            <w:r>
              <w:rPr>
                <w:rFonts w:hint="eastAsia"/>
              </w:rPr>
              <w:t>6</w:t>
            </w:r>
          </w:p>
        </w:tc>
        <w:tc>
          <w:tcPr>
            <w:tcW w:w="1707" w:type="dxa"/>
            <w:vAlign w:val="center"/>
          </w:tcPr>
          <w:p w14:paraId="2C083F21" w14:textId="77777777" w:rsidR="00444E8B" w:rsidRDefault="00444E8B">
            <w:pPr>
              <w:pStyle w:val="afffffff"/>
              <w:adjustRightInd w:val="0"/>
              <w:snapToGrid w:val="0"/>
            </w:pPr>
          </w:p>
        </w:tc>
        <w:tc>
          <w:tcPr>
            <w:tcW w:w="2108" w:type="dxa"/>
            <w:vAlign w:val="center"/>
          </w:tcPr>
          <w:p w14:paraId="536A9D25" w14:textId="77777777" w:rsidR="00444E8B" w:rsidRDefault="00444E8B">
            <w:pPr>
              <w:pStyle w:val="afffffff"/>
              <w:adjustRightInd w:val="0"/>
              <w:snapToGrid w:val="0"/>
            </w:pPr>
          </w:p>
        </w:tc>
        <w:tc>
          <w:tcPr>
            <w:tcW w:w="3401" w:type="dxa"/>
            <w:vAlign w:val="center"/>
          </w:tcPr>
          <w:p w14:paraId="3C1B6B35" w14:textId="77777777" w:rsidR="00444E8B" w:rsidRDefault="00444E8B">
            <w:pPr>
              <w:pStyle w:val="afffffff"/>
              <w:adjustRightInd w:val="0"/>
              <w:snapToGrid w:val="0"/>
            </w:pPr>
          </w:p>
        </w:tc>
        <w:tc>
          <w:tcPr>
            <w:tcW w:w="805" w:type="dxa"/>
            <w:vAlign w:val="center"/>
          </w:tcPr>
          <w:p w14:paraId="02ECB722" w14:textId="77777777" w:rsidR="00444E8B" w:rsidRDefault="00444E8B">
            <w:pPr>
              <w:pStyle w:val="afffffff"/>
              <w:adjustRightInd w:val="0"/>
              <w:snapToGrid w:val="0"/>
            </w:pPr>
          </w:p>
        </w:tc>
        <w:tc>
          <w:tcPr>
            <w:tcW w:w="1395" w:type="dxa"/>
          </w:tcPr>
          <w:p w14:paraId="4E3A55E3" w14:textId="77777777" w:rsidR="00444E8B" w:rsidRDefault="00000000">
            <w:pPr>
              <w:pStyle w:val="afffffff"/>
              <w:adjustRightInd w:val="0"/>
              <w:snapToGrid w:val="0"/>
            </w:pPr>
            <w:r>
              <w:rPr>
                <w:rFonts w:hint="eastAsia"/>
              </w:rPr>
              <w:t>见投标文件（）页</w:t>
            </w:r>
          </w:p>
        </w:tc>
      </w:tr>
      <w:tr w:rsidR="00444E8B" w14:paraId="52FB0C89" w14:textId="77777777">
        <w:trPr>
          <w:trHeight w:val="397"/>
          <w:jc w:val="center"/>
        </w:trPr>
        <w:tc>
          <w:tcPr>
            <w:tcW w:w="546" w:type="dxa"/>
            <w:vAlign w:val="center"/>
          </w:tcPr>
          <w:p w14:paraId="5955E85A" w14:textId="77777777" w:rsidR="00444E8B" w:rsidRDefault="00000000">
            <w:pPr>
              <w:pStyle w:val="afffffff"/>
              <w:adjustRightInd w:val="0"/>
              <w:snapToGrid w:val="0"/>
            </w:pPr>
            <w:r>
              <w:rPr>
                <w:rFonts w:hint="eastAsia"/>
              </w:rPr>
              <w:t>7</w:t>
            </w:r>
          </w:p>
        </w:tc>
        <w:tc>
          <w:tcPr>
            <w:tcW w:w="1707" w:type="dxa"/>
            <w:vAlign w:val="center"/>
          </w:tcPr>
          <w:p w14:paraId="4FBFAECB" w14:textId="77777777" w:rsidR="00444E8B" w:rsidRDefault="00444E8B">
            <w:pPr>
              <w:pStyle w:val="afffffff"/>
              <w:adjustRightInd w:val="0"/>
              <w:snapToGrid w:val="0"/>
            </w:pPr>
          </w:p>
        </w:tc>
        <w:tc>
          <w:tcPr>
            <w:tcW w:w="2108" w:type="dxa"/>
            <w:vAlign w:val="center"/>
          </w:tcPr>
          <w:p w14:paraId="07A18362" w14:textId="77777777" w:rsidR="00444E8B" w:rsidRDefault="00444E8B">
            <w:pPr>
              <w:pStyle w:val="afffffff"/>
              <w:adjustRightInd w:val="0"/>
              <w:snapToGrid w:val="0"/>
            </w:pPr>
          </w:p>
        </w:tc>
        <w:tc>
          <w:tcPr>
            <w:tcW w:w="3401" w:type="dxa"/>
            <w:vAlign w:val="center"/>
          </w:tcPr>
          <w:p w14:paraId="5A39EDB6" w14:textId="77777777" w:rsidR="00444E8B" w:rsidRDefault="00444E8B">
            <w:pPr>
              <w:pStyle w:val="afffffff"/>
              <w:adjustRightInd w:val="0"/>
              <w:snapToGrid w:val="0"/>
            </w:pPr>
          </w:p>
        </w:tc>
        <w:tc>
          <w:tcPr>
            <w:tcW w:w="805" w:type="dxa"/>
            <w:vAlign w:val="center"/>
          </w:tcPr>
          <w:p w14:paraId="7B615846" w14:textId="77777777" w:rsidR="00444E8B" w:rsidRDefault="00444E8B">
            <w:pPr>
              <w:pStyle w:val="afffffff"/>
              <w:adjustRightInd w:val="0"/>
              <w:snapToGrid w:val="0"/>
            </w:pPr>
          </w:p>
        </w:tc>
        <w:tc>
          <w:tcPr>
            <w:tcW w:w="1395" w:type="dxa"/>
          </w:tcPr>
          <w:p w14:paraId="60846A9E" w14:textId="77777777" w:rsidR="00444E8B" w:rsidRDefault="00000000">
            <w:pPr>
              <w:pStyle w:val="afffffff"/>
              <w:adjustRightInd w:val="0"/>
              <w:snapToGrid w:val="0"/>
            </w:pPr>
            <w:r>
              <w:rPr>
                <w:rFonts w:hint="eastAsia"/>
              </w:rPr>
              <w:t>见投标文件（）页</w:t>
            </w:r>
          </w:p>
        </w:tc>
      </w:tr>
      <w:tr w:rsidR="00444E8B" w14:paraId="6A939207" w14:textId="77777777">
        <w:trPr>
          <w:trHeight w:val="397"/>
          <w:jc w:val="center"/>
        </w:trPr>
        <w:tc>
          <w:tcPr>
            <w:tcW w:w="546" w:type="dxa"/>
            <w:vAlign w:val="center"/>
          </w:tcPr>
          <w:p w14:paraId="041CB525" w14:textId="77777777" w:rsidR="00444E8B" w:rsidRDefault="00000000">
            <w:pPr>
              <w:pStyle w:val="afffffff"/>
              <w:adjustRightInd w:val="0"/>
              <w:snapToGrid w:val="0"/>
            </w:pPr>
            <w:r>
              <w:rPr>
                <w:rFonts w:hint="eastAsia"/>
              </w:rPr>
              <w:t>8</w:t>
            </w:r>
          </w:p>
        </w:tc>
        <w:tc>
          <w:tcPr>
            <w:tcW w:w="1707" w:type="dxa"/>
            <w:vAlign w:val="center"/>
          </w:tcPr>
          <w:p w14:paraId="5C5E09F5" w14:textId="77777777" w:rsidR="00444E8B" w:rsidRDefault="00444E8B">
            <w:pPr>
              <w:pStyle w:val="afffffff"/>
              <w:adjustRightInd w:val="0"/>
              <w:snapToGrid w:val="0"/>
            </w:pPr>
          </w:p>
        </w:tc>
        <w:tc>
          <w:tcPr>
            <w:tcW w:w="2108" w:type="dxa"/>
            <w:vAlign w:val="center"/>
          </w:tcPr>
          <w:p w14:paraId="1EB0DAB7" w14:textId="77777777" w:rsidR="00444E8B" w:rsidRDefault="00444E8B">
            <w:pPr>
              <w:pStyle w:val="afffffff"/>
              <w:adjustRightInd w:val="0"/>
              <w:snapToGrid w:val="0"/>
            </w:pPr>
          </w:p>
        </w:tc>
        <w:tc>
          <w:tcPr>
            <w:tcW w:w="3401" w:type="dxa"/>
            <w:vAlign w:val="center"/>
          </w:tcPr>
          <w:p w14:paraId="01C368BD" w14:textId="77777777" w:rsidR="00444E8B" w:rsidRDefault="00444E8B">
            <w:pPr>
              <w:pStyle w:val="afffffff"/>
              <w:adjustRightInd w:val="0"/>
              <w:snapToGrid w:val="0"/>
            </w:pPr>
          </w:p>
        </w:tc>
        <w:tc>
          <w:tcPr>
            <w:tcW w:w="805" w:type="dxa"/>
            <w:vAlign w:val="center"/>
          </w:tcPr>
          <w:p w14:paraId="4095CE5C" w14:textId="77777777" w:rsidR="00444E8B" w:rsidRDefault="00444E8B">
            <w:pPr>
              <w:pStyle w:val="afffffff"/>
              <w:adjustRightInd w:val="0"/>
              <w:snapToGrid w:val="0"/>
            </w:pPr>
          </w:p>
        </w:tc>
        <w:tc>
          <w:tcPr>
            <w:tcW w:w="1395" w:type="dxa"/>
          </w:tcPr>
          <w:p w14:paraId="4E1A8600" w14:textId="77777777" w:rsidR="00444E8B" w:rsidRDefault="00000000">
            <w:pPr>
              <w:pStyle w:val="afffffff"/>
              <w:adjustRightInd w:val="0"/>
              <w:snapToGrid w:val="0"/>
            </w:pPr>
            <w:r>
              <w:rPr>
                <w:rFonts w:hint="eastAsia"/>
              </w:rPr>
              <w:t>见投标文件（）页</w:t>
            </w:r>
          </w:p>
        </w:tc>
      </w:tr>
      <w:tr w:rsidR="00444E8B" w14:paraId="480FF27A" w14:textId="77777777">
        <w:trPr>
          <w:trHeight w:val="397"/>
          <w:jc w:val="center"/>
        </w:trPr>
        <w:tc>
          <w:tcPr>
            <w:tcW w:w="546" w:type="dxa"/>
            <w:vAlign w:val="center"/>
          </w:tcPr>
          <w:p w14:paraId="3A560331" w14:textId="77777777" w:rsidR="00444E8B" w:rsidRDefault="00000000">
            <w:pPr>
              <w:pStyle w:val="afffffff"/>
              <w:adjustRightInd w:val="0"/>
              <w:snapToGrid w:val="0"/>
            </w:pPr>
            <w:r>
              <w:rPr>
                <w:rFonts w:hint="eastAsia"/>
              </w:rPr>
              <w:t>…</w:t>
            </w:r>
          </w:p>
        </w:tc>
        <w:tc>
          <w:tcPr>
            <w:tcW w:w="1707" w:type="dxa"/>
            <w:vAlign w:val="center"/>
          </w:tcPr>
          <w:p w14:paraId="10C530D1" w14:textId="77777777" w:rsidR="00444E8B" w:rsidRDefault="00444E8B">
            <w:pPr>
              <w:pStyle w:val="afffffff"/>
              <w:adjustRightInd w:val="0"/>
              <w:snapToGrid w:val="0"/>
            </w:pPr>
          </w:p>
        </w:tc>
        <w:tc>
          <w:tcPr>
            <w:tcW w:w="2108" w:type="dxa"/>
            <w:vAlign w:val="center"/>
          </w:tcPr>
          <w:p w14:paraId="77EE765F" w14:textId="77777777" w:rsidR="00444E8B" w:rsidRDefault="00444E8B">
            <w:pPr>
              <w:pStyle w:val="afffffff"/>
              <w:adjustRightInd w:val="0"/>
              <w:snapToGrid w:val="0"/>
            </w:pPr>
          </w:p>
        </w:tc>
        <w:tc>
          <w:tcPr>
            <w:tcW w:w="3401" w:type="dxa"/>
            <w:vAlign w:val="center"/>
          </w:tcPr>
          <w:p w14:paraId="12402069" w14:textId="77777777" w:rsidR="00444E8B" w:rsidRDefault="00444E8B">
            <w:pPr>
              <w:pStyle w:val="afffffff"/>
              <w:adjustRightInd w:val="0"/>
              <w:snapToGrid w:val="0"/>
            </w:pPr>
          </w:p>
        </w:tc>
        <w:tc>
          <w:tcPr>
            <w:tcW w:w="805" w:type="dxa"/>
            <w:vAlign w:val="center"/>
          </w:tcPr>
          <w:p w14:paraId="41282666" w14:textId="77777777" w:rsidR="00444E8B" w:rsidRDefault="00444E8B">
            <w:pPr>
              <w:pStyle w:val="afffffff"/>
              <w:adjustRightInd w:val="0"/>
              <w:snapToGrid w:val="0"/>
            </w:pPr>
          </w:p>
        </w:tc>
        <w:tc>
          <w:tcPr>
            <w:tcW w:w="1395" w:type="dxa"/>
          </w:tcPr>
          <w:p w14:paraId="3C55F11E" w14:textId="77777777" w:rsidR="00444E8B" w:rsidRDefault="00444E8B">
            <w:pPr>
              <w:pStyle w:val="afffffff"/>
              <w:adjustRightInd w:val="0"/>
              <w:snapToGrid w:val="0"/>
            </w:pPr>
          </w:p>
        </w:tc>
      </w:tr>
    </w:tbl>
    <w:p w14:paraId="26D5FF59" w14:textId="77777777" w:rsidR="00444E8B" w:rsidRDefault="00000000">
      <w:pPr>
        <w:adjustRightInd w:val="0"/>
        <w:snapToGrid w:val="0"/>
        <w:ind w:firstLine="480"/>
        <w:rPr>
          <w:rFonts w:ascii="宋体" w:hAnsi="宋体" w:cs="仿宋" w:hint="eastAsia"/>
          <w:kern w:val="0"/>
        </w:rPr>
      </w:pPr>
      <w:r>
        <w:rPr>
          <w:rFonts w:ascii="宋体" w:hAnsi="宋体" w:cs="仿宋" w:hint="eastAsia"/>
          <w:kern w:val="0"/>
        </w:rPr>
        <w:t>注：1.投标投标人须对应技术需求技术参数表的内容逐条响应。</w:t>
      </w:r>
    </w:p>
    <w:p w14:paraId="7AB1C8AE" w14:textId="77777777" w:rsidR="00444E8B" w:rsidRDefault="00000000">
      <w:pPr>
        <w:adjustRightInd w:val="0"/>
        <w:snapToGrid w:val="0"/>
        <w:ind w:firstLine="480"/>
        <w:rPr>
          <w:rFonts w:ascii="宋体" w:hAnsi="宋体" w:cs="仿宋" w:hint="eastAsia"/>
          <w:kern w:val="0"/>
        </w:rPr>
      </w:pPr>
      <w:r>
        <w:rPr>
          <w:rFonts w:ascii="宋体" w:hAnsi="宋体" w:cs="仿宋" w:hint="eastAsia"/>
          <w:kern w:val="0"/>
        </w:rPr>
        <w:t>2.投标投标人响应招标需求应具体、明确，含糊不清、不确切或伪造、变造证明材料的，按照不完全响应或者完全不响应处理。构成提供虚假材料的，移送监管部门查处。</w:t>
      </w:r>
    </w:p>
    <w:p w14:paraId="116CA2C4" w14:textId="77777777" w:rsidR="00444E8B" w:rsidRDefault="00000000">
      <w:pPr>
        <w:pStyle w:val="afffffff"/>
        <w:adjustRightInd w:val="0"/>
        <w:snapToGrid w:val="0"/>
        <w:ind w:firstLine="476"/>
        <w:rPr>
          <w:b/>
          <w:bCs/>
          <w:spacing w:val="23"/>
        </w:rPr>
      </w:pPr>
      <w:r>
        <w:rPr>
          <w:rFonts w:hint="eastAsia"/>
          <w:b/>
          <w:bCs/>
          <w:spacing w:val="-1"/>
        </w:rPr>
        <w:t>投标人：</w:t>
      </w:r>
      <w:r>
        <w:rPr>
          <w:rFonts w:hint="eastAsia"/>
          <w:b/>
          <w:bCs/>
          <w:spacing w:val="-1"/>
          <w:u w:val="single"/>
        </w:rPr>
        <w:t xml:space="preserve">               </w:t>
      </w:r>
      <w:r>
        <w:rPr>
          <w:rFonts w:hint="eastAsia"/>
          <w:b/>
          <w:bCs/>
          <w:u w:val="single"/>
        </w:rPr>
        <w:t>（公章）</w:t>
      </w:r>
      <w:r>
        <w:rPr>
          <w:b/>
          <w:bCs/>
          <w:spacing w:val="23"/>
        </w:rPr>
        <w:t xml:space="preserve"> </w:t>
      </w:r>
    </w:p>
    <w:p w14:paraId="0FACEDE2" w14:textId="77777777" w:rsidR="00444E8B" w:rsidRDefault="00000000">
      <w:pPr>
        <w:pStyle w:val="afffffff"/>
        <w:adjustRightInd w:val="0"/>
        <w:snapToGrid w:val="0"/>
        <w:ind w:firstLine="480"/>
        <w:rPr>
          <w:b/>
          <w:bCs/>
        </w:rPr>
      </w:pPr>
      <w:r>
        <w:rPr>
          <w:b/>
          <w:bCs/>
          <w:u w:val="single"/>
        </w:rPr>
        <w:tab/>
      </w:r>
      <w:r>
        <w:rPr>
          <w:rFonts w:hint="eastAsia"/>
          <w:b/>
          <w:bCs/>
          <w:spacing w:val="-1"/>
        </w:rPr>
        <w:t>年</w:t>
      </w:r>
      <w:r>
        <w:rPr>
          <w:b/>
          <w:bCs/>
          <w:spacing w:val="-1"/>
          <w:u w:val="single"/>
        </w:rPr>
        <w:tab/>
      </w:r>
      <w:r>
        <w:rPr>
          <w:rFonts w:hint="eastAsia"/>
          <w:b/>
          <w:bCs/>
          <w:spacing w:val="-1"/>
        </w:rPr>
        <w:t>月</w:t>
      </w:r>
      <w:r>
        <w:rPr>
          <w:b/>
          <w:bCs/>
          <w:spacing w:val="-1"/>
          <w:u w:val="single"/>
        </w:rPr>
        <w:tab/>
      </w:r>
      <w:r>
        <w:rPr>
          <w:rFonts w:hint="eastAsia"/>
          <w:b/>
          <w:bCs/>
        </w:rPr>
        <w:t>日</w:t>
      </w:r>
    </w:p>
    <w:p w14:paraId="782E9ECF" w14:textId="77777777" w:rsidR="00444E8B" w:rsidRDefault="00444E8B">
      <w:pPr>
        <w:pStyle w:val="afc"/>
        <w:adjustRightInd w:val="0"/>
        <w:snapToGrid w:val="0"/>
        <w:ind w:firstLine="480"/>
      </w:pPr>
    </w:p>
    <w:p w14:paraId="2F8F75BE" w14:textId="77777777" w:rsidR="00444E8B" w:rsidRDefault="00000000">
      <w:pPr>
        <w:pStyle w:val="30"/>
        <w:adjustRightInd w:val="0"/>
        <w:snapToGrid w:val="0"/>
      </w:pPr>
      <w:r>
        <w:rPr>
          <w:rFonts w:hint="eastAsia"/>
        </w:rPr>
        <w:lastRenderedPageBreak/>
        <w:t>11</w:t>
      </w:r>
      <w:r>
        <w:rPr>
          <w:rFonts w:hint="eastAsia"/>
        </w:rPr>
        <w:t>、项目实施方案</w:t>
      </w:r>
    </w:p>
    <w:p w14:paraId="2DA4CE52" w14:textId="77777777" w:rsidR="00444E8B" w:rsidRDefault="00000000">
      <w:pPr>
        <w:pStyle w:val="affff4"/>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268BE087" w14:textId="77777777" w:rsidR="00444E8B" w:rsidRDefault="00000000">
      <w:pPr>
        <w:pStyle w:val="afd"/>
        <w:adjustRightInd w:val="0"/>
        <w:snapToGrid w:val="0"/>
        <w:ind w:firstLine="482"/>
        <w:jc w:val="center"/>
        <w:rPr>
          <w:b/>
          <w:bCs/>
        </w:rPr>
      </w:pPr>
      <w:r>
        <w:rPr>
          <w:b/>
          <w:bCs/>
        </w:rPr>
        <w:t>团队</w:t>
      </w:r>
      <w:r>
        <w:rPr>
          <w:rFonts w:hint="eastAsia"/>
          <w:b/>
          <w:bCs/>
        </w:rPr>
        <w:t>成员汇总</w:t>
      </w:r>
      <w:r>
        <w:rPr>
          <w:b/>
          <w:bCs/>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1659"/>
        <w:gridCol w:w="1660"/>
        <w:gridCol w:w="1660"/>
        <w:gridCol w:w="1662"/>
        <w:gridCol w:w="1662"/>
      </w:tblGrid>
      <w:tr w:rsidR="00444E8B" w14:paraId="15710D60" w14:textId="77777777">
        <w:tc>
          <w:tcPr>
            <w:tcW w:w="1659" w:type="dxa"/>
          </w:tcPr>
          <w:p w14:paraId="5F31727C" w14:textId="77777777" w:rsidR="00444E8B" w:rsidRDefault="00000000">
            <w:pPr>
              <w:pStyle w:val="afd"/>
              <w:adjustRightInd w:val="0"/>
              <w:snapToGrid w:val="0"/>
              <w:ind w:firstLine="480"/>
            </w:pPr>
            <w:r>
              <w:rPr>
                <w:rFonts w:hint="eastAsia"/>
              </w:rPr>
              <w:t>序号</w:t>
            </w:r>
          </w:p>
        </w:tc>
        <w:tc>
          <w:tcPr>
            <w:tcW w:w="1659" w:type="dxa"/>
          </w:tcPr>
          <w:p w14:paraId="0701D7EA" w14:textId="77777777" w:rsidR="00444E8B" w:rsidRDefault="00000000">
            <w:pPr>
              <w:pStyle w:val="afd"/>
              <w:adjustRightInd w:val="0"/>
              <w:snapToGrid w:val="0"/>
              <w:ind w:firstLine="480"/>
            </w:pPr>
            <w:r>
              <w:rPr>
                <w:rFonts w:hint="eastAsia"/>
              </w:rPr>
              <w:t>姓名</w:t>
            </w:r>
          </w:p>
        </w:tc>
        <w:tc>
          <w:tcPr>
            <w:tcW w:w="1660" w:type="dxa"/>
          </w:tcPr>
          <w:p w14:paraId="6CC4EFD1" w14:textId="77777777" w:rsidR="00444E8B" w:rsidRDefault="00000000">
            <w:pPr>
              <w:pStyle w:val="afd"/>
              <w:adjustRightInd w:val="0"/>
              <w:snapToGrid w:val="0"/>
              <w:ind w:firstLine="480"/>
            </w:pPr>
            <w:r>
              <w:rPr>
                <w:rFonts w:hint="eastAsia"/>
              </w:rPr>
              <w:t>身份证号</w:t>
            </w:r>
          </w:p>
        </w:tc>
        <w:tc>
          <w:tcPr>
            <w:tcW w:w="1660" w:type="dxa"/>
          </w:tcPr>
          <w:p w14:paraId="5A310D86" w14:textId="77777777" w:rsidR="00444E8B" w:rsidRDefault="00000000">
            <w:pPr>
              <w:pStyle w:val="afd"/>
              <w:adjustRightInd w:val="0"/>
              <w:snapToGrid w:val="0"/>
              <w:ind w:firstLine="480"/>
            </w:pPr>
            <w:r>
              <w:rPr>
                <w:rFonts w:hint="eastAsia"/>
              </w:rPr>
              <w:t>工作年限</w:t>
            </w:r>
          </w:p>
        </w:tc>
        <w:tc>
          <w:tcPr>
            <w:tcW w:w="1662" w:type="dxa"/>
          </w:tcPr>
          <w:p w14:paraId="26E0BD66" w14:textId="77777777" w:rsidR="00444E8B" w:rsidRDefault="00000000">
            <w:pPr>
              <w:pStyle w:val="afd"/>
              <w:adjustRightInd w:val="0"/>
              <w:snapToGrid w:val="0"/>
              <w:ind w:firstLine="480"/>
            </w:pPr>
            <w:r>
              <w:rPr>
                <w:rFonts w:hint="eastAsia"/>
              </w:rPr>
              <w:t>岗位</w:t>
            </w:r>
          </w:p>
        </w:tc>
        <w:tc>
          <w:tcPr>
            <w:tcW w:w="1662" w:type="dxa"/>
          </w:tcPr>
          <w:p w14:paraId="16CEC53A" w14:textId="77777777" w:rsidR="00444E8B" w:rsidRDefault="00000000">
            <w:pPr>
              <w:pStyle w:val="afd"/>
              <w:adjustRightInd w:val="0"/>
              <w:snapToGrid w:val="0"/>
              <w:ind w:firstLine="480"/>
            </w:pPr>
            <w:r>
              <w:rPr>
                <w:rFonts w:hint="eastAsia"/>
              </w:rPr>
              <w:t>联系方式</w:t>
            </w:r>
          </w:p>
        </w:tc>
      </w:tr>
      <w:tr w:rsidR="00444E8B" w14:paraId="6E0BF3D7" w14:textId="77777777">
        <w:tc>
          <w:tcPr>
            <w:tcW w:w="1659" w:type="dxa"/>
          </w:tcPr>
          <w:p w14:paraId="2D1AE468" w14:textId="77777777" w:rsidR="00444E8B" w:rsidRDefault="00000000">
            <w:pPr>
              <w:pStyle w:val="afd"/>
              <w:adjustRightInd w:val="0"/>
              <w:snapToGrid w:val="0"/>
              <w:ind w:firstLine="480"/>
            </w:pPr>
            <w:r>
              <w:rPr>
                <w:rFonts w:hint="eastAsia"/>
              </w:rPr>
              <w:t>1</w:t>
            </w:r>
          </w:p>
        </w:tc>
        <w:tc>
          <w:tcPr>
            <w:tcW w:w="1659" w:type="dxa"/>
          </w:tcPr>
          <w:p w14:paraId="7BB93D06" w14:textId="77777777" w:rsidR="00444E8B" w:rsidRDefault="00444E8B">
            <w:pPr>
              <w:pStyle w:val="afd"/>
              <w:adjustRightInd w:val="0"/>
              <w:snapToGrid w:val="0"/>
              <w:ind w:firstLine="480"/>
            </w:pPr>
          </w:p>
        </w:tc>
        <w:tc>
          <w:tcPr>
            <w:tcW w:w="1660" w:type="dxa"/>
          </w:tcPr>
          <w:p w14:paraId="0C6707D1" w14:textId="77777777" w:rsidR="00444E8B" w:rsidRDefault="00444E8B">
            <w:pPr>
              <w:pStyle w:val="afd"/>
              <w:adjustRightInd w:val="0"/>
              <w:snapToGrid w:val="0"/>
              <w:ind w:firstLine="480"/>
            </w:pPr>
          </w:p>
        </w:tc>
        <w:tc>
          <w:tcPr>
            <w:tcW w:w="1660" w:type="dxa"/>
          </w:tcPr>
          <w:p w14:paraId="67A3A17C" w14:textId="77777777" w:rsidR="00444E8B" w:rsidRDefault="00444E8B">
            <w:pPr>
              <w:pStyle w:val="afd"/>
              <w:adjustRightInd w:val="0"/>
              <w:snapToGrid w:val="0"/>
              <w:ind w:firstLine="480"/>
            </w:pPr>
          </w:p>
        </w:tc>
        <w:tc>
          <w:tcPr>
            <w:tcW w:w="1662" w:type="dxa"/>
          </w:tcPr>
          <w:p w14:paraId="0B76F39B" w14:textId="77777777" w:rsidR="00444E8B" w:rsidRDefault="00444E8B">
            <w:pPr>
              <w:pStyle w:val="afd"/>
              <w:adjustRightInd w:val="0"/>
              <w:snapToGrid w:val="0"/>
              <w:ind w:firstLine="480"/>
            </w:pPr>
          </w:p>
        </w:tc>
        <w:tc>
          <w:tcPr>
            <w:tcW w:w="1662" w:type="dxa"/>
          </w:tcPr>
          <w:p w14:paraId="6D6C47D0" w14:textId="77777777" w:rsidR="00444E8B" w:rsidRDefault="00444E8B">
            <w:pPr>
              <w:pStyle w:val="afd"/>
              <w:adjustRightInd w:val="0"/>
              <w:snapToGrid w:val="0"/>
              <w:ind w:firstLine="480"/>
            </w:pPr>
          </w:p>
        </w:tc>
      </w:tr>
      <w:tr w:rsidR="00444E8B" w14:paraId="3114D264" w14:textId="77777777">
        <w:tc>
          <w:tcPr>
            <w:tcW w:w="1659" w:type="dxa"/>
          </w:tcPr>
          <w:p w14:paraId="5B9673EB" w14:textId="77777777" w:rsidR="00444E8B" w:rsidRDefault="00000000">
            <w:pPr>
              <w:pStyle w:val="afd"/>
              <w:adjustRightInd w:val="0"/>
              <w:snapToGrid w:val="0"/>
              <w:ind w:firstLine="480"/>
            </w:pPr>
            <w:r>
              <w:rPr>
                <w:rFonts w:hint="eastAsia"/>
              </w:rPr>
              <w:t>2</w:t>
            </w:r>
          </w:p>
        </w:tc>
        <w:tc>
          <w:tcPr>
            <w:tcW w:w="1659" w:type="dxa"/>
          </w:tcPr>
          <w:p w14:paraId="35E9DF1B" w14:textId="77777777" w:rsidR="00444E8B" w:rsidRDefault="00444E8B">
            <w:pPr>
              <w:pStyle w:val="afd"/>
              <w:adjustRightInd w:val="0"/>
              <w:snapToGrid w:val="0"/>
              <w:ind w:firstLine="480"/>
            </w:pPr>
          </w:p>
        </w:tc>
        <w:tc>
          <w:tcPr>
            <w:tcW w:w="1660" w:type="dxa"/>
          </w:tcPr>
          <w:p w14:paraId="6820D564" w14:textId="77777777" w:rsidR="00444E8B" w:rsidRDefault="00444E8B">
            <w:pPr>
              <w:pStyle w:val="afd"/>
              <w:adjustRightInd w:val="0"/>
              <w:snapToGrid w:val="0"/>
              <w:ind w:firstLine="480"/>
            </w:pPr>
          </w:p>
        </w:tc>
        <w:tc>
          <w:tcPr>
            <w:tcW w:w="1660" w:type="dxa"/>
          </w:tcPr>
          <w:p w14:paraId="4EA73B36" w14:textId="77777777" w:rsidR="00444E8B" w:rsidRDefault="00444E8B">
            <w:pPr>
              <w:pStyle w:val="afd"/>
              <w:adjustRightInd w:val="0"/>
              <w:snapToGrid w:val="0"/>
              <w:ind w:firstLine="480"/>
            </w:pPr>
          </w:p>
        </w:tc>
        <w:tc>
          <w:tcPr>
            <w:tcW w:w="1662" w:type="dxa"/>
          </w:tcPr>
          <w:p w14:paraId="00977750" w14:textId="77777777" w:rsidR="00444E8B" w:rsidRDefault="00444E8B">
            <w:pPr>
              <w:pStyle w:val="afd"/>
              <w:adjustRightInd w:val="0"/>
              <w:snapToGrid w:val="0"/>
              <w:ind w:firstLine="480"/>
            </w:pPr>
          </w:p>
        </w:tc>
        <w:tc>
          <w:tcPr>
            <w:tcW w:w="1662" w:type="dxa"/>
          </w:tcPr>
          <w:p w14:paraId="4DC8F2BB" w14:textId="77777777" w:rsidR="00444E8B" w:rsidRDefault="00444E8B">
            <w:pPr>
              <w:pStyle w:val="afd"/>
              <w:adjustRightInd w:val="0"/>
              <w:snapToGrid w:val="0"/>
              <w:ind w:firstLine="480"/>
            </w:pPr>
          </w:p>
        </w:tc>
      </w:tr>
      <w:tr w:rsidR="00444E8B" w14:paraId="2ECCD2BC" w14:textId="77777777">
        <w:tc>
          <w:tcPr>
            <w:tcW w:w="1659" w:type="dxa"/>
          </w:tcPr>
          <w:p w14:paraId="06D81F32" w14:textId="77777777" w:rsidR="00444E8B" w:rsidRDefault="00000000">
            <w:pPr>
              <w:pStyle w:val="afd"/>
              <w:adjustRightInd w:val="0"/>
              <w:snapToGrid w:val="0"/>
              <w:ind w:firstLine="480"/>
            </w:pPr>
            <w:r>
              <w:t>……</w:t>
            </w:r>
          </w:p>
        </w:tc>
        <w:tc>
          <w:tcPr>
            <w:tcW w:w="1659" w:type="dxa"/>
          </w:tcPr>
          <w:p w14:paraId="2C3184FA" w14:textId="77777777" w:rsidR="00444E8B" w:rsidRDefault="00444E8B">
            <w:pPr>
              <w:pStyle w:val="afd"/>
              <w:adjustRightInd w:val="0"/>
              <w:snapToGrid w:val="0"/>
              <w:ind w:firstLine="480"/>
            </w:pPr>
          </w:p>
        </w:tc>
        <w:tc>
          <w:tcPr>
            <w:tcW w:w="1660" w:type="dxa"/>
          </w:tcPr>
          <w:p w14:paraId="02C72D10" w14:textId="77777777" w:rsidR="00444E8B" w:rsidRDefault="00444E8B">
            <w:pPr>
              <w:pStyle w:val="afd"/>
              <w:adjustRightInd w:val="0"/>
              <w:snapToGrid w:val="0"/>
              <w:ind w:firstLine="480"/>
            </w:pPr>
          </w:p>
        </w:tc>
        <w:tc>
          <w:tcPr>
            <w:tcW w:w="1660" w:type="dxa"/>
          </w:tcPr>
          <w:p w14:paraId="2E1861CE" w14:textId="77777777" w:rsidR="00444E8B" w:rsidRDefault="00444E8B">
            <w:pPr>
              <w:pStyle w:val="afd"/>
              <w:adjustRightInd w:val="0"/>
              <w:snapToGrid w:val="0"/>
              <w:ind w:firstLine="480"/>
            </w:pPr>
          </w:p>
        </w:tc>
        <w:tc>
          <w:tcPr>
            <w:tcW w:w="1662" w:type="dxa"/>
          </w:tcPr>
          <w:p w14:paraId="786CEF01" w14:textId="77777777" w:rsidR="00444E8B" w:rsidRDefault="00444E8B">
            <w:pPr>
              <w:pStyle w:val="afd"/>
              <w:adjustRightInd w:val="0"/>
              <w:snapToGrid w:val="0"/>
              <w:ind w:firstLine="480"/>
            </w:pPr>
          </w:p>
        </w:tc>
        <w:tc>
          <w:tcPr>
            <w:tcW w:w="1662" w:type="dxa"/>
          </w:tcPr>
          <w:p w14:paraId="061A0209" w14:textId="77777777" w:rsidR="00444E8B" w:rsidRDefault="00444E8B">
            <w:pPr>
              <w:pStyle w:val="afd"/>
              <w:adjustRightInd w:val="0"/>
              <w:snapToGrid w:val="0"/>
              <w:ind w:firstLine="480"/>
            </w:pPr>
          </w:p>
        </w:tc>
      </w:tr>
      <w:tr w:rsidR="00444E8B" w14:paraId="36E48DF7" w14:textId="77777777">
        <w:tc>
          <w:tcPr>
            <w:tcW w:w="1659" w:type="dxa"/>
          </w:tcPr>
          <w:p w14:paraId="02BD4A5F" w14:textId="77777777" w:rsidR="00444E8B" w:rsidRDefault="00444E8B">
            <w:pPr>
              <w:pStyle w:val="afd"/>
              <w:adjustRightInd w:val="0"/>
              <w:snapToGrid w:val="0"/>
              <w:ind w:firstLine="480"/>
            </w:pPr>
          </w:p>
        </w:tc>
        <w:tc>
          <w:tcPr>
            <w:tcW w:w="1659" w:type="dxa"/>
          </w:tcPr>
          <w:p w14:paraId="32DACA59" w14:textId="77777777" w:rsidR="00444E8B" w:rsidRDefault="00444E8B">
            <w:pPr>
              <w:pStyle w:val="afd"/>
              <w:adjustRightInd w:val="0"/>
              <w:snapToGrid w:val="0"/>
              <w:ind w:firstLine="480"/>
            </w:pPr>
          </w:p>
        </w:tc>
        <w:tc>
          <w:tcPr>
            <w:tcW w:w="1660" w:type="dxa"/>
          </w:tcPr>
          <w:p w14:paraId="0E9175C7" w14:textId="77777777" w:rsidR="00444E8B" w:rsidRDefault="00444E8B">
            <w:pPr>
              <w:pStyle w:val="afd"/>
              <w:adjustRightInd w:val="0"/>
              <w:snapToGrid w:val="0"/>
              <w:ind w:firstLine="480"/>
            </w:pPr>
          </w:p>
        </w:tc>
        <w:tc>
          <w:tcPr>
            <w:tcW w:w="1660" w:type="dxa"/>
          </w:tcPr>
          <w:p w14:paraId="7D601BAC" w14:textId="77777777" w:rsidR="00444E8B" w:rsidRDefault="00444E8B">
            <w:pPr>
              <w:pStyle w:val="afd"/>
              <w:adjustRightInd w:val="0"/>
              <w:snapToGrid w:val="0"/>
              <w:ind w:firstLine="480"/>
            </w:pPr>
          </w:p>
        </w:tc>
        <w:tc>
          <w:tcPr>
            <w:tcW w:w="1662" w:type="dxa"/>
          </w:tcPr>
          <w:p w14:paraId="6B128127" w14:textId="77777777" w:rsidR="00444E8B" w:rsidRDefault="00444E8B">
            <w:pPr>
              <w:pStyle w:val="afd"/>
              <w:adjustRightInd w:val="0"/>
              <w:snapToGrid w:val="0"/>
              <w:ind w:firstLine="480"/>
            </w:pPr>
          </w:p>
        </w:tc>
        <w:tc>
          <w:tcPr>
            <w:tcW w:w="1662" w:type="dxa"/>
          </w:tcPr>
          <w:p w14:paraId="3FF1B61F" w14:textId="77777777" w:rsidR="00444E8B" w:rsidRDefault="00444E8B">
            <w:pPr>
              <w:pStyle w:val="afd"/>
              <w:adjustRightInd w:val="0"/>
              <w:snapToGrid w:val="0"/>
              <w:ind w:firstLine="480"/>
            </w:pPr>
          </w:p>
        </w:tc>
      </w:tr>
    </w:tbl>
    <w:p w14:paraId="79271A3D" w14:textId="77777777" w:rsidR="00444E8B" w:rsidRDefault="00000000">
      <w:pPr>
        <w:pStyle w:val="affff4"/>
        <w:adjustRightInd w:val="0"/>
        <w:ind w:firstLine="480"/>
        <w:rPr>
          <w:rFonts w:hint="eastAsia"/>
        </w:rPr>
      </w:pPr>
      <w:r>
        <w:rPr>
          <w:rFonts w:hint="eastAsia"/>
        </w:rPr>
        <w:t xml:space="preserve"> </w:t>
      </w:r>
    </w:p>
    <w:p w14:paraId="6C268A5F" w14:textId="77777777" w:rsidR="00444E8B" w:rsidRDefault="00444E8B">
      <w:pPr>
        <w:adjustRightInd w:val="0"/>
        <w:snapToGrid w:val="0"/>
        <w:ind w:firstLine="480"/>
      </w:pPr>
    </w:p>
    <w:p w14:paraId="1D97543A" w14:textId="77777777" w:rsidR="00444E8B" w:rsidRDefault="00000000">
      <w:pPr>
        <w:pStyle w:val="30"/>
        <w:adjustRightInd w:val="0"/>
        <w:snapToGrid w:val="0"/>
      </w:pPr>
      <w:r>
        <w:rPr>
          <w:rFonts w:hint="eastAsia"/>
        </w:rPr>
        <w:t>12</w:t>
      </w:r>
      <w:r>
        <w:rPr>
          <w:rFonts w:hint="eastAsia"/>
        </w:rPr>
        <w:t>、售后服务方案</w:t>
      </w:r>
    </w:p>
    <w:p w14:paraId="5186F655" w14:textId="77777777" w:rsidR="00444E8B" w:rsidRDefault="00000000">
      <w:pPr>
        <w:pStyle w:val="affff4"/>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41A4FCBC" w14:textId="77777777" w:rsidR="00444E8B" w:rsidRDefault="00000000">
      <w:pPr>
        <w:pStyle w:val="afd"/>
        <w:adjustRightInd w:val="0"/>
        <w:snapToGrid w:val="0"/>
        <w:ind w:firstLine="482"/>
        <w:jc w:val="center"/>
        <w:rPr>
          <w:b/>
          <w:bCs/>
        </w:rPr>
      </w:pPr>
      <w:r>
        <w:rPr>
          <w:rFonts w:hint="eastAsia"/>
          <w:b/>
          <w:bCs/>
        </w:rPr>
        <w:t>售后</w:t>
      </w:r>
      <w:r>
        <w:rPr>
          <w:b/>
          <w:bCs/>
        </w:rPr>
        <w:t>团队</w:t>
      </w:r>
      <w:r>
        <w:rPr>
          <w:rFonts w:hint="eastAsia"/>
          <w:b/>
          <w:bCs/>
        </w:rPr>
        <w:t>成员汇总</w:t>
      </w:r>
      <w:r>
        <w:rPr>
          <w:b/>
          <w:bCs/>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1659"/>
        <w:gridCol w:w="1660"/>
        <w:gridCol w:w="1660"/>
        <w:gridCol w:w="1662"/>
        <w:gridCol w:w="1662"/>
      </w:tblGrid>
      <w:tr w:rsidR="00444E8B" w14:paraId="5AD69F79" w14:textId="77777777">
        <w:tc>
          <w:tcPr>
            <w:tcW w:w="1659" w:type="dxa"/>
          </w:tcPr>
          <w:p w14:paraId="71809AAD" w14:textId="77777777" w:rsidR="00444E8B" w:rsidRDefault="00000000">
            <w:pPr>
              <w:pStyle w:val="afd"/>
              <w:adjustRightInd w:val="0"/>
              <w:snapToGrid w:val="0"/>
              <w:ind w:firstLine="480"/>
            </w:pPr>
            <w:r>
              <w:rPr>
                <w:rFonts w:hint="eastAsia"/>
              </w:rPr>
              <w:t>序号</w:t>
            </w:r>
          </w:p>
        </w:tc>
        <w:tc>
          <w:tcPr>
            <w:tcW w:w="1659" w:type="dxa"/>
          </w:tcPr>
          <w:p w14:paraId="6DBACBA4" w14:textId="77777777" w:rsidR="00444E8B" w:rsidRDefault="00000000">
            <w:pPr>
              <w:pStyle w:val="afd"/>
              <w:adjustRightInd w:val="0"/>
              <w:snapToGrid w:val="0"/>
              <w:ind w:firstLine="480"/>
            </w:pPr>
            <w:r>
              <w:rPr>
                <w:rFonts w:hint="eastAsia"/>
              </w:rPr>
              <w:t>姓名</w:t>
            </w:r>
          </w:p>
        </w:tc>
        <w:tc>
          <w:tcPr>
            <w:tcW w:w="1660" w:type="dxa"/>
          </w:tcPr>
          <w:p w14:paraId="322348E4" w14:textId="77777777" w:rsidR="00444E8B" w:rsidRDefault="00000000">
            <w:pPr>
              <w:pStyle w:val="afd"/>
              <w:adjustRightInd w:val="0"/>
              <w:snapToGrid w:val="0"/>
              <w:ind w:firstLine="480"/>
            </w:pPr>
            <w:r>
              <w:rPr>
                <w:rFonts w:hint="eastAsia"/>
              </w:rPr>
              <w:t>身份证号</w:t>
            </w:r>
          </w:p>
        </w:tc>
        <w:tc>
          <w:tcPr>
            <w:tcW w:w="1660" w:type="dxa"/>
          </w:tcPr>
          <w:p w14:paraId="0EB0257A" w14:textId="77777777" w:rsidR="00444E8B" w:rsidRDefault="00000000">
            <w:pPr>
              <w:pStyle w:val="afd"/>
              <w:adjustRightInd w:val="0"/>
              <w:snapToGrid w:val="0"/>
              <w:ind w:firstLine="480"/>
            </w:pPr>
            <w:r>
              <w:rPr>
                <w:rFonts w:hint="eastAsia"/>
              </w:rPr>
              <w:t>工作年限</w:t>
            </w:r>
          </w:p>
        </w:tc>
        <w:tc>
          <w:tcPr>
            <w:tcW w:w="1662" w:type="dxa"/>
          </w:tcPr>
          <w:p w14:paraId="169A7A36" w14:textId="77777777" w:rsidR="00444E8B" w:rsidRDefault="00000000">
            <w:pPr>
              <w:pStyle w:val="afd"/>
              <w:adjustRightInd w:val="0"/>
              <w:snapToGrid w:val="0"/>
              <w:ind w:firstLine="480"/>
            </w:pPr>
            <w:r>
              <w:rPr>
                <w:rFonts w:hint="eastAsia"/>
              </w:rPr>
              <w:t>岗位</w:t>
            </w:r>
          </w:p>
        </w:tc>
        <w:tc>
          <w:tcPr>
            <w:tcW w:w="1662" w:type="dxa"/>
          </w:tcPr>
          <w:p w14:paraId="3F4F28A2" w14:textId="77777777" w:rsidR="00444E8B" w:rsidRDefault="00000000">
            <w:pPr>
              <w:pStyle w:val="afd"/>
              <w:adjustRightInd w:val="0"/>
              <w:snapToGrid w:val="0"/>
              <w:ind w:firstLine="480"/>
            </w:pPr>
            <w:r>
              <w:rPr>
                <w:rFonts w:hint="eastAsia"/>
              </w:rPr>
              <w:t>联系方式</w:t>
            </w:r>
          </w:p>
        </w:tc>
      </w:tr>
      <w:tr w:rsidR="00444E8B" w14:paraId="3D264C11" w14:textId="77777777">
        <w:tc>
          <w:tcPr>
            <w:tcW w:w="1659" w:type="dxa"/>
          </w:tcPr>
          <w:p w14:paraId="76B0CFE0" w14:textId="77777777" w:rsidR="00444E8B" w:rsidRDefault="00000000">
            <w:pPr>
              <w:pStyle w:val="afd"/>
              <w:adjustRightInd w:val="0"/>
              <w:snapToGrid w:val="0"/>
              <w:ind w:firstLine="480"/>
            </w:pPr>
            <w:r>
              <w:rPr>
                <w:rFonts w:hint="eastAsia"/>
              </w:rPr>
              <w:t>1</w:t>
            </w:r>
          </w:p>
        </w:tc>
        <w:tc>
          <w:tcPr>
            <w:tcW w:w="1659" w:type="dxa"/>
          </w:tcPr>
          <w:p w14:paraId="7823CC4B" w14:textId="77777777" w:rsidR="00444E8B" w:rsidRDefault="00444E8B">
            <w:pPr>
              <w:pStyle w:val="afd"/>
              <w:adjustRightInd w:val="0"/>
              <w:snapToGrid w:val="0"/>
              <w:ind w:firstLine="480"/>
            </w:pPr>
          </w:p>
        </w:tc>
        <w:tc>
          <w:tcPr>
            <w:tcW w:w="1660" w:type="dxa"/>
          </w:tcPr>
          <w:p w14:paraId="10614645" w14:textId="77777777" w:rsidR="00444E8B" w:rsidRDefault="00444E8B">
            <w:pPr>
              <w:pStyle w:val="afd"/>
              <w:adjustRightInd w:val="0"/>
              <w:snapToGrid w:val="0"/>
              <w:ind w:firstLine="480"/>
            </w:pPr>
          </w:p>
        </w:tc>
        <w:tc>
          <w:tcPr>
            <w:tcW w:w="1660" w:type="dxa"/>
          </w:tcPr>
          <w:p w14:paraId="7ED183A1" w14:textId="77777777" w:rsidR="00444E8B" w:rsidRDefault="00444E8B">
            <w:pPr>
              <w:pStyle w:val="afd"/>
              <w:adjustRightInd w:val="0"/>
              <w:snapToGrid w:val="0"/>
              <w:ind w:firstLine="480"/>
            </w:pPr>
          </w:p>
        </w:tc>
        <w:tc>
          <w:tcPr>
            <w:tcW w:w="1662" w:type="dxa"/>
          </w:tcPr>
          <w:p w14:paraId="46B3AB07" w14:textId="77777777" w:rsidR="00444E8B" w:rsidRDefault="00444E8B">
            <w:pPr>
              <w:pStyle w:val="afd"/>
              <w:adjustRightInd w:val="0"/>
              <w:snapToGrid w:val="0"/>
              <w:ind w:firstLine="480"/>
            </w:pPr>
          </w:p>
        </w:tc>
        <w:tc>
          <w:tcPr>
            <w:tcW w:w="1662" w:type="dxa"/>
          </w:tcPr>
          <w:p w14:paraId="75B508FA" w14:textId="77777777" w:rsidR="00444E8B" w:rsidRDefault="00444E8B">
            <w:pPr>
              <w:pStyle w:val="afd"/>
              <w:adjustRightInd w:val="0"/>
              <w:snapToGrid w:val="0"/>
              <w:ind w:firstLine="480"/>
            </w:pPr>
          </w:p>
        </w:tc>
      </w:tr>
      <w:tr w:rsidR="00444E8B" w14:paraId="79334FD7" w14:textId="77777777">
        <w:tc>
          <w:tcPr>
            <w:tcW w:w="1659" w:type="dxa"/>
          </w:tcPr>
          <w:p w14:paraId="0140FBBA" w14:textId="77777777" w:rsidR="00444E8B" w:rsidRDefault="00000000">
            <w:pPr>
              <w:pStyle w:val="afd"/>
              <w:adjustRightInd w:val="0"/>
              <w:snapToGrid w:val="0"/>
              <w:ind w:firstLine="480"/>
            </w:pPr>
            <w:r>
              <w:rPr>
                <w:rFonts w:hint="eastAsia"/>
              </w:rPr>
              <w:t>2</w:t>
            </w:r>
          </w:p>
        </w:tc>
        <w:tc>
          <w:tcPr>
            <w:tcW w:w="1659" w:type="dxa"/>
          </w:tcPr>
          <w:p w14:paraId="3505AFFD" w14:textId="77777777" w:rsidR="00444E8B" w:rsidRDefault="00444E8B">
            <w:pPr>
              <w:pStyle w:val="afd"/>
              <w:adjustRightInd w:val="0"/>
              <w:snapToGrid w:val="0"/>
              <w:ind w:firstLine="480"/>
            </w:pPr>
          </w:p>
        </w:tc>
        <w:tc>
          <w:tcPr>
            <w:tcW w:w="1660" w:type="dxa"/>
          </w:tcPr>
          <w:p w14:paraId="363D5733" w14:textId="77777777" w:rsidR="00444E8B" w:rsidRDefault="00444E8B">
            <w:pPr>
              <w:pStyle w:val="afd"/>
              <w:adjustRightInd w:val="0"/>
              <w:snapToGrid w:val="0"/>
              <w:ind w:firstLine="480"/>
            </w:pPr>
          </w:p>
        </w:tc>
        <w:tc>
          <w:tcPr>
            <w:tcW w:w="1660" w:type="dxa"/>
          </w:tcPr>
          <w:p w14:paraId="6A472025" w14:textId="77777777" w:rsidR="00444E8B" w:rsidRDefault="00444E8B">
            <w:pPr>
              <w:pStyle w:val="afd"/>
              <w:adjustRightInd w:val="0"/>
              <w:snapToGrid w:val="0"/>
              <w:ind w:firstLine="480"/>
            </w:pPr>
          </w:p>
        </w:tc>
        <w:tc>
          <w:tcPr>
            <w:tcW w:w="1662" w:type="dxa"/>
          </w:tcPr>
          <w:p w14:paraId="45A92114" w14:textId="77777777" w:rsidR="00444E8B" w:rsidRDefault="00444E8B">
            <w:pPr>
              <w:pStyle w:val="afd"/>
              <w:adjustRightInd w:val="0"/>
              <w:snapToGrid w:val="0"/>
              <w:ind w:firstLine="480"/>
            </w:pPr>
          </w:p>
        </w:tc>
        <w:tc>
          <w:tcPr>
            <w:tcW w:w="1662" w:type="dxa"/>
          </w:tcPr>
          <w:p w14:paraId="0466DCDA" w14:textId="77777777" w:rsidR="00444E8B" w:rsidRDefault="00444E8B">
            <w:pPr>
              <w:pStyle w:val="afd"/>
              <w:adjustRightInd w:val="0"/>
              <w:snapToGrid w:val="0"/>
              <w:ind w:firstLine="480"/>
            </w:pPr>
          </w:p>
        </w:tc>
      </w:tr>
      <w:tr w:rsidR="00444E8B" w14:paraId="04D0401F" w14:textId="77777777">
        <w:tc>
          <w:tcPr>
            <w:tcW w:w="1659" w:type="dxa"/>
          </w:tcPr>
          <w:p w14:paraId="408AD13C" w14:textId="77777777" w:rsidR="00444E8B" w:rsidRDefault="00000000">
            <w:pPr>
              <w:pStyle w:val="afd"/>
              <w:adjustRightInd w:val="0"/>
              <w:snapToGrid w:val="0"/>
              <w:ind w:firstLine="480"/>
            </w:pPr>
            <w:r>
              <w:t>……</w:t>
            </w:r>
          </w:p>
        </w:tc>
        <w:tc>
          <w:tcPr>
            <w:tcW w:w="1659" w:type="dxa"/>
          </w:tcPr>
          <w:p w14:paraId="2889B474" w14:textId="77777777" w:rsidR="00444E8B" w:rsidRDefault="00444E8B">
            <w:pPr>
              <w:pStyle w:val="afd"/>
              <w:adjustRightInd w:val="0"/>
              <w:snapToGrid w:val="0"/>
              <w:ind w:firstLine="480"/>
            </w:pPr>
          </w:p>
        </w:tc>
        <w:tc>
          <w:tcPr>
            <w:tcW w:w="1660" w:type="dxa"/>
          </w:tcPr>
          <w:p w14:paraId="45DC8ED2" w14:textId="77777777" w:rsidR="00444E8B" w:rsidRDefault="00444E8B">
            <w:pPr>
              <w:pStyle w:val="afd"/>
              <w:adjustRightInd w:val="0"/>
              <w:snapToGrid w:val="0"/>
              <w:ind w:firstLine="480"/>
            </w:pPr>
          </w:p>
        </w:tc>
        <w:tc>
          <w:tcPr>
            <w:tcW w:w="1660" w:type="dxa"/>
          </w:tcPr>
          <w:p w14:paraId="395FEF79" w14:textId="77777777" w:rsidR="00444E8B" w:rsidRDefault="00444E8B">
            <w:pPr>
              <w:pStyle w:val="afd"/>
              <w:adjustRightInd w:val="0"/>
              <w:snapToGrid w:val="0"/>
              <w:ind w:firstLine="480"/>
            </w:pPr>
          </w:p>
        </w:tc>
        <w:tc>
          <w:tcPr>
            <w:tcW w:w="1662" w:type="dxa"/>
          </w:tcPr>
          <w:p w14:paraId="3072BEFD" w14:textId="77777777" w:rsidR="00444E8B" w:rsidRDefault="00444E8B">
            <w:pPr>
              <w:pStyle w:val="afd"/>
              <w:adjustRightInd w:val="0"/>
              <w:snapToGrid w:val="0"/>
              <w:ind w:firstLine="480"/>
            </w:pPr>
          </w:p>
        </w:tc>
        <w:tc>
          <w:tcPr>
            <w:tcW w:w="1662" w:type="dxa"/>
          </w:tcPr>
          <w:p w14:paraId="3D15B512" w14:textId="77777777" w:rsidR="00444E8B" w:rsidRDefault="00444E8B">
            <w:pPr>
              <w:pStyle w:val="afd"/>
              <w:adjustRightInd w:val="0"/>
              <w:snapToGrid w:val="0"/>
              <w:ind w:firstLine="480"/>
            </w:pPr>
          </w:p>
        </w:tc>
      </w:tr>
      <w:tr w:rsidR="00444E8B" w14:paraId="5A90E5F9" w14:textId="77777777">
        <w:tc>
          <w:tcPr>
            <w:tcW w:w="1659" w:type="dxa"/>
          </w:tcPr>
          <w:p w14:paraId="44388ACD" w14:textId="77777777" w:rsidR="00444E8B" w:rsidRDefault="00444E8B">
            <w:pPr>
              <w:pStyle w:val="afd"/>
              <w:adjustRightInd w:val="0"/>
              <w:snapToGrid w:val="0"/>
              <w:ind w:firstLine="480"/>
            </w:pPr>
          </w:p>
        </w:tc>
        <w:tc>
          <w:tcPr>
            <w:tcW w:w="1659" w:type="dxa"/>
          </w:tcPr>
          <w:p w14:paraId="4831B463" w14:textId="77777777" w:rsidR="00444E8B" w:rsidRDefault="00444E8B">
            <w:pPr>
              <w:pStyle w:val="afd"/>
              <w:adjustRightInd w:val="0"/>
              <w:snapToGrid w:val="0"/>
              <w:ind w:firstLine="480"/>
            </w:pPr>
          </w:p>
        </w:tc>
        <w:tc>
          <w:tcPr>
            <w:tcW w:w="1660" w:type="dxa"/>
          </w:tcPr>
          <w:p w14:paraId="35E2129B" w14:textId="77777777" w:rsidR="00444E8B" w:rsidRDefault="00444E8B">
            <w:pPr>
              <w:pStyle w:val="afd"/>
              <w:adjustRightInd w:val="0"/>
              <w:snapToGrid w:val="0"/>
              <w:ind w:firstLine="480"/>
            </w:pPr>
          </w:p>
        </w:tc>
        <w:tc>
          <w:tcPr>
            <w:tcW w:w="1660" w:type="dxa"/>
          </w:tcPr>
          <w:p w14:paraId="3CF09994" w14:textId="77777777" w:rsidR="00444E8B" w:rsidRDefault="00444E8B">
            <w:pPr>
              <w:pStyle w:val="afd"/>
              <w:adjustRightInd w:val="0"/>
              <w:snapToGrid w:val="0"/>
              <w:ind w:firstLine="480"/>
            </w:pPr>
          </w:p>
        </w:tc>
        <w:tc>
          <w:tcPr>
            <w:tcW w:w="1662" w:type="dxa"/>
          </w:tcPr>
          <w:p w14:paraId="7540915D" w14:textId="77777777" w:rsidR="00444E8B" w:rsidRDefault="00444E8B">
            <w:pPr>
              <w:pStyle w:val="afd"/>
              <w:adjustRightInd w:val="0"/>
              <w:snapToGrid w:val="0"/>
              <w:ind w:firstLine="480"/>
            </w:pPr>
          </w:p>
        </w:tc>
        <w:tc>
          <w:tcPr>
            <w:tcW w:w="1662" w:type="dxa"/>
          </w:tcPr>
          <w:p w14:paraId="49158B61" w14:textId="77777777" w:rsidR="00444E8B" w:rsidRDefault="00444E8B">
            <w:pPr>
              <w:pStyle w:val="afd"/>
              <w:adjustRightInd w:val="0"/>
              <w:snapToGrid w:val="0"/>
              <w:ind w:firstLine="480"/>
            </w:pPr>
          </w:p>
        </w:tc>
      </w:tr>
    </w:tbl>
    <w:p w14:paraId="03D36437" w14:textId="77777777" w:rsidR="00444E8B" w:rsidRDefault="00000000">
      <w:pPr>
        <w:pStyle w:val="affff4"/>
        <w:adjustRightInd w:val="0"/>
        <w:ind w:firstLine="480"/>
        <w:rPr>
          <w:rFonts w:hint="eastAsia"/>
        </w:rPr>
      </w:pPr>
      <w:r>
        <w:rPr>
          <w:rFonts w:hint="eastAsia"/>
        </w:rPr>
        <w:t xml:space="preserve"> </w:t>
      </w:r>
    </w:p>
    <w:p w14:paraId="5FB854E4" w14:textId="77777777" w:rsidR="00444E8B" w:rsidRDefault="00444E8B">
      <w:pPr>
        <w:adjustRightInd w:val="0"/>
        <w:snapToGrid w:val="0"/>
        <w:ind w:firstLine="480"/>
      </w:pPr>
    </w:p>
    <w:p w14:paraId="3D9D9089" w14:textId="77777777" w:rsidR="00444E8B" w:rsidRDefault="00000000">
      <w:pPr>
        <w:pStyle w:val="30"/>
        <w:adjustRightInd w:val="0"/>
        <w:snapToGrid w:val="0"/>
      </w:pPr>
      <w:r>
        <w:rPr>
          <w:rFonts w:hint="eastAsia"/>
        </w:rPr>
        <w:t>13</w:t>
      </w:r>
      <w:r>
        <w:rPr>
          <w:rFonts w:hint="eastAsia"/>
        </w:rPr>
        <w:t>、技术培训方案</w:t>
      </w:r>
    </w:p>
    <w:p w14:paraId="60BEAC36" w14:textId="77777777" w:rsidR="00444E8B" w:rsidRDefault="00000000">
      <w:pPr>
        <w:pStyle w:val="affff4"/>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0DE188A9" w14:textId="77777777" w:rsidR="00444E8B" w:rsidRDefault="00444E8B">
      <w:pPr>
        <w:adjustRightInd w:val="0"/>
        <w:snapToGrid w:val="0"/>
        <w:ind w:firstLine="480"/>
      </w:pPr>
    </w:p>
    <w:p w14:paraId="2044643C" w14:textId="77777777" w:rsidR="00444E8B" w:rsidRDefault="00000000">
      <w:pPr>
        <w:pStyle w:val="30"/>
        <w:adjustRightInd w:val="0"/>
        <w:snapToGrid w:val="0"/>
      </w:pPr>
      <w:r>
        <w:rPr>
          <w:rFonts w:ascii="仿宋_GB2312" w:hint="eastAsia"/>
          <w:szCs w:val="20"/>
        </w:rPr>
        <w:t>14.</w:t>
      </w:r>
      <w:r>
        <w:rPr>
          <w:rFonts w:ascii="仿宋_GB2312" w:hint="eastAsia"/>
          <w:szCs w:val="20"/>
        </w:rPr>
        <w:t>投</w:t>
      </w:r>
      <w:r>
        <w:rPr>
          <w:rFonts w:hint="eastAsia"/>
        </w:rPr>
        <w:t>标人认为需要提交的其他资料</w:t>
      </w:r>
    </w:p>
    <w:p w14:paraId="7AC6050B" w14:textId="77777777" w:rsidR="00444E8B" w:rsidRDefault="00000000">
      <w:pPr>
        <w:pStyle w:val="5"/>
      </w:pPr>
      <w:r>
        <w:rPr>
          <w:rFonts w:hint="eastAsia"/>
        </w:rPr>
        <w:t>（</w:t>
      </w:r>
      <w:r>
        <w:rPr>
          <w:rFonts w:hint="eastAsia"/>
        </w:rPr>
        <w:t>1</w:t>
      </w:r>
      <w:r>
        <w:rPr>
          <w:rFonts w:hint="eastAsia"/>
        </w:rPr>
        <w:t>）</w:t>
      </w:r>
      <w:r>
        <w:t>体系认证</w:t>
      </w:r>
    </w:p>
    <w:p w14:paraId="19BC807E" w14:textId="77777777" w:rsidR="00444E8B" w:rsidRDefault="00444E8B">
      <w:pPr>
        <w:ind w:firstLine="480"/>
      </w:pPr>
    </w:p>
    <w:p w14:paraId="6F9A213C" w14:textId="77777777" w:rsidR="00444E8B" w:rsidRDefault="00000000">
      <w:pPr>
        <w:pStyle w:val="affff4"/>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06F9F53C" w14:textId="77777777" w:rsidR="00444E8B" w:rsidRDefault="00444E8B">
      <w:pPr>
        <w:pStyle w:val="30"/>
        <w:adjustRightInd w:val="0"/>
        <w:snapToGrid w:val="0"/>
      </w:pPr>
    </w:p>
    <w:p w14:paraId="3E41AAC8" w14:textId="77777777" w:rsidR="00444E8B" w:rsidRDefault="00000000">
      <w:pPr>
        <w:adjustRightInd w:val="0"/>
        <w:snapToGrid w:val="0"/>
        <w:ind w:firstLine="562"/>
        <w:jc w:val="center"/>
        <w:rPr>
          <w:rFonts w:ascii="宋体" w:hAnsi="宋体" w:hint="eastAsia"/>
          <w:b/>
          <w:bCs/>
          <w:sz w:val="28"/>
          <w:szCs w:val="28"/>
        </w:rPr>
      </w:pPr>
      <w:r>
        <w:rPr>
          <w:rFonts w:ascii="宋体" w:hAnsi="宋体"/>
          <w:b/>
          <w:bCs/>
          <w:sz w:val="28"/>
          <w:szCs w:val="28"/>
        </w:rPr>
        <w:t>…</w:t>
      </w:r>
      <w:r>
        <w:rPr>
          <w:rFonts w:ascii="宋体" w:hAnsi="宋体" w:hint="eastAsia"/>
          <w:b/>
          <w:bCs/>
          <w:sz w:val="28"/>
          <w:szCs w:val="28"/>
        </w:rPr>
        <w:t>结束</w:t>
      </w:r>
      <w:r>
        <w:rPr>
          <w:rFonts w:ascii="宋体" w:hAnsi="宋体"/>
          <w:b/>
          <w:bCs/>
          <w:sz w:val="28"/>
          <w:szCs w:val="28"/>
        </w:rPr>
        <w:t>…</w:t>
      </w:r>
    </w:p>
    <w:sectPr w:rsidR="00444E8B">
      <w:footerReference w:type="default" r:id="rId21"/>
      <w:type w:val="continuous"/>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817CB" w14:textId="77777777" w:rsidR="000F52BE" w:rsidRDefault="000F52BE">
      <w:pPr>
        <w:spacing w:line="240" w:lineRule="auto"/>
        <w:ind w:firstLine="480"/>
      </w:pPr>
      <w:r>
        <w:separator/>
      </w:r>
    </w:p>
  </w:endnote>
  <w:endnote w:type="continuationSeparator" w:id="0">
    <w:p w14:paraId="0C1CDC13" w14:textId="77777777" w:rsidR="000F52BE" w:rsidRDefault="000F52BE">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1)">
    <w:altName w:val="Times New Roman"/>
    <w:charset w:val="00"/>
    <w:family w:val="swiss"/>
    <w:pitch w:val="default"/>
    <w:sig w:usb0="00000000" w:usb1="0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embedRegular r:id="rId1" w:subsetted="1" w:fontKey="{0B97EB23-4AB6-4169-B859-5F3928D0B82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MingLiU">
    <w:panose1 w:val="02010601000101010101"/>
    <w:charset w:val="88"/>
    <w:family w:val="roman"/>
    <w:pitch w:val="variable"/>
    <w:sig w:usb0="A00002FF" w:usb1="28CFFCFA" w:usb2="00000016" w:usb3="00000000" w:csb0="00100001" w:csb1="00000000"/>
  </w:font>
  <w:font w:name="仿宋_GB2312">
    <w:panose1 w:val="02010609030101010101"/>
    <w:charset w:val="86"/>
    <w:family w:val="modern"/>
    <w:pitch w:val="fixed"/>
    <w:sig w:usb0="00000001" w:usb1="080E0000" w:usb2="00000010" w:usb3="00000000" w:csb0="00040000" w:csb1="00000000"/>
    <w:embedRegular r:id="rId2" w:subsetted="1" w:fontKey="{78577C66-BBAB-44ED-8CD1-7DFF96E55B6F}"/>
    <w:embedBold r:id="rId3" w:subsetted="1" w:fontKey="{4C8A668E-D366-439F-818F-954A9FAB136D}"/>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embedRegular r:id="rId4" w:fontKey="{29E68246-9DBA-4D0D-9229-4CDB45B44542}"/>
    <w:embedBold r:id="rId5" w:fontKey="{076FDA02-D10C-4804-A4A7-30DF71EF1154}"/>
  </w:font>
  <w:font w:name="仿宋">
    <w:panose1 w:val="02010609060101010101"/>
    <w:charset w:val="86"/>
    <w:family w:val="modern"/>
    <w:pitch w:val="fixed"/>
    <w:sig w:usb0="800002BF" w:usb1="38CF7CFA" w:usb2="00000016" w:usb3="00000000" w:csb0="00040001" w:csb1="00000000"/>
    <w:embedRegular r:id="rId6" w:subsetted="1" w:fontKey="{705BCDC2-3CA9-4F57-8497-5DC4BC3FD161}"/>
    <w:embedBold r:id="rId7" w:subsetted="1" w:fontKey="{AFC741AF-A7B2-440E-9FB4-952F56CB79BB}"/>
  </w:font>
  <w:font w:name="Verdana">
    <w:panose1 w:val="020B0604030504040204"/>
    <w:charset w:val="00"/>
    <w:family w:val="swiss"/>
    <w:pitch w:val="variable"/>
    <w:sig w:usb0="A00006FF" w:usb1="4000205B" w:usb2="00000010" w:usb3="00000000" w:csb0="0000019F" w:csb1="00000000"/>
    <w:embedRegular r:id="rId8" w:fontKey="{388963DB-0EDF-46E5-AB47-E57A8F263364}"/>
  </w:font>
  <w:font w:name="华文细黑">
    <w:panose1 w:val="02010600040101010101"/>
    <w:charset w:val="86"/>
    <w:family w:val="auto"/>
    <w:pitch w:val="variable"/>
    <w:sig w:usb0="00000287" w:usb1="080F0000" w:usb2="00000010" w:usb3="00000000" w:csb0="0004009F" w:csb1="00000000"/>
  </w:font>
  <w:font w:name="方正黑体简体">
    <w:charset w:val="86"/>
    <w:family w:val="script"/>
    <w:pitch w:val="default"/>
    <w:sig w:usb0="A00002BF" w:usb1="184F6CFA" w:usb2="00000012" w:usb3="00000000" w:csb0="00040001" w:csb1="00000000"/>
  </w:font>
  <w:font w:name="方正大黑简体">
    <w:charset w:val="86"/>
    <w:family w:val="roman"/>
    <w:pitch w:val="default"/>
    <w:sig w:usb0="A00002BF" w:usb1="184F6CFA" w:usb2="00000012" w:usb3="00000000" w:csb0="00040001" w:csb1="00000000"/>
  </w:font>
  <w:font w:name="华文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embedRegular r:id="rId9" w:fontKey="{2260858D-F7A5-4ED9-AFD2-D3B572FEE087}"/>
    <w:embedBold r:id="rId10" w:fontKey="{CCA871EB-0FAB-4E50-A03F-D2A46BC2C4A5}"/>
  </w:font>
  <w:font w:name="等线 Light">
    <w:panose1 w:val="02010600030101010101"/>
    <w:charset w:val="86"/>
    <w:family w:val="auto"/>
    <w:pitch w:val="variable"/>
    <w:sig w:usb0="A00002BF" w:usb1="38CF7CFA" w:usb2="00000016" w:usb3="00000000" w:csb0="0004000F" w:csb1="00000000"/>
  </w:font>
  <w:font w:name="_x000B__x000C_">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embedRegular r:id="rId11" w:fontKey="{486DA875-0CD7-4988-BADE-B2E764FDD490}"/>
    <w:embedBold r:id="rId12" w:fontKey="{D6DC4928-A3E8-44D5-BC95-411FEAC1D3B5}"/>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Hiragino Sans GB W3">
    <w:altName w:val="微软雅黑"/>
    <w:charset w:val="00"/>
    <w:family w:val="swiss"/>
    <w:pitch w:val="default"/>
    <w:sig w:usb0="00000000" w:usb1="00000000" w:usb2="00000016" w:usb3="00000000" w:csb0="00060007" w:csb1="00000000"/>
  </w:font>
  <w:font w:name="Calibri Light">
    <w:panose1 w:val="020F0302020204030204"/>
    <w:charset w:val="00"/>
    <w:family w:val="swiss"/>
    <w:pitch w:val="variable"/>
    <w:sig w:usb0="E4002EFF" w:usb1="C000247B" w:usb2="00000009" w:usb3="00000000" w:csb0="000001FF" w:csb1="00000000"/>
    <w:embedRegular r:id="rId13" w:fontKey="{AD3F60D7-7C75-47F8-96C0-342A5B657661}"/>
  </w:font>
  <w:font w:name="昆仑楷体">
    <w:altName w:val="宋体"/>
    <w:charset w:val="00"/>
    <w:family w:val="modern"/>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embedRegular r:id="rId14" w:fontKey="{4B2191BE-479B-43B3-9BCC-47D0CBB0E241}"/>
  </w:font>
  <w:font w:name="Arial Unicode MS">
    <w:panose1 w:val="020B0604020202020204"/>
    <w:charset w:val="86"/>
    <w:family w:val="roman"/>
    <w:pitch w:val="default"/>
    <w:sig w:usb0="F7FFAEFF" w:usb1="F9DFFFFF" w:usb2="0000007F" w:usb3="00000000" w:csb0="203F01FF" w:csb1="DFFF0000"/>
  </w:font>
  <w:font w:name="文鼎粗黑">
    <w:altName w:val="黑体"/>
    <w:charset w:val="00"/>
    <w:family w:val="modern"/>
    <w:pitch w:val="default"/>
    <w:sig w:usb0="00000000" w:usb1="00000000" w:usb2="00000000" w:usb3="00000000" w:csb0="00040001" w:csb1="00000000"/>
  </w:font>
  <w:font w:name="Sim Sun">
    <w:altName w:val="微软雅黑"/>
    <w:charset w:val="00"/>
    <w:family w:val="auto"/>
    <w:pitch w:val="default"/>
    <w:sig w:usb0="00000000" w:usb1="00000000" w:usb2="00000016" w:usb3="00000000" w:csb0="00040001" w:csb1="00000000"/>
  </w:font>
  <w:font w:name="??">
    <w:altName w:val="宋体"/>
    <w:charset w:val="00"/>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embedBold r:id="rId15" w:fontKey="{8E7BC8F3-7A91-4B6A-9E3E-013A5C48F5AB}"/>
  </w:font>
  <w:font w:name="汉仪书宋二S">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5F03" w14:textId="77777777" w:rsidR="00444E8B" w:rsidRDefault="00444E8B">
    <w:pPr>
      <w:pStyle w:val="aff2"/>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E920" w14:textId="77777777" w:rsidR="00444E8B" w:rsidRDefault="00444E8B">
    <w:pPr>
      <w:pStyle w:val="aff2"/>
      <w:ind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FB425" w14:textId="77777777" w:rsidR="00444E8B" w:rsidRDefault="00444E8B">
    <w:pPr>
      <w:pStyle w:val="aff2"/>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C91FA" w14:textId="77777777" w:rsidR="00444E8B" w:rsidRDefault="00444E8B">
    <w:pPr>
      <w:pStyle w:val="aff2"/>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692EE" w14:textId="77777777" w:rsidR="00444E8B" w:rsidRDefault="00000000">
    <w:pPr>
      <w:pStyle w:val="aff2"/>
      <w:ind w:firstLine="360"/>
      <w:jc w:val="center"/>
    </w:pPr>
    <w:r>
      <w:fldChar w:fldCharType="begin"/>
    </w:r>
    <w:r>
      <w:instrText>PAGE   \* MERGEFORMAT</w:instrText>
    </w:r>
    <w:r>
      <w:fldChar w:fldCharType="separate"/>
    </w:r>
    <w:r>
      <w:rPr>
        <w:lang w:val="zh-CN"/>
      </w:rPr>
      <w:t>4</w:t>
    </w:r>
    <w:r>
      <w:rPr>
        <w:lang w:val="zh-CN"/>
      </w:rPr>
      <w:t>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9A67" w14:textId="77777777" w:rsidR="00444E8B" w:rsidRDefault="00444E8B">
    <w:pPr>
      <w:pStyle w:val="aff2"/>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BE473" w14:textId="77777777" w:rsidR="00444E8B" w:rsidRDefault="00000000">
    <w:pPr>
      <w:pStyle w:val="aff2"/>
      <w:ind w:firstLine="360"/>
      <w:jc w:val="center"/>
    </w:pPr>
    <w:r>
      <w:fldChar w:fldCharType="begin"/>
    </w:r>
    <w:r>
      <w:instrText>PAGE   \* MERGEFORMAT</w:instrText>
    </w:r>
    <w:r>
      <w:fldChar w:fldCharType="separate"/>
    </w:r>
    <w:r>
      <w:rPr>
        <w:lang w:val="zh-CN"/>
      </w:rPr>
      <w:t>108</w:t>
    </w:r>
    <w:r>
      <w:fldChar w:fldCharType="end"/>
    </w:r>
  </w:p>
  <w:p w14:paraId="5B97CC78" w14:textId="77777777" w:rsidR="00444E8B" w:rsidRDefault="00444E8B">
    <w:pPr>
      <w:pStyle w:val="aff2"/>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17C6E" w14:textId="77777777" w:rsidR="000F52BE" w:rsidRDefault="000F52BE">
      <w:pPr>
        <w:ind w:firstLine="480"/>
      </w:pPr>
      <w:r>
        <w:separator/>
      </w:r>
    </w:p>
  </w:footnote>
  <w:footnote w:type="continuationSeparator" w:id="0">
    <w:p w14:paraId="2DCCFBDB" w14:textId="77777777" w:rsidR="000F52BE" w:rsidRDefault="000F52BE">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863D6" w14:textId="77777777" w:rsidR="00444E8B" w:rsidRDefault="00444E8B">
    <w:pPr>
      <w:pStyle w:val="aff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B2B4C" w14:textId="77777777" w:rsidR="00444E8B" w:rsidRDefault="00444E8B">
    <w:pPr>
      <w:pStyle w:val="aff4"/>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1427F" w14:textId="77777777" w:rsidR="00444E8B" w:rsidRDefault="00444E8B">
    <w:pPr>
      <w:pStyle w:val="aff4"/>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E863" w14:textId="77777777" w:rsidR="00444E8B" w:rsidRDefault="00444E8B">
    <w:pPr>
      <w:pStyle w:val="aff4"/>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A053" w14:textId="77777777" w:rsidR="00444E8B" w:rsidRDefault="00444E8B">
    <w:pPr>
      <w:ind w:left="480" w:firstLineChars="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42677" w14:textId="77777777" w:rsidR="00444E8B" w:rsidRDefault="00444E8B">
    <w:pPr>
      <w:pStyle w:val="aff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suff w:val="space"/>
      <w:lvlText w:val="%1."/>
      <w:lvlJc w:val="left"/>
    </w:lvl>
  </w:abstractNum>
  <w:abstractNum w:abstractNumId="1" w15:restartNumberingAfterBreak="0">
    <w:nsid w:val="0000000A"/>
    <w:multiLevelType w:val="singleLevel"/>
    <w:tmpl w:val="0000000A"/>
    <w:lvl w:ilvl="0">
      <w:start w:val="2"/>
      <w:numFmt w:val="decimal"/>
      <w:lvlText w:val="%1."/>
      <w:lvlJc w:val="left"/>
      <w:pPr>
        <w:tabs>
          <w:tab w:val="left" w:pos="312"/>
        </w:tabs>
      </w:pPr>
    </w:lvl>
  </w:abstractNum>
  <w:abstractNum w:abstractNumId="2" w15:restartNumberingAfterBreak="0">
    <w:nsid w:val="0000000F"/>
    <w:multiLevelType w:val="multilevel"/>
    <w:tmpl w:val="0000000F"/>
    <w:lvl w:ilvl="0">
      <w:start w:val="1"/>
      <w:numFmt w:val="bullet"/>
      <w:pStyle w:val="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pStyle w:val="StyleHeading3h3Heading3-oldLevel3HeadH3level3PIM3se"/>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3" w15:restartNumberingAfterBreak="0">
    <w:nsid w:val="00000010"/>
    <w:multiLevelType w:val="singleLevel"/>
    <w:tmpl w:val="00000010"/>
    <w:lvl w:ilvl="0">
      <w:start w:val="1"/>
      <w:numFmt w:val="chineseCounting"/>
      <w:pStyle w:val="22"/>
      <w:suff w:val="nothing"/>
      <w:lvlText w:val="%1、"/>
      <w:lvlJc w:val="left"/>
    </w:lvl>
  </w:abstractNum>
  <w:abstractNum w:abstractNumId="4" w15:restartNumberingAfterBreak="0">
    <w:nsid w:val="00000013"/>
    <w:multiLevelType w:val="multilevel"/>
    <w:tmpl w:val="00000013"/>
    <w:lvl w:ilvl="0">
      <w:start w:val="1"/>
      <w:numFmt w:val="decimal"/>
      <w:pStyle w:val="RFIHeading3rdLevel"/>
      <w:lvlText w:val="%1."/>
      <w:lvlJc w:val="left"/>
      <w:pPr>
        <w:tabs>
          <w:tab w:val="left" w:pos="720"/>
        </w:tabs>
        <w:ind w:left="720" w:hanging="720"/>
      </w:pPr>
      <w:rPr>
        <w:rFonts w:hint="default"/>
      </w:rPr>
    </w:lvl>
    <w:lvl w:ilvl="1">
      <w:start w:val="1"/>
      <w:numFmt w:val="decimal"/>
      <w:pStyle w:val="RFIHeading2ndLevel"/>
      <w:lvlText w:val="%2."/>
      <w:lvlJc w:val="left"/>
      <w:pPr>
        <w:tabs>
          <w:tab w:val="left" w:pos="720"/>
        </w:tabs>
        <w:ind w:left="720" w:hanging="720"/>
      </w:pPr>
      <w:rPr>
        <w:rFonts w:ascii="Arial (W1)" w:hAnsi="Arial (W1)" w:hint="default"/>
        <w:b/>
        <w:i w:val="0"/>
        <w:sz w:val="28"/>
      </w:rPr>
    </w:lvl>
    <w:lvl w:ilvl="2">
      <w:start w:val="1"/>
      <w:numFmt w:val="decimal"/>
      <w:lvlText w:val="%1.%3."/>
      <w:lvlJc w:val="left"/>
      <w:pPr>
        <w:tabs>
          <w:tab w:val="left" w:pos="720"/>
        </w:tabs>
        <w:ind w:left="720" w:hanging="720"/>
      </w:pPr>
      <w:rPr>
        <w:rFonts w:hint="default"/>
      </w:rPr>
    </w:lvl>
    <w:lvl w:ilvl="3">
      <w:start w:val="1"/>
      <w:numFmt w:val="decimal"/>
      <w:lvlText w:val="%1.%3.%4."/>
      <w:lvlJc w:val="left"/>
      <w:pPr>
        <w:tabs>
          <w:tab w:val="left" w:pos="1728"/>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324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4320"/>
        </w:tabs>
        <w:ind w:left="3744" w:hanging="1224"/>
      </w:pPr>
      <w:rPr>
        <w:rFonts w:hint="default"/>
      </w:rPr>
    </w:lvl>
    <w:lvl w:ilvl="8">
      <w:start w:val="1"/>
      <w:numFmt w:val="decimal"/>
      <w:lvlText w:val="%1.%2.%3.%4.%5.%6.%7.%8.%9."/>
      <w:lvlJc w:val="left"/>
      <w:pPr>
        <w:tabs>
          <w:tab w:val="left" w:pos="5040"/>
        </w:tabs>
        <w:ind w:left="4320" w:hanging="1440"/>
      </w:pPr>
      <w:rPr>
        <w:rFonts w:hint="default"/>
      </w:rPr>
    </w:lvl>
  </w:abstractNum>
  <w:abstractNum w:abstractNumId="5" w15:restartNumberingAfterBreak="0">
    <w:nsid w:val="00000014"/>
    <w:multiLevelType w:val="multilevel"/>
    <w:tmpl w:val="00000014"/>
    <w:lvl w:ilvl="0">
      <w:start w:val="1"/>
      <w:numFmt w:val="bullet"/>
      <w:pStyle w:val="a0"/>
      <w:lvlText w:val=""/>
      <w:lvlJc w:val="left"/>
      <w:pPr>
        <w:tabs>
          <w:tab w:val="left" w:pos="540"/>
        </w:tabs>
        <w:ind w:left="540" w:hanging="420"/>
      </w:pPr>
      <w:rPr>
        <w:rFonts w:ascii="Wingdings" w:hAnsi="Wingdings" w:hint="default"/>
      </w:rPr>
    </w:lvl>
    <w:lvl w:ilvl="1">
      <w:start w:val="1"/>
      <w:numFmt w:val="bullet"/>
      <w:lvlText w:val=""/>
      <w:lvlJc w:val="left"/>
      <w:pPr>
        <w:tabs>
          <w:tab w:val="left" w:pos="960"/>
        </w:tabs>
        <w:ind w:left="960" w:hanging="420"/>
      </w:pPr>
      <w:rPr>
        <w:rFonts w:ascii="Wingdings" w:hAnsi="Wingdings" w:hint="default"/>
      </w:rPr>
    </w:lvl>
    <w:lvl w:ilvl="2">
      <w:start w:val="1"/>
      <w:numFmt w:val="bullet"/>
      <w:lvlText w:val=""/>
      <w:lvlJc w:val="left"/>
      <w:pPr>
        <w:tabs>
          <w:tab w:val="left" w:pos="1380"/>
        </w:tabs>
        <w:ind w:left="1380" w:hanging="420"/>
      </w:pPr>
      <w:rPr>
        <w:rFonts w:ascii="Wingdings" w:hAnsi="Wingdings" w:hint="default"/>
      </w:rPr>
    </w:lvl>
    <w:lvl w:ilvl="3">
      <w:start w:val="1"/>
      <w:numFmt w:val="bullet"/>
      <w:lvlText w:val=""/>
      <w:lvlJc w:val="left"/>
      <w:pPr>
        <w:tabs>
          <w:tab w:val="left" w:pos="1800"/>
        </w:tabs>
        <w:ind w:left="1800" w:hanging="420"/>
      </w:pPr>
      <w:rPr>
        <w:rFonts w:ascii="Wingdings" w:hAnsi="Wingdings" w:hint="default"/>
      </w:rPr>
    </w:lvl>
    <w:lvl w:ilvl="4">
      <w:start w:val="1"/>
      <w:numFmt w:val="bullet"/>
      <w:lvlText w:val=""/>
      <w:lvlJc w:val="left"/>
      <w:pPr>
        <w:tabs>
          <w:tab w:val="left" w:pos="2220"/>
        </w:tabs>
        <w:ind w:left="2220" w:hanging="420"/>
      </w:pPr>
      <w:rPr>
        <w:rFonts w:ascii="Wingdings" w:hAnsi="Wingdings" w:hint="default"/>
      </w:rPr>
    </w:lvl>
    <w:lvl w:ilvl="5">
      <w:start w:val="1"/>
      <w:numFmt w:val="bullet"/>
      <w:lvlText w:val=""/>
      <w:lvlJc w:val="left"/>
      <w:pPr>
        <w:tabs>
          <w:tab w:val="left" w:pos="2640"/>
        </w:tabs>
        <w:ind w:left="2640" w:hanging="420"/>
      </w:pPr>
      <w:rPr>
        <w:rFonts w:ascii="Wingdings" w:hAnsi="Wingdings" w:hint="default"/>
      </w:rPr>
    </w:lvl>
    <w:lvl w:ilvl="6">
      <w:start w:val="1"/>
      <w:numFmt w:val="bullet"/>
      <w:lvlText w:val=""/>
      <w:lvlJc w:val="left"/>
      <w:pPr>
        <w:tabs>
          <w:tab w:val="left" w:pos="3060"/>
        </w:tabs>
        <w:ind w:left="3060" w:hanging="420"/>
      </w:pPr>
      <w:rPr>
        <w:rFonts w:ascii="Wingdings" w:hAnsi="Wingdings" w:hint="default"/>
      </w:rPr>
    </w:lvl>
    <w:lvl w:ilvl="7">
      <w:start w:val="1"/>
      <w:numFmt w:val="bullet"/>
      <w:lvlText w:val=""/>
      <w:lvlJc w:val="left"/>
      <w:pPr>
        <w:tabs>
          <w:tab w:val="left" w:pos="3480"/>
        </w:tabs>
        <w:ind w:left="3480" w:hanging="420"/>
      </w:pPr>
      <w:rPr>
        <w:rFonts w:ascii="Wingdings" w:hAnsi="Wingdings" w:hint="default"/>
      </w:rPr>
    </w:lvl>
    <w:lvl w:ilvl="8">
      <w:start w:val="1"/>
      <w:numFmt w:val="bullet"/>
      <w:lvlText w:val=""/>
      <w:lvlJc w:val="left"/>
      <w:pPr>
        <w:tabs>
          <w:tab w:val="left" w:pos="3900"/>
        </w:tabs>
        <w:ind w:left="3900" w:hanging="420"/>
      </w:pPr>
      <w:rPr>
        <w:rFonts w:ascii="Wingdings" w:hAnsi="Wingdings" w:hint="default"/>
      </w:rPr>
    </w:lvl>
  </w:abstractNum>
  <w:abstractNum w:abstractNumId="6" w15:restartNumberingAfterBreak="0">
    <w:nsid w:val="00000015"/>
    <w:multiLevelType w:val="multilevel"/>
    <w:tmpl w:val="00000015"/>
    <w:lvl w:ilvl="0">
      <w:start w:val="1"/>
      <w:numFmt w:val="bullet"/>
      <w:pStyle w:val="4"/>
      <w:lvlText w:val=""/>
      <w:lvlJc w:val="left"/>
      <w:pPr>
        <w:tabs>
          <w:tab w:val="left" w:pos="525"/>
        </w:tabs>
        <w:ind w:left="525" w:hanging="420"/>
      </w:pPr>
      <w:rPr>
        <w:rFonts w:ascii="Wingdings" w:hAnsi="Wingdings" w:hint="default"/>
      </w:rPr>
    </w:lvl>
    <w:lvl w:ilvl="1">
      <w:start w:val="1"/>
      <w:numFmt w:val="bullet"/>
      <w:lvlText w:val=""/>
      <w:lvlJc w:val="left"/>
      <w:pPr>
        <w:tabs>
          <w:tab w:val="left" w:pos="945"/>
        </w:tabs>
        <w:ind w:left="945" w:hanging="420"/>
      </w:pPr>
      <w:rPr>
        <w:rFonts w:ascii="Wingdings" w:hAnsi="Wingdings" w:hint="default"/>
      </w:rPr>
    </w:lvl>
    <w:lvl w:ilvl="2">
      <w:start w:val="1"/>
      <w:numFmt w:val="bullet"/>
      <w:lvlText w:val=""/>
      <w:lvlJc w:val="left"/>
      <w:pPr>
        <w:tabs>
          <w:tab w:val="left" w:pos="1365"/>
        </w:tabs>
        <w:ind w:left="1365" w:hanging="420"/>
      </w:pPr>
      <w:rPr>
        <w:rFonts w:ascii="Wingdings" w:hAnsi="Wingdings" w:hint="default"/>
      </w:rPr>
    </w:lvl>
    <w:lvl w:ilvl="3">
      <w:start w:val="1"/>
      <w:numFmt w:val="bullet"/>
      <w:lvlText w:val=""/>
      <w:lvlJc w:val="left"/>
      <w:pPr>
        <w:tabs>
          <w:tab w:val="left" w:pos="1785"/>
        </w:tabs>
        <w:ind w:left="1785" w:hanging="420"/>
      </w:pPr>
      <w:rPr>
        <w:rFonts w:ascii="Wingdings" w:hAnsi="Wingdings" w:hint="default"/>
      </w:rPr>
    </w:lvl>
    <w:lvl w:ilvl="4">
      <w:start w:val="1"/>
      <w:numFmt w:val="bullet"/>
      <w:lvlText w:val=""/>
      <w:lvlJc w:val="left"/>
      <w:pPr>
        <w:tabs>
          <w:tab w:val="left" w:pos="2205"/>
        </w:tabs>
        <w:ind w:left="2205" w:hanging="420"/>
      </w:pPr>
      <w:rPr>
        <w:rFonts w:ascii="Wingdings" w:hAnsi="Wingdings" w:hint="default"/>
      </w:rPr>
    </w:lvl>
    <w:lvl w:ilvl="5">
      <w:start w:val="1"/>
      <w:numFmt w:val="bullet"/>
      <w:lvlText w:val=""/>
      <w:lvlJc w:val="left"/>
      <w:pPr>
        <w:tabs>
          <w:tab w:val="left" w:pos="2625"/>
        </w:tabs>
        <w:ind w:left="2625" w:hanging="420"/>
      </w:pPr>
      <w:rPr>
        <w:rFonts w:ascii="Wingdings" w:hAnsi="Wingdings" w:hint="default"/>
      </w:rPr>
    </w:lvl>
    <w:lvl w:ilvl="6">
      <w:start w:val="1"/>
      <w:numFmt w:val="bullet"/>
      <w:lvlText w:val=""/>
      <w:lvlJc w:val="left"/>
      <w:pPr>
        <w:tabs>
          <w:tab w:val="left" w:pos="3045"/>
        </w:tabs>
        <w:ind w:left="3045" w:hanging="420"/>
      </w:pPr>
      <w:rPr>
        <w:rFonts w:ascii="Wingdings" w:hAnsi="Wingdings" w:hint="default"/>
      </w:rPr>
    </w:lvl>
    <w:lvl w:ilvl="7">
      <w:start w:val="1"/>
      <w:numFmt w:val="bullet"/>
      <w:lvlText w:val=""/>
      <w:lvlJc w:val="left"/>
      <w:pPr>
        <w:tabs>
          <w:tab w:val="left" w:pos="3465"/>
        </w:tabs>
        <w:ind w:left="3465" w:hanging="420"/>
      </w:pPr>
      <w:rPr>
        <w:rFonts w:ascii="Wingdings" w:hAnsi="Wingdings" w:hint="default"/>
      </w:rPr>
    </w:lvl>
    <w:lvl w:ilvl="8">
      <w:start w:val="1"/>
      <w:numFmt w:val="bullet"/>
      <w:lvlText w:val=""/>
      <w:lvlJc w:val="left"/>
      <w:pPr>
        <w:tabs>
          <w:tab w:val="left" w:pos="3885"/>
        </w:tabs>
        <w:ind w:left="3885" w:hanging="420"/>
      </w:pPr>
      <w:rPr>
        <w:rFonts w:ascii="Wingdings" w:hAnsi="Wingdings" w:hint="default"/>
      </w:rPr>
    </w:lvl>
  </w:abstractNum>
  <w:abstractNum w:abstractNumId="7" w15:restartNumberingAfterBreak="0">
    <w:nsid w:val="00000016"/>
    <w:multiLevelType w:val="multilevel"/>
    <w:tmpl w:val="00000016"/>
    <w:lvl w:ilvl="0">
      <w:start w:val="1"/>
      <w:numFmt w:val="decimal"/>
      <w:pStyle w:val="a1"/>
      <w:lvlText w:val="1.%1"/>
      <w:lvlJc w:val="left"/>
      <w:pPr>
        <w:ind w:left="420" w:firstLine="0"/>
      </w:pPr>
      <w:rPr>
        <w:rFonts w:ascii="等线" w:eastAsia="宋体" w:hAnsi="等线" w:hint="eastAsia"/>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8" w15:restartNumberingAfterBreak="0">
    <w:nsid w:val="00000017"/>
    <w:multiLevelType w:val="multilevel"/>
    <w:tmpl w:val="00000017"/>
    <w:lvl w:ilvl="0">
      <w:start w:val="1"/>
      <w:numFmt w:val="bullet"/>
      <w:pStyle w:val="2"/>
      <w:lvlText w:val=""/>
      <w:lvlJc w:val="left"/>
      <w:pPr>
        <w:ind w:left="525" w:hanging="420"/>
      </w:pPr>
      <w:rPr>
        <w:rFonts w:ascii="Wingdings" w:hAnsi="Wingdings" w:hint="default"/>
      </w:rPr>
    </w:lvl>
    <w:lvl w:ilvl="1">
      <w:start w:val="1"/>
      <w:numFmt w:val="lowerLetter"/>
      <w:lvlText w:val="%2)"/>
      <w:lvlJc w:val="left"/>
      <w:pPr>
        <w:ind w:left="945" w:hanging="420"/>
      </w:pPr>
    </w:lvl>
    <w:lvl w:ilvl="2">
      <w:start w:val="1"/>
      <w:numFmt w:val="lowerRoman"/>
      <w:lvlText w:val="%3."/>
      <w:lvlJc w:val="right"/>
      <w:pPr>
        <w:ind w:left="1365" w:hanging="420"/>
      </w:pPr>
    </w:lvl>
    <w:lvl w:ilvl="3">
      <w:start w:val="1"/>
      <w:numFmt w:val="decimal"/>
      <w:lvlText w:val="%4."/>
      <w:lvlJc w:val="left"/>
      <w:pPr>
        <w:ind w:left="1785" w:hanging="420"/>
      </w:pPr>
    </w:lvl>
    <w:lvl w:ilvl="4">
      <w:start w:val="1"/>
      <w:numFmt w:val="lowerLetter"/>
      <w:lvlText w:val="%5)"/>
      <w:lvlJc w:val="left"/>
      <w:pPr>
        <w:ind w:left="2205" w:hanging="420"/>
      </w:pPr>
    </w:lvl>
    <w:lvl w:ilvl="5">
      <w:start w:val="1"/>
      <w:numFmt w:val="lowerRoman"/>
      <w:lvlText w:val="%6."/>
      <w:lvlJc w:val="right"/>
      <w:pPr>
        <w:ind w:left="2625" w:hanging="420"/>
      </w:pPr>
    </w:lvl>
    <w:lvl w:ilvl="6">
      <w:start w:val="1"/>
      <w:numFmt w:val="decimal"/>
      <w:lvlText w:val="%7."/>
      <w:lvlJc w:val="left"/>
      <w:pPr>
        <w:ind w:left="3045" w:hanging="420"/>
      </w:pPr>
    </w:lvl>
    <w:lvl w:ilvl="7">
      <w:start w:val="1"/>
      <w:numFmt w:val="lowerLetter"/>
      <w:lvlText w:val="%8)"/>
      <w:lvlJc w:val="left"/>
      <w:pPr>
        <w:ind w:left="3465" w:hanging="420"/>
      </w:pPr>
    </w:lvl>
    <w:lvl w:ilvl="8">
      <w:start w:val="1"/>
      <w:numFmt w:val="lowerRoman"/>
      <w:lvlText w:val="%9."/>
      <w:lvlJc w:val="right"/>
      <w:pPr>
        <w:ind w:left="3885" w:hanging="420"/>
      </w:pPr>
    </w:lvl>
  </w:abstractNum>
  <w:abstractNum w:abstractNumId="9" w15:restartNumberingAfterBreak="0">
    <w:nsid w:val="00000018"/>
    <w:multiLevelType w:val="singleLevel"/>
    <w:tmpl w:val="00000018"/>
    <w:lvl w:ilvl="0">
      <w:start w:val="1"/>
      <w:numFmt w:val="japaneseCounting"/>
      <w:pStyle w:val="ItemListinTable"/>
      <w:lvlText w:val="%1、"/>
      <w:lvlJc w:val="left"/>
      <w:pPr>
        <w:tabs>
          <w:tab w:val="left" w:pos="960"/>
        </w:tabs>
        <w:ind w:left="960" w:hanging="480"/>
      </w:pPr>
      <w:rPr>
        <w:rFonts w:hint="eastAsia"/>
        <w:b/>
      </w:rPr>
    </w:lvl>
  </w:abstractNum>
  <w:abstractNum w:abstractNumId="10" w15:restartNumberingAfterBreak="0">
    <w:nsid w:val="0000001A"/>
    <w:multiLevelType w:val="multilevel"/>
    <w:tmpl w:val="0000001A"/>
    <w:lvl w:ilvl="0">
      <w:start w:val="1"/>
      <w:numFmt w:val="bullet"/>
      <w:pStyle w:val="220"/>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15:restartNumberingAfterBreak="0">
    <w:nsid w:val="0000001B"/>
    <w:multiLevelType w:val="multilevel"/>
    <w:tmpl w:val="0000001B"/>
    <w:lvl w:ilvl="0">
      <w:start w:val="1"/>
      <w:numFmt w:val="decimal"/>
      <w:pStyle w:val="a2"/>
      <w:lvlText w:val="%1"/>
      <w:lvlJc w:val="left"/>
      <w:pPr>
        <w:tabs>
          <w:tab w:val="left" w:pos="1955"/>
        </w:tabs>
        <w:ind w:left="1955" w:hanging="170"/>
      </w:pPr>
      <w:rPr>
        <w:rFonts w:ascii="Times New Roman" w:eastAsia="宋体" w:hAnsi="Times New Roman" w:cs="Times New Roman" w:hint="default"/>
        <w:spacing w:val="-20"/>
        <w:kern w:val="2"/>
        <w:position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0000001C"/>
    <w:multiLevelType w:val="multilevel"/>
    <w:tmpl w:val="0000001C"/>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pStyle w:val="111Head2"/>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13" w15:restartNumberingAfterBreak="0">
    <w:nsid w:val="0000001D"/>
    <w:multiLevelType w:val="multilevel"/>
    <w:tmpl w:val="0000001D"/>
    <w:lvl w:ilvl="0">
      <w:start w:val="1"/>
      <w:numFmt w:val="bullet"/>
      <w:pStyle w:val="20"/>
      <w:lvlText w:val=""/>
      <w:lvlJc w:val="left"/>
      <w:pPr>
        <w:ind w:left="1080" w:hanging="7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000001E"/>
    <w:multiLevelType w:val="multilevel"/>
    <w:tmpl w:val="0000001E"/>
    <w:lvl w:ilvl="0">
      <w:start w:val="1"/>
      <w:numFmt w:val="decimal"/>
      <w:pStyle w:val="21"/>
      <w:lvlText w:val="%1、"/>
      <w:lvlJc w:val="left"/>
      <w:pPr>
        <w:tabs>
          <w:tab w:val="left" w:pos="1296"/>
        </w:tabs>
        <w:ind w:left="1296" w:hanging="720"/>
      </w:pPr>
      <w:rPr>
        <w:rFonts w:hint="default"/>
      </w:rPr>
    </w:lvl>
    <w:lvl w:ilvl="1">
      <w:start w:val="1"/>
      <w:numFmt w:val="lowerLetter"/>
      <w:lvlText w:val="%2)"/>
      <w:lvlJc w:val="left"/>
      <w:pPr>
        <w:tabs>
          <w:tab w:val="left" w:pos="1416"/>
        </w:tabs>
        <w:ind w:left="1416" w:hanging="420"/>
      </w:pPr>
    </w:lvl>
    <w:lvl w:ilvl="2">
      <w:start w:val="1"/>
      <w:numFmt w:val="lowerRoman"/>
      <w:lvlText w:val="%3."/>
      <w:lvlJc w:val="right"/>
      <w:pPr>
        <w:tabs>
          <w:tab w:val="left" w:pos="1836"/>
        </w:tabs>
        <w:ind w:left="1836" w:hanging="420"/>
      </w:pPr>
    </w:lvl>
    <w:lvl w:ilvl="3">
      <w:start w:val="1"/>
      <w:numFmt w:val="decimal"/>
      <w:lvlText w:val="%4."/>
      <w:lvlJc w:val="left"/>
      <w:pPr>
        <w:tabs>
          <w:tab w:val="left" w:pos="2256"/>
        </w:tabs>
        <w:ind w:left="2256" w:hanging="420"/>
      </w:pPr>
    </w:lvl>
    <w:lvl w:ilvl="4">
      <w:start w:val="1"/>
      <w:numFmt w:val="lowerLetter"/>
      <w:lvlText w:val="%5)"/>
      <w:lvlJc w:val="left"/>
      <w:pPr>
        <w:tabs>
          <w:tab w:val="left" w:pos="2676"/>
        </w:tabs>
        <w:ind w:left="2676" w:hanging="420"/>
      </w:pPr>
    </w:lvl>
    <w:lvl w:ilvl="5">
      <w:start w:val="1"/>
      <w:numFmt w:val="lowerRoman"/>
      <w:lvlText w:val="%6."/>
      <w:lvlJc w:val="right"/>
      <w:pPr>
        <w:tabs>
          <w:tab w:val="left" w:pos="3096"/>
        </w:tabs>
        <w:ind w:left="3096" w:hanging="420"/>
      </w:pPr>
    </w:lvl>
    <w:lvl w:ilvl="6">
      <w:start w:val="1"/>
      <w:numFmt w:val="decimal"/>
      <w:lvlText w:val="%7."/>
      <w:lvlJc w:val="left"/>
      <w:pPr>
        <w:tabs>
          <w:tab w:val="left" w:pos="3516"/>
        </w:tabs>
        <w:ind w:left="3516" w:hanging="420"/>
      </w:pPr>
    </w:lvl>
    <w:lvl w:ilvl="7">
      <w:start w:val="1"/>
      <w:numFmt w:val="lowerLetter"/>
      <w:lvlText w:val="%8)"/>
      <w:lvlJc w:val="left"/>
      <w:pPr>
        <w:tabs>
          <w:tab w:val="left" w:pos="3936"/>
        </w:tabs>
        <w:ind w:left="3936" w:hanging="420"/>
      </w:pPr>
    </w:lvl>
    <w:lvl w:ilvl="8">
      <w:start w:val="1"/>
      <w:numFmt w:val="lowerRoman"/>
      <w:lvlText w:val="%9."/>
      <w:lvlJc w:val="right"/>
      <w:pPr>
        <w:tabs>
          <w:tab w:val="left" w:pos="4356"/>
        </w:tabs>
        <w:ind w:left="4356" w:hanging="420"/>
      </w:pPr>
    </w:lvl>
  </w:abstractNum>
  <w:abstractNum w:abstractNumId="15" w15:restartNumberingAfterBreak="0">
    <w:nsid w:val="0000001F"/>
    <w:multiLevelType w:val="multilevel"/>
    <w:tmpl w:val="0000001F"/>
    <w:lvl w:ilvl="0">
      <w:start w:val="1"/>
      <w:numFmt w:val="bullet"/>
      <w:pStyle w:val="a3"/>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16" w15:restartNumberingAfterBreak="0">
    <w:nsid w:val="00000020"/>
    <w:multiLevelType w:val="multilevel"/>
    <w:tmpl w:val="00000020"/>
    <w:lvl w:ilvl="0">
      <w:start w:val="1"/>
      <w:numFmt w:val="chineseCountingThousand"/>
      <w:pStyle w:val="cr1"/>
      <w:suff w:val="nothing"/>
      <w:lvlText w:val="第%1部分 "/>
      <w:lvlJc w:val="center"/>
      <w:pPr>
        <w:ind w:left="540" w:firstLine="0"/>
      </w:pPr>
      <w:rPr>
        <w:rFonts w:ascii="Arial" w:eastAsia="黑体" w:hAnsi="Arial" w:hint="default"/>
        <w:b/>
        <w:bCs w:val="0"/>
        <w:i w:val="0"/>
        <w:iCs w:val="0"/>
        <w:caps w:val="0"/>
        <w:vanish w:val="0"/>
        <w:color w:val="000000"/>
        <w:spacing w:val="0"/>
        <w:kern w:val="0"/>
        <w:position w:val="0"/>
        <w:sz w:val="44"/>
        <w:szCs w:val="44"/>
        <w:u w:val="none"/>
        <w:vertAlign w:val="baseline"/>
        <w14:shadow w14:blurRad="0" w14:dist="0" w14:dir="0" w14:sx="0" w14:sy="0" w14:kx="0" w14:ky="0" w14:algn="none">
          <w14:srgbClr w14:val="000000"/>
        </w14:shadow>
      </w:rPr>
    </w:lvl>
    <w:lvl w:ilvl="1">
      <w:start w:val="1"/>
      <w:numFmt w:val="decimal"/>
      <w:pStyle w:val="cr2"/>
      <w:suff w:val="space"/>
      <w:lvlText w:val="%2 "/>
      <w:lvlJc w:val="left"/>
      <w:pPr>
        <w:ind w:left="540" w:firstLine="0"/>
      </w:pPr>
      <w:rPr>
        <w:rFonts w:ascii="Arial" w:eastAsia="黑体" w:hAnsi="Arial" w:hint="default"/>
        <w:b/>
        <w:i w:val="0"/>
        <w:color w:val="000000"/>
        <w:sz w:val="36"/>
        <w:szCs w:val="32"/>
      </w:rPr>
    </w:lvl>
    <w:lvl w:ilvl="2">
      <w:start w:val="1"/>
      <w:numFmt w:val="decimal"/>
      <w:pStyle w:val="cr3"/>
      <w:suff w:val="nothing"/>
      <w:lvlText w:val="%2.%3 "/>
      <w:lvlJc w:val="left"/>
      <w:pPr>
        <w:ind w:left="540" w:firstLine="0"/>
      </w:pPr>
      <w:rPr>
        <w:rFonts w:ascii="Arial" w:eastAsia="黑体" w:hAnsi="Arial" w:hint="default"/>
        <w:b/>
        <w:i w:val="0"/>
        <w:color w:val="000000"/>
        <w:sz w:val="32"/>
        <w:szCs w:val="28"/>
      </w:rPr>
    </w:lvl>
    <w:lvl w:ilvl="3">
      <w:start w:val="1"/>
      <w:numFmt w:val="decimal"/>
      <w:suff w:val="nothing"/>
      <w:lvlText w:val="%2.%3.%4 "/>
      <w:lvlJc w:val="left"/>
      <w:pPr>
        <w:ind w:left="960" w:hanging="420"/>
      </w:pPr>
      <w:rPr>
        <w:rFonts w:ascii="Arial" w:eastAsia="黑体" w:hAnsi="Arial" w:cs="Times New Roman" w:hint="default"/>
        <w:b/>
        <w:bCs w:val="0"/>
        <w:i w:val="0"/>
        <w:iCs w:val="0"/>
        <w:caps w:val="0"/>
        <w:smallCaps w:val="0"/>
        <w:vanish w:val="0"/>
        <w:color w:val="000000"/>
        <w:spacing w:val="0"/>
        <w:position w:val="0"/>
        <w:sz w:val="28"/>
        <w:u w:val="none"/>
        <w:vertAlign w:val="baseline"/>
        <w14:shadow w14:blurRad="0" w14:dist="0" w14:dir="0" w14:sx="0" w14:sy="0" w14:kx="0" w14:ky="0" w14:algn="none">
          <w14:srgbClr w14:val="000000"/>
        </w14:shadow>
      </w:rPr>
    </w:lvl>
    <w:lvl w:ilvl="4">
      <w:start w:val="1"/>
      <w:numFmt w:val="decimal"/>
      <w:pStyle w:val="cr5"/>
      <w:suff w:val="nothing"/>
      <w:lvlText w:val="%2.%3.%4.%5 "/>
      <w:lvlJc w:val="left"/>
      <w:pPr>
        <w:ind w:left="1620" w:hanging="1080"/>
      </w:pPr>
      <w:rPr>
        <w:rFonts w:ascii="Arial" w:eastAsia="黑体" w:hAnsi="Arial" w:hint="default"/>
        <w:b/>
        <w:i w:val="0"/>
        <w:sz w:val="24"/>
      </w:rPr>
    </w:lvl>
    <w:lvl w:ilvl="5">
      <w:start w:val="1"/>
      <w:numFmt w:val="decimal"/>
      <w:pStyle w:val="cr6"/>
      <w:suff w:val="nothing"/>
      <w:lvlText w:val=" %6 "/>
      <w:lvlJc w:val="left"/>
      <w:pPr>
        <w:ind w:left="720" w:hanging="180"/>
      </w:pPr>
      <w:rPr>
        <w:rFonts w:ascii="Arial" w:eastAsia="黑体" w:hAnsi="Arial" w:hint="default"/>
        <w:b/>
        <w:i w:val="0"/>
        <w:sz w:val="24"/>
      </w:rPr>
    </w:lvl>
    <w:lvl w:ilvl="6">
      <w:start w:val="1"/>
      <w:numFmt w:val="decimal"/>
      <w:pStyle w:val="cr7"/>
      <w:suff w:val="nothing"/>
      <w:lvlText w:val="%7）"/>
      <w:lvlJc w:val="left"/>
      <w:pPr>
        <w:ind w:left="540" w:firstLine="0"/>
      </w:pPr>
      <w:rPr>
        <w:rFonts w:ascii="Arial" w:eastAsia="宋体" w:hAnsi="Arial" w:hint="default"/>
        <w:b/>
        <w:i w:val="0"/>
        <w:sz w:val="24"/>
      </w:rPr>
    </w:lvl>
    <w:lvl w:ilvl="7">
      <w:start w:val="1"/>
      <w:numFmt w:val="upperLetter"/>
      <w:pStyle w:val="cr8"/>
      <w:suff w:val="nothing"/>
      <w:lvlText w:val=" %8"/>
      <w:lvlJc w:val="left"/>
      <w:pPr>
        <w:ind w:left="540" w:firstLine="0"/>
      </w:pPr>
      <w:rPr>
        <w:rFonts w:ascii="Arial" w:eastAsia="宋体" w:hAnsi="Arial" w:hint="default"/>
        <w:b/>
        <w:i w:val="0"/>
        <w:sz w:val="24"/>
      </w:rPr>
    </w:lvl>
    <w:lvl w:ilvl="8">
      <w:start w:val="1"/>
      <w:numFmt w:val="none"/>
      <w:suff w:val="nothing"/>
      <w:lvlText w:val=""/>
      <w:lvlJc w:val="left"/>
      <w:pPr>
        <w:ind w:left="180" w:firstLine="0"/>
      </w:pPr>
      <w:rPr>
        <w:rFonts w:ascii="Arial" w:eastAsia="宋体" w:hAnsi="Arial" w:hint="default"/>
        <w:b w:val="0"/>
        <w:i w:val="0"/>
        <w:sz w:val="24"/>
      </w:rPr>
    </w:lvl>
  </w:abstractNum>
  <w:abstractNum w:abstractNumId="17" w15:restartNumberingAfterBreak="0">
    <w:nsid w:val="00000022"/>
    <w:multiLevelType w:val="multilevel"/>
    <w:tmpl w:val="00000022"/>
    <w:lvl w:ilvl="0">
      <w:start w:val="1"/>
      <w:numFmt w:val="japaneseCounting"/>
      <w:pStyle w:val="a4"/>
      <w:lvlText w:val="%1、"/>
      <w:lvlJc w:val="left"/>
      <w:pPr>
        <w:tabs>
          <w:tab w:val="left" w:pos="960"/>
        </w:tabs>
        <w:ind w:left="960" w:hanging="480"/>
      </w:pPr>
      <w:rPr>
        <w:rFonts w:hint="default"/>
      </w:rPr>
    </w:lvl>
    <w:lvl w:ilvl="1">
      <w:start w:val="1"/>
      <w:numFmt w:val="decimal"/>
      <w:lvlText w:val="（%2）"/>
      <w:lvlJc w:val="left"/>
      <w:pPr>
        <w:tabs>
          <w:tab w:val="left" w:pos="1620"/>
        </w:tabs>
        <w:ind w:left="1620" w:hanging="720"/>
      </w:pPr>
      <w:rPr>
        <w:rFont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8" w15:restartNumberingAfterBreak="0">
    <w:nsid w:val="00000023"/>
    <w:multiLevelType w:val="multilevel"/>
    <w:tmpl w:val="00000023"/>
    <w:lvl w:ilvl="0">
      <w:start w:val="4"/>
      <w:numFmt w:val="decimal"/>
      <w:lvlText w:val="%1"/>
      <w:lvlJc w:val="left"/>
      <w:pPr>
        <w:ind w:left="472" w:hanging="435"/>
      </w:pPr>
      <w:rPr>
        <w:rFonts w:hint="default"/>
      </w:rPr>
    </w:lvl>
    <w:lvl w:ilvl="1">
      <w:start w:val="5"/>
      <w:numFmt w:val="decimal"/>
      <w:pStyle w:val="a5"/>
      <w:lvlText w:val="%1.%2"/>
      <w:lvlJc w:val="left"/>
      <w:pPr>
        <w:ind w:left="1004" w:hanging="720"/>
      </w:pPr>
      <w:rPr>
        <w:rFonts w:hint="default"/>
      </w:rPr>
    </w:lvl>
    <w:lvl w:ilvl="2">
      <w:start w:val="1"/>
      <w:numFmt w:val="decimal"/>
      <w:lvlText w:val="%1.%2.%3"/>
      <w:lvlJc w:val="left"/>
      <w:pPr>
        <w:ind w:left="757" w:hanging="720"/>
      </w:pPr>
      <w:rPr>
        <w:rFonts w:hint="default"/>
      </w:rPr>
    </w:lvl>
    <w:lvl w:ilvl="3">
      <w:start w:val="1"/>
      <w:numFmt w:val="decimal"/>
      <w:lvlText w:val="%1.%2.%3.%4"/>
      <w:lvlJc w:val="left"/>
      <w:pPr>
        <w:ind w:left="1117" w:hanging="1080"/>
      </w:pPr>
      <w:rPr>
        <w:rFonts w:hint="default"/>
      </w:rPr>
    </w:lvl>
    <w:lvl w:ilvl="4">
      <w:start w:val="1"/>
      <w:numFmt w:val="decimal"/>
      <w:lvlText w:val="%1.%2.%3.%4.%5"/>
      <w:lvlJc w:val="left"/>
      <w:pPr>
        <w:ind w:left="1477" w:hanging="1440"/>
      </w:pPr>
      <w:rPr>
        <w:rFonts w:hint="default"/>
      </w:rPr>
    </w:lvl>
    <w:lvl w:ilvl="5">
      <w:start w:val="1"/>
      <w:numFmt w:val="decimal"/>
      <w:lvlText w:val="%1.%2.%3.%4.%5.%6"/>
      <w:lvlJc w:val="left"/>
      <w:pPr>
        <w:ind w:left="1837" w:hanging="1800"/>
      </w:pPr>
      <w:rPr>
        <w:rFonts w:hint="default"/>
      </w:rPr>
    </w:lvl>
    <w:lvl w:ilvl="6">
      <w:start w:val="1"/>
      <w:numFmt w:val="decimal"/>
      <w:lvlText w:val="%1.%2.%3.%4.%5.%6.%7"/>
      <w:lvlJc w:val="left"/>
      <w:pPr>
        <w:ind w:left="2197" w:hanging="2160"/>
      </w:pPr>
      <w:rPr>
        <w:rFonts w:hint="default"/>
      </w:rPr>
    </w:lvl>
    <w:lvl w:ilvl="7">
      <w:start w:val="1"/>
      <w:numFmt w:val="decimal"/>
      <w:lvlText w:val="%1.%2.%3.%4.%5.%6.%7.%8"/>
      <w:lvlJc w:val="left"/>
      <w:pPr>
        <w:ind w:left="2197" w:hanging="2160"/>
      </w:pPr>
      <w:rPr>
        <w:rFonts w:hint="default"/>
      </w:rPr>
    </w:lvl>
    <w:lvl w:ilvl="8">
      <w:start w:val="1"/>
      <w:numFmt w:val="decimal"/>
      <w:lvlText w:val="%1.%2.%3.%4.%5.%6.%7.%8.%9"/>
      <w:lvlJc w:val="left"/>
      <w:pPr>
        <w:ind w:left="2557" w:hanging="2520"/>
      </w:pPr>
      <w:rPr>
        <w:rFonts w:hint="default"/>
      </w:rPr>
    </w:lvl>
  </w:abstractNum>
  <w:abstractNum w:abstractNumId="19" w15:restartNumberingAfterBreak="0">
    <w:nsid w:val="00000024"/>
    <w:multiLevelType w:val="multilevel"/>
    <w:tmpl w:val="00000024"/>
    <w:lvl w:ilvl="0">
      <w:start w:val="1"/>
      <w:numFmt w:val="decimal"/>
      <w:pStyle w:val="a6"/>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15:restartNumberingAfterBreak="0">
    <w:nsid w:val="00000025"/>
    <w:multiLevelType w:val="multilevel"/>
    <w:tmpl w:val="00000025"/>
    <w:lvl w:ilvl="0">
      <w:start w:val="1"/>
      <w:numFmt w:val="bullet"/>
      <w:pStyle w:val="texte"/>
      <w:lvlText w:val=""/>
      <w:lvlJc w:val="left"/>
      <w:pPr>
        <w:tabs>
          <w:tab w:val="left" w:pos="1120"/>
        </w:tabs>
        <w:ind w:left="800" w:hanging="4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1" w15:restartNumberingAfterBreak="0">
    <w:nsid w:val="00000026"/>
    <w:multiLevelType w:val="multilevel"/>
    <w:tmpl w:val="00000026"/>
    <w:lvl w:ilvl="0">
      <w:start w:val="1"/>
      <w:numFmt w:val="bullet"/>
      <w:pStyle w:val="a7"/>
      <w:lvlText w:val=""/>
      <w:lvlJc w:val="left"/>
      <w:pPr>
        <w:tabs>
          <w:tab w:val="left" w:pos="420"/>
        </w:tabs>
        <w:ind w:left="420" w:hanging="420"/>
      </w:pPr>
      <w:rPr>
        <w:rFonts w:ascii="Wingdings" w:hAnsi="Wingdings" w:hint="default"/>
      </w:rPr>
    </w:lvl>
    <w:lvl w:ilvl="1">
      <w:start w:val="1"/>
      <w:numFmt w:val="decimal"/>
      <w:lvlText w:val="%2)"/>
      <w:lvlJc w:val="left"/>
      <w:pPr>
        <w:tabs>
          <w:tab w:val="left" w:pos="840"/>
        </w:tabs>
        <w:ind w:left="840" w:hanging="420"/>
      </w:p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2" w15:restartNumberingAfterBreak="0">
    <w:nsid w:val="00000027"/>
    <w:multiLevelType w:val="multilevel"/>
    <w:tmpl w:val="00000027"/>
    <w:lvl w:ilvl="0">
      <w:start w:val="1"/>
      <w:numFmt w:val="decimal"/>
      <w:pStyle w:val="3"/>
      <w:lvlText w:val="(%1)．"/>
      <w:lvlJc w:val="left"/>
      <w:pPr>
        <w:tabs>
          <w:tab w:val="left" w:pos="360"/>
        </w:tabs>
        <w:ind w:left="360" w:hanging="360"/>
      </w:pPr>
      <w:rPr>
        <w:rFonts w:ascii="Times New Roman" w:eastAsia="宋体" w:hAnsi="Times New Roman" w:cs="Times New Roman" w:hint="default"/>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0000002A"/>
    <w:multiLevelType w:val="multilevel"/>
    <w:tmpl w:val="0000002A"/>
    <w:lvl w:ilvl="0">
      <w:start w:val="1"/>
      <w:numFmt w:val="decimal"/>
      <w:pStyle w:val="a8"/>
      <w:lvlText w:val="%1."/>
      <w:lvlJc w:val="left"/>
      <w:pPr>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0000002C"/>
    <w:multiLevelType w:val="multilevel"/>
    <w:tmpl w:val="0000002C"/>
    <w:lvl w:ilvl="0">
      <w:start w:val="1"/>
      <w:numFmt w:val="bullet"/>
      <w:pStyle w:val="ItemStepinTable"/>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5" w15:restartNumberingAfterBreak="0">
    <w:nsid w:val="0000002E"/>
    <w:multiLevelType w:val="multilevel"/>
    <w:tmpl w:val="0000002E"/>
    <w:lvl w:ilvl="0">
      <w:start w:val="1"/>
      <w:numFmt w:val="decimal"/>
      <w:pStyle w:val="ItemList"/>
      <w:suff w:val="space"/>
      <w:lvlText w:val="%1"/>
      <w:lvlJc w:val="left"/>
      <w:pPr>
        <w:ind w:left="0" w:firstLine="0"/>
      </w:pPr>
      <w:rPr>
        <w:rFonts w:ascii="Times New Roman" w:hAnsi="Times New Roman" w:cs="Times New Roman" w:hint="eastAsia"/>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2)"/>
      <w:lvlJc w:val="left"/>
      <w:pPr>
        <w:ind w:left="0" w:firstLine="0"/>
      </w:pPr>
      <w:rPr>
        <w:rFonts w:hint="eastAsia"/>
      </w:rPr>
    </w:lvl>
    <w:lvl w:ilvl="2">
      <w:start w:val="1"/>
      <w:numFmt w:val="decimal"/>
      <w:lvlText w:val="%3)"/>
      <w:lvlJc w:val="left"/>
      <w:pPr>
        <w:ind w:left="0"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rPr>
    </w:lvl>
    <w:lvl w:ilvl="3">
      <w:start w:val="1"/>
      <w:numFmt w:val="decimal"/>
      <w:suff w:val="space"/>
      <w:lvlText w:val="%1.%2.%3.%4"/>
      <w:lvlJc w:val="left"/>
      <w:pPr>
        <w:ind w:left="0"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rPr>
    </w:lvl>
    <w:lvl w:ilvl="4">
      <w:start w:val="1"/>
      <w:numFmt w:val="decimal"/>
      <w:lvlText w:val="%1.%2.%3.%4.%5"/>
      <w:lvlJc w:val="left"/>
      <w:pPr>
        <w:tabs>
          <w:tab w:val="left" w:pos="425"/>
        </w:tabs>
        <w:ind w:left="0" w:firstLine="0"/>
      </w:pPr>
      <w:rPr>
        <w:rFonts w:hint="eastAsia"/>
      </w:rPr>
    </w:lvl>
    <w:lvl w:ilvl="5">
      <w:start w:val="1"/>
      <w:numFmt w:val="decimal"/>
      <w:lvlText w:val="%1.%2.%3.%4.%5.%6"/>
      <w:lvlJc w:val="left"/>
      <w:pPr>
        <w:tabs>
          <w:tab w:val="left" w:pos="425"/>
        </w:tabs>
        <w:ind w:left="0" w:firstLine="0"/>
      </w:pPr>
      <w:rPr>
        <w:rFonts w:hint="eastAsia"/>
      </w:rPr>
    </w:lvl>
    <w:lvl w:ilvl="6">
      <w:start w:val="1"/>
      <w:numFmt w:val="decimal"/>
      <w:lvlText w:val="%1.%2.%3.%4.%5.%6.%7"/>
      <w:lvlJc w:val="left"/>
      <w:pPr>
        <w:tabs>
          <w:tab w:val="left" w:pos="425"/>
        </w:tabs>
        <w:ind w:left="0" w:firstLine="0"/>
      </w:pPr>
      <w:rPr>
        <w:rFonts w:hint="eastAsia"/>
      </w:rPr>
    </w:lvl>
    <w:lvl w:ilvl="7">
      <w:start w:val="1"/>
      <w:numFmt w:val="decimal"/>
      <w:lvlText w:val="%1.%2.%3.%4.%5.%6.%7.%8"/>
      <w:lvlJc w:val="left"/>
      <w:pPr>
        <w:tabs>
          <w:tab w:val="left" w:pos="425"/>
        </w:tabs>
        <w:ind w:left="0" w:firstLine="0"/>
      </w:pPr>
      <w:rPr>
        <w:rFonts w:hint="eastAsia"/>
      </w:rPr>
    </w:lvl>
    <w:lvl w:ilvl="8">
      <w:start w:val="1"/>
      <w:numFmt w:val="decimal"/>
      <w:lvlText w:val="%1.%2.%3.%4.%5.%6.%7.%8.%9"/>
      <w:lvlJc w:val="left"/>
      <w:pPr>
        <w:tabs>
          <w:tab w:val="left" w:pos="425"/>
        </w:tabs>
        <w:ind w:left="0" w:firstLine="0"/>
      </w:pPr>
      <w:rPr>
        <w:rFonts w:hint="eastAsia"/>
      </w:rPr>
    </w:lvl>
  </w:abstractNum>
  <w:abstractNum w:abstractNumId="26" w15:restartNumberingAfterBreak="0">
    <w:nsid w:val="7673C87E"/>
    <w:multiLevelType w:val="singleLevel"/>
    <w:tmpl w:val="7673C87E"/>
    <w:lvl w:ilvl="0">
      <w:start w:val="1"/>
      <w:numFmt w:val="chineseCounting"/>
      <w:suff w:val="nothing"/>
      <w:lvlText w:val="%1、"/>
      <w:lvlJc w:val="left"/>
      <w:rPr>
        <w:rFonts w:hint="eastAsia"/>
      </w:rPr>
    </w:lvl>
  </w:abstractNum>
  <w:num w:numId="1" w16cid:durableId="41296110">
    <w:abstractNumId w:val="13"/>
  </w:num>
  <w:num w:numId="2" w16cid:durableId="1535000662">
    <w:abstractNumId w:val="6"/>
  </w:num>
  <w:num w:numId="3" w16cid:durableId="450170380">
    <w:abstractNumId w:val="22"/>
  </w:num>
  <w:num w:numId="4" w16cid:durableId="482813964">
    <w:abstractNumId w:val="14"/>
  </w:num>
  <w:num w:numId="5" w16cid:durableId="1032071241">
    <w:abstractNumId w:val="23"/>
  </w:num>
  <w:num w:numId="6" w16cid:durableId="912471468">
    <w:abstractNumId w:val="2"/>
  </w:num>
  <w:num w:numId="7" w16cid:durableId="982469667">
    <w:abstractNumId w:val="25"/>
  </w:num>
  <w:num w:numId="8" w16cid:durableId="475296651">
    <w:abstractNumId w:val="16"/>
  </w:num>
  <w:num w:numId="9" w16cid:durableId="1138646845">
    <w:abstractNumId w:val="4"/>
  </w:num>
  <w:num w:numId="10" w16cid:durableId="360278085">
    <w:abstractNumId w:val="17"/>
  </w:num>
  <w:num w:numId="11" w16cid:durableId="1961063926">
    <w:abstractNumId w:val="7"/>
  </w:num>
  <w:num w:numId="12" w16cid:durableId="826750071">
    <w:abstractNumId w:val="21"/>
  </w:num>
  <w:num w:numId="13" w16cid:durableId="496189060">
    <w:abstractNumId w:val="19"/>
  </w:num>
  <w:num w:numId="14" w16cid:durableId="105084550">
    <w:abstractNumId w:val="3"/>
  </w:num>
  <w:num w:numId="15" w16cid:durableId="1907564523">
    <w:abstractNumId w:val="12"/>
  </w:num>
  <w:num w:numId="16" w16cid:durableId="901251902">
    <w:abstractNumId w:val="15"/>
  </w:num>
  <w:num w:numId="17" w16cid:durableId="1549336655">
    <w:abstractNumId w:val="11"/>
  </w:num>
  <w:num w:numId="18" w16cid:durableId="443963031">
    <w:abstractNumId w:val="5"/>
  </w:num>
  <w:num w:numId="19" w16cid:durableId="1090663788">
    <w:abstractNumId w:val="9"/>
  </w:num>
  <w:num w:numId="20" w16cid:durableId="2136947449">
    <w:abstractNumId w:val="8"/>
  </w:num>
  <w:num w:numId="21" w16cid:durableId="581187716">
    <w:abstractNumId w:val="20"/>
  </w:num>
  <w:num w:numId="22" w16cid:durableId="1094984151">
    <w:abstractNumId w:val="10"/>
  </w:num>
  <w:num w:numId="23" w16cid:durableId="1902053064">
    <w:abstractNumId w:val="24"/>
  </w:num>
  <w:num w:numId="24" w16cid:durableId="1152410371">
    <w:abstractNumId w:val="18"/>
  </w:num>
  <w:num w:numId="25" w16cid:durableId="869613240">
    <w:abstractNumId w:val="26"/>
  </w:num>
  <w:num w:numId="26" w16cid:durableId="139157865">
    <w:abstractNumId w:val="0"/>
  </w:num>
  <w:num w:numId="27" w16cid:durableId="1227305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MwMmNiMTUwYWJkNjdlNWM1NjM5YTZiYTk4MzEzYzgifQ=="/>
  </w:docVars>
  <w:rsids>
    <w:rsidRoot w:val="00172A27"/>
    <w:rsid w:val="00001EDE"/>
    <w:rsid w:val="00004AA0"/>
    <w:rsid w:val="00004FD9"/>
    <w:rsid w:val="00007165"/>
    <w:rsid w:val="00007C62"/>
    <w:rsid w:val="00007E06"/>
    <w:rsid w:val="00007F26"/>
    <w:rsid w:val="000118E9"/>
    <w:rsid w:val="00013202"/>
    <w:rsid w:val="0001374A"/>
    <w:rsid w:val="000137FD"/>
    <w:rsid w:val="00014D04"/>
    <w:rsid w:val="00020125"/>
    <w:rsid w:val="000220A0"/>
    <w:rsid w:val="00022FF0"/>
    <w:rsid w:val="00025374"/>
    <w:rsid w:val="0003205E"/>
    <w:rsid w:val="0003276B"/>
    <w:rsid w:val="00035651"/>
    <w:rsid w:val="00035A17"/>
    <w:rsid w:val="00035AD0"/>
    <w:rsid w:val="000414D4"/>
    <w:rsid w:val="0004240E"/>
    <w:rsid w:val="000452AC"/>
    <w:rsid w:val="00047A9D"/>
    <w:rsid w:val="000517E3"/>
    <w:rsid w:val="00051C30"/>
    <w:rsid w:val="00052C07"/>
    <w:rsid w:val="0005405E"/>
    <w:rsid w:val="00054C65"/>
    <w:rsid w:val="00054F39"/>
    <w:rsid w:val="00055769"/>
    <w:rsid w:val="000563DB"/>
    <w:rsid w:val="000571A5"/>
    <w:rsid w:val="000618DD"/>
    <w:rsid w:val="00061F42"/>
    <w:rsid w:val="00064B20"/>
    <w:rsid w:val="00065844"/>
    <w:rsid w:val="00065B61"/>
    <w:rsid w:val="00067E6F"/>
    <w:rsid w:val="00067F48"/>
    <w:rsid w:val="00070512"/>
    <w:rsid w:val="00070D58"/>
    <w:rsid w:val="000712B3"/>
    <w:rsid w:val="00071F59"/>
    <w:rsid w:val="00073ADC"/>
    <w:rsid w:val="00073F35"/>
    <w:rsid w:val="00075124"/>
    <w:rsid w:val="00075831"/>
    <w:rsid w:val="00076FE5"/>
    <w:rsid w:val="0007755F"/>
    <w:rsid w:val="000807A9"/>
    <w:rsid w:val="00083AD4"/>
    <w:rsid w:val="000851DF"/>
    <w:rsid w:val="00086D0A"/>
    <w:rsid w:val="000914C8"/>
    <w:rsid w:val="00092A24"/>
    <w:rsid w:val="00093154"/>
    <w:rsid w:val="00094081"/>
    <w:rsid w:val="00096D87"/>
    <w:rsid w:val="00097F5C"/>
    <w:rsid w:val="000A08D0"/>
    <w:rsid w:val="000A0D02"/>
    <w:rsid w:val="000A374A"/>
    <w:rsid w:val="000B1690"/>
    <w:rsid w:val="000B2DEB"/>
    <w:rsid w:val="000B4512"/>
    <w:rsid w:val="000B50E5"/>
    <w:rsid w:val="000B59A6"/>
    <w:rsid w:val="000C040A"/>
    <w:rsid w:val="000C1A9D"/>
    <w:rsid w:val="000C484B"/>
    <w:rsid w:val="000C4A3C"/>
    <w:rsid w:val="000C777C"/>
    <w:rsid w:val="000C7871"/>
    <w:rsid w:val="000D23C8"/>
    <w:rsid w:val="000D27FD"/>
    <w:rsid w:val="000D4097"/>
    <w:rsid w:val="000D4A2A"/>
    <w:rsid w:val="000D6C2D"/>
    <w:rsid w:val="000E0746"/>
    <w:rsid w:val="000E0748"/>
    <w:rsid w:val="000E09B6"/>
    <w:rsid w:val="000E29C4"/>
    <w:rsid w:val="000E383C"/>
    <w:rsid w:val="000E4861"/>
    <w:rsid w:val="000E4DA3"/>
    <w:rsid w:val="000E63B3"/>
    <w:rsid w:val="000E7A27"/>
    <w:rsid w:val="000F1483"/>
    <w:rsid w:val="000F52BE"/>
    <w:rsid w:val="000F5488"/>
    <w:rsid w:val="000F5ED8"/>
    <w:rsid w:val="000F61BC"/>
    <w:rsid w:val="000F6766"/>
    <w:rsid w:val="000F6BD3"/>
    <w:rsid w:val="000F70BB"/>
    <w:rsid w:val="000F7FDE"/>
    <w:rsid w:val="00100425"/>
    <w:rsid w:val="00103C7A"/>
    <w:rsid w:val="00103C7E"/>
    <w:rsid w:val="00104CC8"/>
    <w:rsid w:val="00106F79"/>
    <w:rsid w:val="0011065A"/>
    <w:rsid w:val="00110AAB"/>
    <w:rsid w:val="00112BC6"/>
    <w:rsid w:val="00114CFF"/>
    <w:rsid w:val="001173FA"/>
    <w:rsid w:val="00121BE6"/>
    <w:rsid w:val="00121F80"/>
    <w:rsid w:val="00122058"/>
    <w:rsid w:val="00124AED"/>
    <w:rsid w:val="00126E90"/>
    <w:rsid w:val="00127229"/>
    <w:rsid w:val="001276ED"/>
    <w:rsid w:val="0013029A"/>
    <w:rsid w:val="00131562"/>
    <w:rsid w:val="001326EB"/>
    <w:rsid w:val="001337FC"/>
    <w:rsid w:val="00134F30"/>
    <w:rsid w:val="00135289"/>
    <w:rsid w:val="001369FE"/>
    <w:rsid w:val="00137E80"/>
    <w:rsid w:val="00142A6F"/>
    <w:rsid w:val="00144980"/>
    <w:rsid w:val="00154675"/>
    <w:rsid w:val="001564ED"/>
    <w:rsid w:val="00156AB0"/>
    <w:rsid w:val="001572C2"/>
    <w:rsid w:val="0016027C"/>
    <w:rsid w:val="00161320"/>
    <w:rsid w:val="00161C4C"/>
    <w:rsid w:val="0016355D"/>
    <w:rsid w:val="00164E3E"/>
    <w:rsid w:val="001656FC"/>
    <w:rsid w:val="001662D6"/>
    <w:rsid w:val="00166FD0"/>
    <w:rsid w:val="00167324"/>
    <w:rsid w:val="00172A27"/>
    <w:rsid w:val="00173A9A"/>
    <w:rsid w:val="00175783"/>
    <w:rsid w:val="001774A2"/>
    <w:rsid w:val="00180482"/>
    <w:rsid w:val="00180858"/>
    <w:rsid w:val="0018147F"/>
    <w:rsid w:val="00181BD7"/>
    <w:rsid w:val="0018267F"/>
    <w:rsid w:val="001851C0"/>
    <w:rsid w:val="00185D1B"/>
    <w:rsid w:val="00190B23"/>
    <w:rsid w:val="00190F5C"/>
    <w:rsid w:val="00191261"/>
    <w:rsid w:val="00191297"/>
    <w:rsid w:val="001935DA"/>
    <w:rsid w:val="001939D1"/>
    <w:rsid w:val="00195838"/>
    <w:rsid w:val="00195F3E"/>
    <w:rsid w:val="001975BF"/>
    <w:rsid w:val="001A163E"/>
    <w:rsid w:val="001A349A"/>
    <w:rsid w:val="001A4D45"/>
    <w:rsid w:val="001A4F13"/>
    <w:rsid w:val="001A5A63"/>
    <w:rsid w:val="001A5F05"/>
    <w:rsid w:val="001A5FD6"/>
    <w:rsid w:val="001A69D0"/>
    <w:rsid w:val="001B05E1"/>
    <w:rsid w:val="001B0843"/>
    <w:rsid w:val="001B26A5"/>
    <w:rsid w:val="001B28B0"/>
    <w:rsid w:val="001B2EB5"/>
    <w:rsid w:val="001B317A"/>
    <w:rsid w:val="001B3223"/>
    <w:rsid w:val="001B612B"/>
    <w:rsid w:val="001B6C12"/>
    <w:rsid w:val="001C0A52"/>
    <w:rsid w:val="001C1170"/>
    <w:rsid w:val="001C13AC"/>
    <w:rsid w:val="001C239A"/>
    <w:rsid w:val="001C2C0E"/>
    <w:rsid w:val="001C5697"/>
    <w:rsid w:val="001D2F1E"/>
    <w:rsid w:val="001D4581"/>
    <w:rsid w:val="001D7A1E"/>
    <w:rsid w:val="001D7DC2"/>
    <w:rsid w:val="001E032F"/>
    <w:rsid w:val="001F1EB1"/>
    <w:rsid w:val="001F2AD7"/>
    <w:rsid w:val="001F3FBF"/>
    <w:rsid w:val="001F5021"/>
    <w:rsid w:val="001F7128"/>
    <w:rsid w:val="00200F7F"/>
    <w:rsid w:val="0020310C"/>
    <w:rsid w:val="0021033E"/>
    <w:rsid w:val="00215C28"/>
    <w:rsid w:val="002174ED"/>
    <w:rsid w:val="002211E0"/>
    <w:rsid w:val="00221664"/>
    <w:rsid w:val="002219CF"/>
    <w:rsid w:val="002243C1"/>
    <w:rsid w:val="00227781"/>
    <w:rsid w:val="00227B9F"/>
    <w:rsid w:val="0023447A"/>
    <w:rsid w:val="00235196"/>
    <w:rsid w:val="00235DCC"/>
    <w:rsid w:val="00240691"/>
    <w:rsid w:val="00241EFD"/>
    <w:rsid w:val="00245255"/>
    <w:rsid w:val="002468B9"/>
    <w:rsid w:val="00246EE0"/>
    <w:rsid w:val="002478F2"/>
    <w:rsid w:val="002501D1"/>
    <w:rsid w:val="0025037E"/>
    <w:rsid w:val="00252AE2"/>
    <w:rsid w:val="00252B7A"/>
    <w:rsid w:val="00253827"/>
    <w:rsid w:val="00253831"/>
    <w:rsid w:val="002541A4"/>
    <w:rsid w:val="00254868"/>
    <w:rsid w:val="00255AF4"/>
    <w:rsid w:val="0025669C"/>
    <w:rsid w:val="00257552"/>
    <w:rsid w:val="002575FE"/>
    <w:rsid w:val="00260891"/>
    <w:rsid w:val="00261CC4"/>
    <w:rsid w:val="002626A5"/>
    <w:rsid w:val="00262AB6"/>
    <w:rsid w:val="002647CA"/>
    <w:rsid w:val="00264CBC"/>
    <w:rsid w:val="00271550"/>
    <w:rsid w:val="0027315E"/>
    <w:rsid w:val="002800D3"/>
    <w:rsid w:val="00280745"/>
    <w:rsid w:val="00281278"/>
    <w:rsid w:val="0028756E"/>
    <w:rsid w:val="00292E80"/>
    <w:rsid w:val="00293EF7"/>
    <w:rsid w:val="0029563B"/>
    <w:rsid w:val="00295D72"/>
    <w:rsid w:val="0029716E"/>
    <w:rsid w:val="002A0A9E"/>
    <w:rsid w:val="002A2406"/>
    <w:rsid w:val="002A2BDC"/>
    <w:rsid w:val="002A4488"/>
    <w:rsid w:val="002A6C42"/>
    <w:rsid w:val="002A7C2D"/>
    <w:rsid w:val="002A7DBD"/>
    <w:rsid w:val="002B33C3"/>
    <w:rsid w:val="002B3490"/>
    <w:rsid w:val="002B381C"/>
    <w:rsid w:val="002B3915"/>
    <w:rsid w:val="002B42F9"/>
    <w:rsid w:val="002B5AA4"/>
    <w:rsid w:val="002B5C2F"/>
    <w:rsid w:val="002C14DD"/>
    <w:rsid w:val="002C1B7F"/>
    <w:rsid w:val="002C1DA5"/>
    <w:rsid w:val="002C23A5"/>
    <w:rsid w:val="002C2B2A"/>
    <w:rsid w:val="002C2CE6"/>
    <w:rsid w:val="002C49A0"/>
    <w:rsid w:val="002C4F50"/>
    <w:rsid w:val="002C50F0"/>
    <w:rsid w:val="002C687F"/>
    <w:rsid w:val="002C7203"/>
    <w:rsid w:val="002C72DE"/>
    <w:rsid w:val="002C7839"/>
    <w:rsid w:val="002D1BBC"/>
    <w:rsid w:val="002D22BC"/>
    <w:rsid w:val="002D2C4B"/>
    <w:rsid w:val="002D3045"/>
    <w:rsid w:val="002D54CF"/>
    <w:rsid w:val="002D67FD"/>
    <w:rsid w:val="002D6880"/>
    <w:rsid w:val="002E0212"/>
    <w:rsid w:val="002E03C3"/>
    <w:rsid w:val="002E182A"/>
    <w:rsid w:val="002E26C0"/>
    <w:rsid w:val="002E3C8A"/>
    <w:rsid w:val="002E434B"/>
    <w:rsid w:val="002E49A8"/>
    <w:rsid w:val="002E4F53"/>
    <w:rsid w:val="002F106F"/>
    <w:rsid w:val="002F14DE"/>
    <w:rsid w:val="002F2350"/>
    <w:rsid w:val="002F5ED6"/>
    <w:rsid w:val="002F67F1"/>
    <w:rsid w:val="002F7888"/>
    <w:rsid w:val="00300D28"/>
    <w:rsid w:val="0030164A"/>
    <w:rsid w:val="00305D61"/>
    <w:rsid w:val="003101B6"/>
    <w:rsid w:val="0031173B"/>
    <w:rsid w:val="00311F62"/>
    <w:rsid w:val="00314C04"/>
    <w:rsid w:val="00315384"/>
    <w:rsid w:val="003159AF"/>
    <w:rsid w:val="003169FD"/>
    <w:rsid w:val="00320149"/>
    <w:rsid w:val="0032072F"/>
    <w:rsid w:val="00321732"/>
    <w:rsid w:val="00322E21"/>
    <w:rsid w:val="00324B0D"/>
    <w:rsid w:val="00324B7A"/>
    <w:rsid w:val="0032552A"/>
    <w:rsid w:val="00325F85"/>
    <w:rsid w:val="00326210"/>
    <w:rsid w:val="00326690"/>
    <w:rsid w:val="00326A57"/>
    <w:rsid w:val="0033228F"/>
    <w:rsid w:val="00334537"/>
    <w:rsid w:val="00334E7E"/>
    <w:rsid w:val="0033597D"/>
    <w:rsid w:val="003359A9"/>
    <w:rsid w:val="00336341"/>
    <w:rsid w:val="00336D80"/>
    <w:rsid w:val="00337944"/>
    <w:rsid w:val="00341395"/>
    <w:rsid w:val="003427C5"/>
    <w:rsid w:val="00343770"/>
    <w:rsid w:val="00344159"/>
    <w:rsid w:val="00346A28"/>
    <w:rsid w:val="003477EA"/>
    <w:rsid w:val="00351076"/>
    <w:rsid w:val="00351C96"/>
    <w:rsid w:val="00353735"/>
    <w:rsid w:val="0035448B"/>
    <w:rsid w:val="00355C0A"/>
    <w:rsid w:val="00356A11"/>
    <w:rsid w:val="00356EF7"/>
    <w:rsid w:val="00356FA6"/>
    <w:rsid w:val="0035709F"/>
    <w:rsid w:val="003572F3"/>
    <w:rsid w:val="0035746F"/>
    <w:rsid w:val="00360808"/>
    <w:rsid w:val="003617C2"/>
    <w:rsid w:val="003640BF"/>
    <w:rsid w:val="003646C5"/>
    <w:rsid w:val="00364E7B"/>
    <w:rsid w:val="00364F49"/>
    <w:rsid w:val="00366CA0"/>
    <w:rsid w:val="003677BC"/>
    <w:rsid w:val="00371CCE"/>
    <w:rsid w:val="003728E6"/>
    <w:rsid w:val="00373EC1"/>
    <w:rsid w:val="003747CE"/>
    <w:rsid w:val="0037657D"/>
    <w:rsid w:val="003800D8"/>
    <w:rsid w:val="00380825"/>
    <w:rsid w:val="00381137"/>
    <w:rsid w:val="00383A1E"/>
    <w:rsid w:val="0038432F"/>
    <w:rsid w:val="00384C34"/>
    <w:rsid w:val="00385CEB"/>
    <w:rsid w:val="00385D91"/>
    <w:rsid w:val="00390888"/>
    <w:rsid w:val="003966C7"/>
    <w:rsid w:val="003A0478"/>
    <w:rsid w:val="003A0706"/>
    <w:rsid w:val="003A10BC"/>
    <w:rsid w:val="003A2175"/>
    <w:rsid w:val="003A3236"/>
    <w:rsid w:val="003A3595"/>
    <w:rsid w:val="003A3814"/>
    <w:rsid w:val="003A5229"/>
    <w:rsid w:val="003A6B9D"/>
    <w:rsid w:val="003A7DF7"/>
    <w:rsid w:val="003B46FA"/>
    <w:rsid w:val="003B55A6"/>
    <w:rsid w:val="003B736E"/>
    <w:rsid w:val="003B799F"/>
    <w:rsid w:val="003B7E7E"/>
    <w:rsid w:val="003C00B8"/>
    <w:rsid w:val="003C095B"/>
    <w:rsid w:val="003C12DC"/>
    <w:rsid w:val="003C1DD8"/>
    <w:rsid w:val="003C2751"/>
    <w:rsid w:val="003C3B1A"/>
    <w:rsid w:val="003C6278"/>
    <w:rsid w:val="003C7170"/>
    <w:rsid w:val="003D4B01"/>
    <w:rsid w:val="003D4E04"/>
    <w:rsid w:val="003D52FC"/>
    <w:rsid w:val="003D54FE"/>
    <w:rsid w:val="003D7423"/>
    <w:rsid w:val="003E0D06"/>
    <w:rsid w:val="003E0EFC"/>
    <w:rsid w:val="003E2830"/>
    <w:rsid w:val="003E3093"/>
    <w:rsid w:val="003E4ED2"/>
    <w:rsid w:val="003E7EF9"/>
    <w:rsid w:val="003F0A77"/>
    <w:rsid w:val="003F3EA6"/>
    <w:rsid w:val="00401D04"/>
    <w:rsid w:val="00405955"/>
    <w:rsid w:val="00405BF5"/>
    <w:rsid w:val="00405CCB"/>
    <w:rsid w:val="00405E7C"/>
    <w:rsid w:val="004063C9"/>
    <w:rsid w:val="0041163C"/>
    <w:rsid w:val="004132DF"/>
    <w:rsid w:val="00414687"/>
    <w:rsid w:val="0041507A"/>
    <w:rsid w:val="00415568"/>
    <w:rsid w:val="004176B1"/>
    <w:rsid w:val="00417ABE"/>
    <w:rsid w:val="0042022F"/>
    <w:rsid w:val="004204C5"/>
    <w:rsid w:val="00422110"/>
    <w:rsid w:val="00424FFA"/>
    <w:rsid w:val="0042585D"/>
    <w:rsid w:val="00425C11"/>
    <w:rsid w:val="0042649F"/>
    <w:rsid w:val="00426B2F"/>
    <w:rsid w:val="0042705C"/>
    <w:rsid w:val="00427DEE"/>
    <w:rsid w:val="004301E7"/>
    <w:rsid w:val="004305BC"/>
    <w:rsid w:val="00430F57"/>
    <w:rsid w:val="00431167"/>
    <w:rsid w:val="00436D63"/>
    <w:rsid w:val="0044098F"/>
    <w:rsid w:val="00441538"/>
    <w:rsid w:val="00441705"/>
    <w:rsid w:val="00441FBE"/>
    <w:rsid w:val="00444E8B"/>
    <w:rsid w:val="00446E72"/>
    <w:rsid w:val="00450CCD"/>
    <w:rsid w:val="0045222E"/>
    <w:rsid w:val="0045292F"/>
    <w:rsid w:val="00455AE2"/>
    <w:rsid w:val="004575D6"/>
    <w:rsid w:val="00457C9C"/>
    <w:rsid w:val="004607F2"/>
    <w:rsid w:val="0046099E"/>
    <w:rsid w:val="004670E3"/>
    <w:rsid w:val="00471F6B"/>
    <w:rsid w:val="004743D4"/>
    <w:rsid w:val="00475D9F"/>
    <w:rsid w:val="00477B2B"/>
    <w:rsid w:val="004808CF"/>
    <w:rsid w:val="004850E4"/>
    <w:rsid w:val="0048533D"/>
    <w:rsid w:val="00485979"/>
    <w:rsid w:val="0048602D"/>
    <w:rsid w:val="00486D97"/>
    <w:rsid w:val="004872AA"/>
    <w:rsid w:val="004873CA"/>
    <w:rsid w:val="0048749E"/>
    <w:rsid w:val="00490590"/>
    <w:rsid w:val="0049226E"/>
    <w:rsid w:val="004933D4"/>
    <w:rsid w:val="00494324"/>
    <w:rsid w:val="004A0F22"/>
    <w:rsid w:val="004A2F50"/>
    <w:rsid w:val="004A3311"/>
    <w:rsid w:val="004A49C1"/>
    <w:rsid w:val="004A7B96"/>
    <w:rsid w:val="004B0BFE"/>
    <w:rsid w:val="004B0E84"/>
    <w:rsid w:val="004B17C4"/>
    <w:rsid w:val="004B5168"/>
    <w:rsid w:val="004B6448"/>
    <w:rsid w:val="004C16C0"/>
    <w:rsid w:val="004C1A70"/>
    <w:rsid w:val="004C2123"/>
    <w:rsid w:val="004C3C14"/>
    <w:rsid w:val="004C46D8"/>
    <w:rsid w:val="004C5DCB"/>
    <w:rsid w:val="004C629A"/>
    <w:rsid w:val="004D07F4"/>
    <w:rsid w:val="004D08FB"/>
    <w:rsid w:val="004D2C8E"/>
    <w:rsid w:val="004D3559"/>
    <w:rsid w:val="004D41FE"/>
    <w:rsid w:val="004D5A1C"/>
    <w:rsid w:val="004D6BC8"/>
    <w:rsid w:val="004D6DFD"/>
    <w:rsid w:val="004D6E13"/>
    <w:rsid w:val="004D7708"/>
    <w:rsid w:val="004E1902"/>
    <w:rsid w:val="004E2E59"/>
    <w:rsid w:val="004E33F7"/>
    <w:rsid w:val="004E4809"/>
    <w:rsid w:val="004E4B21"/>
    <w:rsid w:val="004E7311"/>
    <w:rsid w:val="004E7373"/>
    <w:rsid w:val="004E7BFE"/>
    <w:rsid w:val="004F00D7"/>
    <w:rsid w:val="004F2676"/>
    <w:rsid w:val="004F4708"/>
    <w:rsid w:val="004F6720"/>
    <w:rsid w:val="004F6C48"/>
    <w:rsid w:val="004F6CA7"/>
    <w:rsid w:val="004F7243"/>
    <w:rsid w:val="0050005E"/>
    <w:rsid w:val="005001A2"/>
    <w:rsid w:val="00503685"/>
    <w:rsid w:val="00503E8A"/>
    <w:rsid w:val="00505458"/>
    <w:rsid w:val="005057B7"/>
    <w:rsid w:val="00506624"/>
    <w:rsid w:val="00506EC2"/>
    <w:rsid w:val="0051026E"/>
    <w:rsid w:val="00510705"/>
    <w:rsid w:val="00512597"/>
    <w:rsid w:val="005128BD"/>
    <w:rsid w:val="00514501"/>
    <w:rsid w:val="0051483A"/>
    <w:rsid w:val="00516349"/>
    <w:rsid w:val="005213DE"/>
    <w:rsid w:val="00521617"/>
    <w:rsid w:val="005220E9"/>
    <w:rsid w:val="00523287"/>
    <w:rsid w:val="005234CB"/>
    <w:rsid w:val="0052443F"/>
    <w:rsid w:val="00524D1A"/>
    <w:rsid w:val="00527A1A"/>
    <w:rsid w:val="00530775"/>
    <w:rsid w:val="005316FA"/>
    <w:rsid w:val="00531E1F"/>
    <w:rsid w:val="0053319D"/>
    <w:rsid w:val="00535961"/>
    <w:rsid w:val="00536E09"/>
    <w:rsid w:val="005422DE"/>
    <w:rsid w:val="00542595"/>
    <w:rsid w:val="0054261A"/>
    <w:rsid w:val="00542963"/>
    <w:rsid w:val="00543C8E"/>
    <w:rsid w:val="00543FFB"/>
    <w:rsid w:val="00544FD1"/>
    <w:rsid w:val="00545215"/>
    <w:rsid w:val="00545A06"/>
    <w:rsid w:val="00547700"/>
    <w:rsid w:val="00550545"/>
    <w:rsid w:val="00550A5C"/>
    <w:rsid w:val="00552AB3"/>
    <w:rsid w:val="0055360B"/>
    <w:rsid w:val="005540C5"/>
    <w:rsid w:val="005616E9"/>
    <w:rsid w:val="00565758"/>
    <w:rsid w:val="00566D73"/>
    <w:rsid w:val="00567BF5"/>
    <w:rsid w:val="00574006"/>
    <w:rsid w:val="005741B6"/>
    <w:rsid w:val="00575531"/>
    <w:rsid w:val="0057555B"/>
    <w:rsid w:val="0057620E"/>
    <w:rsid w:val="00576EB7"/>
    <w:rsid w:val="0057768D"/>
    <w:rsid w:val="005779B7"/>
    <w:rsid w:val="00581221"/>
    <w:rsid w:val="00582457"/>
    <w:rsid w:val="005829F3"/>
    <w:rsid w:val="00582AE1"/>
    <w:rsid w:val="00582CEC"/>
    <w:rsid w:val="0058708C"/>
    <w:rsid w:val="00591D36"/>
    <w:rsid w:val="00592429"/>
    <w:rsid w:val="0059285E"/>
    <w:rsid w:val="00593D1B"/>
    <w:rsid w:val="00593EC6"/>
    <w:rsid w:val="00596D33"/>
    <w:rsid w:val="005A10A5"/>
    <w:rsid w:val="005A28A7"/>
    <w:rsid w:val="005B0471"/>
    <w:rsid w:val="005B0F53"/>
    <w:rsid w:val="005B193F"/>
    <w:rsid w:val="005B1F2F"/>
    <w:rsid w:val="005B547A"/>
    <w:rsid w:val="005B554C"/>
    <w:rsid w:val="005B62E0"/>
    <w:rsid w:val="005B6668"/>
    <w:rsid w:val="005B7406"/>
    <w:rsid w:val="005C3DB9"/>
    <w:rsid w:val="005C4248"/>
    <w:rsid w:val="005C496C"/>
    <w:rsid w:val="005C4970"/>
    <w:rsid w:val="005C533D"/>
    <w:rsid w:val="005C5626"/>
    <w:rsid w:val="005C62E7"/>
    <w:rsid w:val="005C6930"/>
    <w:rsid w:val="005C773C"/>
    <w:rsid w:val="005D0AF3"/>
    <w:rsid w:val="005D1E8B"/>
    <w:rsid w:val="005D22D7"/>
    <w:rsid w:val="005D255B"/>
    <w:rsid w:val="005D25B7"/>
    <w:rsid w:val="005E02D2"/>
    <w:rsid w:val="005E1411"/>
    <w:rsid w:val="005E19C4"/>
    <w:rsid w:val="005E288E"/>
    <w:rsid w:val="005E2EE6"/>
    <w:rsid w:val="005E30DF"/>
    <w:rsid w:val="005E517A"/>
    <w:rsid w:val="005E5205"/>
    <w:rsid w:val="005E5B73"/>
    <w:rsid w:val="005F1EC8"/>
    <w:rsid w:val="005F25E2"/>
    <w:rsid w:val="005F486B"/>
    <w:rsid w:val="005F7BEA"/>
    <w:rsid w:val="006000D4"/>
    <w:rsid w:val="00601A20"/>
    <w:rsid w:val="00601E07"/>
    <w:rsid w:val="006025B1"/>
    <w:rsid w:val="0060296B"/>
    <w:rsid w:val="006042B9"/>
    <w:rsid w:val="00604FD2"/>
    <w:rsid w:val="00605493"/>
    <w:rsid w:val="006062F0"/>
    <w:rsid w:val="00606DE4"/>
    <w:rsid w:val="0061014C"/>
    <w:rsid w:val="006118CE"/>
    <w:rsid w:val="00611BAA"/>
    <w:rsid w:val="0061296B"/>
    <w:rsid w:val="00612983"/>
    <w:rsid w:val="00614454"/>
    <w:rsid w:val="006173F6"/>
    <w:rsid w:val="00620C19"/>
    <w:rsid w:val="00621507"/>
    <w:rsid w:val="00622086"/>
    <w:rsid w:val="00622938"/>
    <w:rsid w:val="00622F99"/>
    <w:rsid w:val="006240E7"/>
    <w:rsid w:val="00624815"/>
    <w:rsid w:val="00625736"/>
    <w:rsid w:val="0062589B"/>
    <w:rsid w:val="00630027"/>
    <w:rsid w:val="00630526"/>
    <w:rsid w:val="00631E30"/>
    <w:rsid w:val="00631FA9"/>
    <w:rsid w:val="00633621"/>
    <w:rsid w:val="00634D3E"/>
    <w:rsid w:val="00636612"/>
    <w:rsid w:val="00636F00"/>
    <w:rsid w:val="00636F51"/>
    <w:rsid w:val="00637897"/>
    <w:rsid w:val="006400D5"/>
    <w:rsid w:val="00642DED"/>
    <w:rsid w:val="0064353A"/>
    <w:rsid w:val="00647599"/>
    <w:rsid w:val="00650C42"/>
    <w:rsid w:val="00651D48"/>
    <w:rsid w:val="00652C68"/>
    <w:rsid w:val="00653BB4"/>
    <w:rsid w:val="00654BB7"/>
    <w:rsid w:val="006607AE"/>
    <w:rsid w:val="00661145"/>
    <w:rsid w:val="00661D56"/>
    <w:rsid w:val="006622F9"/>
    <w:rsid w:val="00665466"/>
    <w:rsid w:val="00666E9B"/>
    <w:rsid w:val="006727CC"/>
    <w:rsid w:val="00673DDC"/>
    <w:rsid w:val="00674F94"/>
    <w:rsid w:val="006755A3"/>
    <w:rsid w:val="006756D4"/>
    <w:rsid w:val="00676C4E"/>
    <w:rsid w:val="00677060"/>
    <w:rsid w:val="00683250"/>
    <w:rsid w:val="00685147"/>
    <w:rsid w:val="00686CBC"/>
    <w:rsid w:val="00691DAE"/>
    <w:rsid w:val="006924E9"/>
    <w:rsid w:val="00693880"/>
    <w:rsid w:val="00693992"/>
    <w:rsid w:val="00694531"/>
    <w:rsid w:val="006973D2"/>
    <w:rsid w:val="006974E7"/>
    <w:rsid w:val="006A004B"/>
    <w:rsid w:val="006A16E7"/>
    <w:rsid w:val="006A1716"/>
    <w:rsid w:val="006A2F41"/>
    <w:rsid w:val="006A2FCF"/>
    <w:rsid w:val="006A3A5C"/>
    <w:rsid w:val="006A3DD8"/>
    <w:rsid w:val="006A7EDC"/>
    <w:rsid w:val="006B05B5"/>
    <w:rsid w:val="006B176C"/>
    <w:rsid w:val="006B1782"/>
    <w:rsid w:val="006B3FEE"/>
    <w:rsid w:val="006B4A09"/>
    <w:rsid w:val="006B6009"/>
    <w:rsid w:val="006C0EB7"/>
    <w:rsid w:val="006C4499"/>
    <w:rsid w:val="006C47DB"/>
    <w:rsid w:val="006C5880"/>
    <w:rsid w:val="006C5F3C"/>
    <w:rsid w:val="006C5FAD"/>
    <w:rsid w:val="006C5FDE"/>
    <w:rsid w:val="006C60D7"/>
    <w:rsid w:val="006C62E3"/>
    <w:rsid w:val="006C76B5"/>
    <w:rsid w:val="006C7CDF"/>
    <w:rsid w:val="006C7D37"/>
    <w:rsid w:val="006D4F3C"/>
    <w:rsid w:val="006D54F7"/>
    <w:rsid w:val="006D558A"/>
    <w:rsid w:val="006D6E36"/>
    <w:rsid w:val="006D716A"/>
    <w:rsid w:val="006D7500"/>
    <w:rsid w:val="006D7F54"/>
    <w:rsid w:val="006E1005"/>
    <w:rsid w:val="006E2687"/>
    <w:rsid w:val="006E32DB"/>
    <w:rsid w:val="006E5D62"/>
    <w:rsid w:val="006E635E"/>
    <w:rsid w:val="006E6687"/>
    <w:rsid w:val="006E7713"/>
    <w:rsid w:val="006E7EAB"/>
    <w:rsid w:val="006F17AF"/>
    <w:rsid w:val="006F1A72"/>
    <w:rsid w:val="006F1E96"/>
    <w:rsid w:val="006F4BF5"/>
    <w:rsid w:val="006F4F7F"/>
    <w:rsid w:val="00700514"/>
    <w:rsid w:val="007039E5"/>
    <w:rsid w:val="007041F3"/>
    <w:rsid w:val="0070523E"/>
    <w:rsid w:val="007059A0"/>
    <w:rsid w:val="0070608F"/>
    <w:rsid w:val="007064D3"/>
    <w:rsid w:val="00706A72"/>
    <w:rsid w:val="00713826"/>
    <w:rsid w:val="00714D54"/>
    <w:rsid w:val="00714EBB"/>
    <w:rsid w:val="00715CA9"/>
    <w:rsid w:val="00715EBF"/>
    <w:rsid w:val="0072061E"/>
    <w:rsid w:val="007237B2"/>
    <w:rsid w:val="00724BAE"/>
    <w:rsid w:val="0072506B"/>
    <w:rsid w:val="00725DC9"/>
    <w:rsid w:val="00730059"/>
    <w:rsid w:val="007303E9"/>
    <w:rsid w:val="0073302E"/>
    <w:rsid w:val="00733765"/>
    <w:rsid w:val="00733CE7"/>
    <w:rsid w:val="007358AD"/>
    <w:rsid w:val="007368DB"/>
    <w:rsid w:val="00736939"/>
    <w:rsid w:val="007400EA"/>
    <w:rsid w:val="00740704"/>
    <w:rsid w:val="00745792"/>
    <w:rsid w:val="00745D60"/>
    <w:rsid w:val="0074610D"/>
    <w:rsid w:val="0074663A"/>
    <w:rsid w:val="00746D18"/>
    <w:rsid w:val="00746FF4"/>
    <w:rsid w:val="007518A3"/>
    <w:rsid w:val="00752D65"/>
    <w:rsid w:val="00756A8C"/>
    <w:rsid w:val="00757607"/>
    <w:rsid w:val="00757DAC"/>
    <w:rsid w:val="007615CE"/>
    <w:rsid w:val="0076563E"/>
    <w:rsid w:val="00765C15"/>
    <w:rsid w:val="0076686D"/>
    <w:rsid w:val="00767EDE"/>
    <w:rsid w:val="00770043"/>
    <w:rsid w:val="00770091"/>
    <w:rsid w:val="00771281"/>
    <w:rsid w:val="007720EA"/>
    <w:rsid w:val="0077298A"/>
    <w:rsid w:val="00774751"/>
    <w:rsid w:val="00774BF9"/>
    <w:rsid w:val="0077571F"/>
    <w:rsid w:val="007762CC"/>
    <w:rsid w:val="0077643B"/>
    <w:rsid w:val="00777A52"/>
    <w:rsid w:val="00783F45"/>
    <w:rsid w:val="0078624C"/>
    <w:rsid w:val="00787F97"/>
    <w:rsid w:val="00791F23"/>
    <w:rsid w:val="00792C16"/>
    <w:rsid w:val="0079433B"/>
    <w:rsid w:val="0079701B"/>
    <w:rsid w:val="007A13D2"/>
    <w:rsid w:val="007A2E6A"/>
    <w:rsid w:val="007A55D5"/>
    <w:rsid w:val="007A5B0D"/>
    <w:rsid w:val="007B010F"/>
    <w:rsid w:val="007B1034"/>
    <w:rsid w:val="007B1712"/>
    <w:rsid w:val="007B3FF7"/>
    <w:rsid w:val="007B6A45"/>
    <w:rsid w:val="007B7F1D"/>
    <w:rsid w:val="007C0136"/>
    <w:rsid w:val="007C1E73"/>
    <w:rsid w:val="007C46FD"/>
    <w:rsid w:val="007C6399"/>
    <w:rsid w:val="007D5A59"/>
    <w:rsid w:val="007D6800"/>
    <w:rsid w:val="007E06DF"/>
    <w:rsid w:val="007E24C4"/>
    <w:rsid w:val="007E2ADB"/>
    <w:rsid w:val="007E67CB"/>
    <w:rsid w:val="007E6BDD"/>
    <w:rsid w:val="007F5DB4"/>
    <w:rsid w:val="00800E39"/>
    <w:rsid w:val="00800F22"/>
    <w:rsid w:val="008020CB"/>
    <w:rsid w:val="008026EE"/>
    <w:rsid w:val="00802F33"/>
    <w:rsid w:val="00803DCD"/>
    <w:rsid w:val="00804DEF"/>
    <w:rsid w:val="00805BCD"/>
    <w:rsid w:val="00806943"/>
    <w:rsid w:val="0081212E"/>
    <w:rsid w:val="00813C73"/>
    <w:rsid w:val="00814BDF"/>
    <w:rsid w:val="00815234"/>
    <w:rsid w:val="00815284"/>
    <w:rsid w:val="008156CD"/>
    <w:rsid w:val="00815DBB"/>
    <w:rsid w:val="0081641A"/>
    <w:rsid w:val="00822DB9"/>
    <w:rsid w:val="00823E4A"/>
    <w:rsid w:val="00825666"/>
    <w:rsid w:val="00830396"/>
    <w:rsid w:val="008318F0"/>
    <w:rsid w:val="00831EC8"/>
    <w:rsid w:val="0083330E"/>
    <w:rsid w:val="00833451"/>
    <w:rsid w:val="00834B0E"/>
    <w:rsid w:val="00834BDB"/>
    <w:rsid w:val="00834C84"/>
    <w:rsid w:val="00834DF2"/>
    <w:rsid w:val="00834F6C"/>
    <w:rsid w:val="00835C71"/>
    <w:rsid w:val="00840455"/>
    <w:rsid w:val="00842CD7"/>
    <w:rsid w:val="00843550"/>
    <w:rsid w:val="00846911"/>
    <w:rsid w:val="00851822"/>
    <w:rsid w:val="008529B1"/>
    <w:rsid w:val="00852B3E"/>
    <w:rsid w:val="00854467"/>
    <w:rsid w:val="008544E9"/>
    <w:rsid w:val="00857676"/>
    <w:rsid w:val="00861ADD"/>
    <w:rsid w:val="00862DB1"/>
    <w:rsid w:val="00864635"/>
    <w:rsid w:val="008656CD"/>
    <w:rsid w:val="008670EC"/>
    <w:rsid w:val="008673A6"/>
    <w:rsid w:val="00867BCC"/>
    <w:rsid w:val="00871CF9"/>
    <w:rsid w:val="00872BE2"/>
    <w:rsid w:val="00872F8E"/>
    <w:rsid w:val="008730AE"/>
    <w:rsid w:val="008743FA"/>
    <w:rsid w:val="008768E1"/>
    <w:rsid w:val="008800CD"/>
    <w:rsid w:val="008800E6"/>
    <w:rsid w:val="00880B2B"/>
    <w:rsid w:val="0088133D"/>
    <w:rsid w:val="0088147B"/>
    <w:rsid w:val="00881CB9"/>
    <w:rsid w:val="00881F39"/>
    <w:rsid w:val="008821D0"/>
    <w:rsid w:val="00883458"/>
    <w:rsid w:val="0088660F"/>
    <w:rsid w:val="008909A3"/>
    <w:rsid w:val="008913A1"/>
    <w:rsid w:val="00893529"/>
    <w:rsid w:val="00896C38"/>
    <w:rsid w:val="00897407"/>
    <w:rsid w:val="008A0C0A"/>
    <w:rsid w:val="008A16AF"/>
    <w:rsid w:val="008A1817"/>
    <w:rsid w:val="008A207A"/>
    <w:rsid w:val="008A7798"/>
    <w:rsid w:val="008A7CA1"/>
    <w:rsid w:val="008B0922"/>
    <w:rsid w:val="008B4A6E"/>
    <w:rsid w:val="008B5721"/>
    <w:rsid w:val="008B5789"/>
    <w:rsid w:val="008B5B6C"/>
    <w:rsid w:val="008B6BCA"/>
    <w:rsid w:val="008B7106"/>
    <w:rsid w:val="008B7A5E"/>
    <w:rsid w:val="008B7D55"/>
    <w:rsid w:val="008C2823"/>
    <w:rsid w:val="008C4655"/>
    <w:rsid w:val="008C490D"/>
    <w:rsid w:val="008C5005"/>
    <w:rsid w:val="008C6748"/>
    <w:rsid w:val="008C695A"/>
    <w:rsid w:val="008C6B99"/>
    <w:rsid w:val="008C70DA"/>
    <w:rsid w:val="008C7611"/>
    <w:rsid w:val="008C7EA3"/>
    <w:rsid w:val="008D2C55"/>
    <w:rsid w:val="008D374B"/>
    <w:rsid w:val="008D4BB8"/>
    <w:rsid w:val="008D605B"/>
    <w:rsid w:val="008D7723"/>
    <w:rsid w:val="008D7E87"/>
    <w:rsid w:val="008E19E7"/>
    <w:rsid w:val="008E2119"/>
    <w:rsid w:val="008E2607"/>
    <w:rsid w:val="008E3533"/>
    <w:rsid w:val="008E4192"/>
    <w:rsid w:val="008F28AF"/>
    <w:rsid w:val="0090050F"/>
    <w:rsid w:val="00900573"/>
    <w:rsid w:val="00901E03"/>
    <w:rsid w:val="009062DB"/>
    <w:rsid w:val="009073D7"/>
    <w:rsid w:val="0091003D"/>
    <w:rsid w:val="00910705"/>
    <w:rsid w:val="0091090F"/>
    <w:rsid w:val="009112B2"/>
    <w:rsid w:val="00911F41"/>
    <w:rsid w:val="00912CA0"/>
    <w:rsid w:val="009168BC"/>
    <w:rsid w:val="00920F57"/>
    <w:rsid w:val="0092113A"/>
    <w:rsid w:val="0092113E"/>
    <w:rsid w:val="00921EA2"/>
    <w:rsid w:val="00922E95"/>
    <w:rsid w:val="00926C78"/>
    <w:rsid w:val="0093071A"/>
    <w:rsid w:val="00932D16"/>
    <w:rsid w:val="009345D1"/>
    <w:rsid w:val="0093493E"/>
    <w:rsid w:val="00935507"/>
    <w:rsid w:val="00940359"/>
    <w:rsid w:val="00940E7B"/>
    <w:rsid w:val="00940F4D"/>
    <w:rsid w:val="009410F9"/>
    <w:rsid w:val="00943AAF"/>
    <w:rsid w:val="00946F99"/>
    <w:rsid w:val="0095085D"/>
    <w:rsid w:val="00950DEC"/>
    <w:rsid w:val="009522B5"/>
    <w:rsid w:val="009535AF"/>
    <w:rsid w:val="009566C4"/>
    <w:rsid w:val="00957208"/>
    <w:rsid w:val="00957F63"/>
    <w:rsid w:val="00961D38"/>
    <w:rsid w:val="0097349F"/>
    <w:rsid w:val="00976B32"/>
    <w:rsid w:val="00976D48"/>
    <w:rsid w:val="0097764B"/>
    <w:rsid w:val="00980B8E"/>
    <w:rsid w:val="00981441"/>
    <w:rsid w:val="00982DEF"/>
    <w:rsid w:val="00983504"/>
    <w:rsid w:val="00987C13"/>
    <w:rsid w:val="009901DE"/>
    <w:rsid w:val="00991332"/>
    <w:rsid w:val="009922BC"/>
    <w:rsid w:val="009943CB"/>
    <w:rsid w:val="009951AC"/>
    <w:rsid w:val="00995ADD"/>
    <w:rsid w:val="0099647D"/>
    <w:rsid w:val="009975BE"/>
    <w:rsid w:val="0099793F"/>
    <w:rsid w:val="009A01F8"/>
    <w:rsid w:val="009A1D42"/>
    <w:rsid w:val="009A2CB4"/>
    <w:rsid w:val="009A30FB"/>
    <w:rsid w:val="009A4149"/>
    <w:rsid w:val="009A5322"/>
    <w:rsid w:val="009A54E7"/>
    <w:rsid w:val="009A6BBA"/>
    <w:rsid w:val="009A7508"/>
    <w:rsid w:val="009A76BF"/>
    <w:rsid w:val="009B3666"/>
    <w:rsid w:val="009B386A"/>
    <w:rsid w:val="009B3884"/>
    <w:rsid w:val="009B47B9"/>
    <w:rsid w:val="009B558F"/>
    <w:rsid w:val="009B742F"/>
    <w:rsid w:val="009B7941"/>
    <w:rsid w:val="009C03B9"/>
    <w:rsid w:val="009C126F"/>
    <w:rsid w:val="009D04E7"/>
    <w:rsid w:val="009D07B6"/>
    <w:rsid w:val="009D6A79"/>
    <w:rsid w:val="009D72CC"/>
    <w:rsid w:val="009E0F07"/>
    <w:rsid w:val="009E1EDE"/>
    <w:rsid w:val="009E52F5"/>
    <w:rsid w:val="009E61AF"/>
    <w:rsid w:val="009E6D6C"/>
    <w:rsid w:val="009F22C8"/>
    <w:rsid w:val="009F2A67"/>
    <w:rsid w:val="009F2C39"/>
    <w:rsid w:val="009F40CB"/>
    <w:rsid w:val="009F6F94"/>
    <w:rsid w:val="009F71B2"/>
    <w:rsid w:val="00A01CB5"/>
    <w:rsid w:val="00A0335D"/>
    <w:rsid w:val="00A101C7"/>
    <w:rsid w:val="00A11D80"/>
    <w:rsid w:val="00A13581"/>
    <w:rsid w:val="00A139B0"/>
    <w:rsid w:val="00A14CA0"/>
    <w:rsid w:val="00A16465"/>
    <w:rsid w:val="00A22B3C"/>
    <w:rsid w:val="00A24125"/>
    <w:rsid w:val="00A25918"/>
    <w:rsid w:val="00A27BAE"/>
    <w:rsid w:val="00A3091C"/>
    <w:rsid w:val="00A3145F"/>
    <w:rsid w:val="00A319AF"/>
    <w:rsid w:val="00A33663"/>
    <w:rsid w:val="00A34159"/>
    <w:rsid w:val="00A353A2"/>
    <w:rsid w:val="00A35EA4"/>
    <w:rsid w:val="00A400C8"/>
    <w:rsid w:val="00A40E50"/>
    <w:rsid w:val="00A40F30"/>
    <w:rsid w:val="00A421A2"/>
    <w:rsid w:val="00A42279"/>
    <w:rsid w:val="00A432E4"/>
    <w:rsid w:val="00A44A1A"/>
    <w:rsid w:val="00A44CCD"/>
    <w:rsid w:val="00A45F20"/>
    <w:rsid w:val="00A47BCC"/>
    <w:rsid w:val="00A50354"/>
    <w:rsid w:val="00A53153"/>
    <w:rsid w:val="00A53A4C"/>
    <w:rsid w:val="00A53D2E"/>
    <w:rsid w:val="00A53F5F"/>
    <w:rsid w:val="00A54D31"/>
    <w:rsid w:val="00A55CA3"/>
    <w:rsid w:val="00A604F0"/>
    <w:rsid w:val="00A61985"/>
    <w:rsid w:val="00A61AF4"/>
    <w:rsid w:val="00A65B0B"/>
    <w:rsid w:val="00A66456"/>
    <w:rsid w:val="00A66775"/>
    <w:rsid w:val="00A70499"/>
    <w:rsid w:val="00A71AB4"/>
    <w:rsid w:val="00A7250E"/>
    <w:rsid w:val="00A736BC"/>
    <w:rsid w:val="00A8043A"/>
    <w:rsid w:val="00A82C45"/>
    <w:rsid w:val="00A84286"/>
    <w:rsid w:val="00A852A9"/>
    <w:rsid w:val="00A8660C"/>
    <w:rsid w:val="00A87625"/>
    <w:rsid w:val="00A909D7"/>
    <w:rsid w:val="00A93585"/>
    <w:rsid w:val="00A93C36"/>
    <w:rsid w:val="00A95066"/>
    <w:rsid w:val="00A95A8A"/>
    <w:rsid w:val="00A96F2A"/>
    <w:rsid w:val="00AA3035"/>
    <w:rsid w:val="00AA5CC5"/>
    <w:rsid w:val="00AA639B"/>
    <w:rsid w:val="00AA6C65"/>
    <w:rsid w:val="00AA7074"/>
    <w:rsid w:val="00AB27B0"/>
    <w:rsid w:val="00AB435F"/>
    <w:rsid w:val="00AB57ED"/>
    <w:rsid w:val="00AC0477"/>
    <w:rsid w:val="00AC06A4"/>
    <w:rsid w:val="00AC09DE"/>
    <w:rsid w:val="00AC0BD6"/>
    <w:rsid w:val="00AC283C"/>
    <w:rsid w:val="00AC3B21"/>
    <w:rsid w:val="00AC4821"/>
    <w:rsid w:val="00AC60F2"/>
    <w:rsid w:val="00AC616B"/>
    <w:rsid w:val="00AC68F0"/>
    <w:rsid w:val="00AD01BD"/>
    <w:rsid w:val="00AD1516"/>
    <w:rsid w:val="00AD1909"/>
    <w:rsid w:val="00AD2F1A"/>
    <w:rsid w:val="00AD733E"/>
    <w:rsid w:val="00AD781A"/>
    <w:rsid w:val="00AD7821"/>
    <w:rsid w:val="00AE0A03"/>
    <w:rsid w:val="00AE0E14"/>
    <w:rsid w:val="00AE3878"/>
    <w:rsid w:val="00AE5171"/>
    <w:rsid w:val="00AE5D77"/>
    <w:rsid w:val="00AE7CF0"/>
    <w:rsid w:val="00AF0824"/>
    <w:rsid w:val="00AF0E14"/>
    <w:rsid w:val="00AF5858"/>
    <w:rsid w:val="00AF6C11"/>
    <w:rsid w:val="00B0156E"/>
    <w:rsid w:val="00B03F81"/>
    <w:rsid w:val="00B06F99"/>
    <w:rsid w:val="00B14C28"/>
    <w:rsid w:val="00B16CFD"/>
    <w:rsid w:val="00B16F83"/>
    <w:rsid w:val="00B1719C"/>
    <w:rsid w:val="00B20177"/>
    <w:rsid w:val="00B2106A"/>
    <w:rsid w:val="00B229AD"/>
    <w:rsid w:val="00B22F87"/>
    <w:rsid w:val="00B233D6"/>
    <w:rsid w:val="00B25F57"/>
    <w:rsid w:val="00B26B6E"/>
    <w:rsid w:val="00B26E36"/>
    <w:rsid w:val="00B27081"/>
    <w:rsid w:val="00B278D1"/>
    <w:rsid w:val="00B31E5B"/>
    <w:rsid w:val="00B3302B"/>
    <w:rsid w:val="00B332CF"/>
    <w:rsid w:val="00B34344"/>
    <w:rsid w:val="00B36949"/>
    <w:rsid w:val="00B40459"/>
    <w:rsid w:val="00B42026"/>
    <w:rsid w:val="00B42E85"/>
    <w:rsid w:val="00B50831"/>
    <w:rsid w:val="00B50B60"/>
    <w:rsid w:val="00B512DF"/>
    <w:rsid w:val="00B51CAB"/>
    <w:rsid w:val="00B537E2"/>
    <w:rsid w:val="00B57264"/>
    <w:rsid w:val="00B60B09"/>
    <w:rsid w:val="00B62BBB"/>
    <w:rsid w:val="00B62F0D"/>
    <w:rsid w:val="00B6452E"/>
    <w:rsid w:val="00B6460C"/>
    <w:rsid w:val="00B66180"/>
    <w:rsid w:val="00B66CBF"/>
    <w:rsid w:val="00B67E8B"/>
    <w:rsid w:val="00B70A57"/>
    <w:rsid w:val="00B716A7"/>
    <w:rsid w:val="00B72A35"/>
    <w:rsid w:val="00B72E69"/>
    <w:rsid w:val="00B73E45"/>
    <w:rsid w:val="00B765AC"/>
    <w:rsid w:val="00B772F4"/>
    <w:rsid w:val="00B77717"/>
    <w:rsid w:val="00B8001D"/>
    <w:rsid w:val="00B81CBF"/>
    <w:rsid w:val="00B82A83"/>
    <w:rsid w:val="00B83FEA"/>
    <w:rsid w:val="00B84E9F"/>
    <w:rsid w:val="00B86683"/>
    <w:rsid w:val="00B86CC7"/>
    <w:rsid w:val="00B87B4D"/>
    <w:rsid w:val="00B90C6B"/>
    <w:rsid w:val="00B91156"/>
    <w:rsid w:val="00B914D8"/>
    <w:rsid w:val="00B91A12"/>
    <w:rsid w:val="00B92086"/>
    <w:rsid w:val="00B92A68"/>
    <w:rsid w:val="00B930DE"/>
    <w:rsid w:val="00B943B4"/>
    <w:rsid w:val="00B975E4"/>
    <w:rsid w:val="00B97689"/>
    <w:rsid w:val="00B976B9"/>
    <w:rsid w:val="00B97A93"/>
    <w:rsid w:val="00B97CA3"/>
    <w:rsid w:val="00BA0056"/>
    <w:rsid w:val="00BA1328"/>
    <w:rsid w:val="00BA473C"/>
    <w:rsid w:val="00BA7072"/>
    <w:rsid w:val="00BA7330"/>
    <w:rsid w:val="00BA74AD"/>
    <w:rsid w:val="00BB00B6"/>
    <w:rsid w:val="00BB298B"/>
    <w:rsid w:val="00BB4613"/>
    <w:rsid w:val="00BB5F8E"/>
    <w:rsid w:val="00BB635E"/>
    <w:rsid w:val="00BC028D"/>
    <w:rsid w:val="00BC19C4"/>
    <w:rsid w:val="00BC255D"/>
    <w:rsid w:val="00BC3EBE"/>
    <w:rsid w:val="00BC51BE"/>
    <w:rsid w:val="00BC6489"/>
    <w:rsid w:val="00BC77E5"/>
    <w:rsid w:val="00BC7C48"/>
    <w:rsid w:val="00BD049C"/>
    <w:rsid w:val="00BD0E90"/>
    <w:rsid w:val="00BD1DBA"/>
    <w:rsid w:val="00BD1EB0"/>
    <w:rsid w:val="00BD1FCE"/>
    <w:rsid w:val="00BD3443"/>
    <w:rsid w:val="00BD6270"/>
    <w:rsid w:val="00BD6548"/>
    <w:rsid w:val="00BD6C3E"/>
    <w:rsid w:val="00BE0E12"/>
    <w:rsid w:val="00BE17D7"/>
    <w:rsid w:val="00BE2CAE"/>
    <w:rsid w:val="00BE39A1"/>
    <w:rsid w:val="00BE5069"/>
    <w:rsid w:val="00BE5D20"/>
    <w:rsid w:val="00BF0757"/>
    <w:rsid w:val="00BF0F23"/>
    <w:rsid w:val="00BF2102"/>
    <w:rsid w:val="00BF2712"/>
    <w:rsid w:val="00BF29B1"/>
    <w:rsid w:val="00BF2D31"/>
    <w:rsid w:val="00BF30EB"/>
    <w:rsid w:val="00BF310D"/>
    <w:rsid w:val="00BF37D6"/>
    <w:rsid w:val="00BF3F70"/>
    <w:rsid w:val="00BF7A22"/>
    <w:rsid w:val="00C0000A"/>
    <w:rsid w:val="00C01550"/>
    <w:rsid w:val="00C02252"/>
    <w:rsid w:val="00C03819"/>
    <w:rsid w:val="00C05565"/>
    <w:rsid w:val="00C05BC8"/>
    <w:rsid w:val="00C05F72"/>
    <w:rsid w:val="00C06AE8"/>
    <w:rsid w:val="00C10970"/>
    <w:rsid w:val="00C10D2A"/>
    <w:rsid w:val="00C11961"/>
    <w:rsid w:val="00C122F2"/>
    <w:rsid w:val="00C13828"/>
    <w:rsid w:val="00C145D1"/>
    <w:rsid w:val="00C1643E"/>
    <w:rsid w:val="00C16715"/>
    <w:rsid w:val="00C16B95"/>
    <w:rsid w:val="00C1728F"/>
    <w:rsid w:val="00C17737"/>
    <w:rsid w:val="00C21139"/>
    <w:rsid w:val="00C21BE6"/>
    <w:rsid w:val="00C22FD2"/>
    <w:rsid w:val="00C23DC8"/>
    <w:rsid w:val="00C24C9F"/>
    <w:rsid w:val="00C261E0"/>
    <w:rsid w:val="00C31D84"/>
    <w:rsid w:val="00C336D2"/>
    <w:rsid w:val="00C36CBD"/>
    <w:rsid w:val="00C372EA"/>
    <w:rsid w:val="00C426B9"/>
    <w:rsid w:val="00C43313"/>
    <w:rsid w:val="00C43883"/>
    <w:rsid w:val="00C44863"/>
    <w:rsid w:val="00C44A47"/>
    <w:rsid w:val="00C4680B"/>
    <w:rsid w:val="00C509C6"/>
    <w:rsid w:val="00C51FE3"/>
    <w:rsid w:val="00C531D4"/>
    <w:rsid w:val="00C53B24"/>
    <w:rsid w:val="00C568EF"/>
    <w:rsid w:val="00C56D85"/>
    <w:rsid w:val="00C5774A"/>
    <w:rsid w:val="00C61277"/>
    <w:rsid w:val="00C62E8C"/>
    <w:rsid w:val="00C639E2"/>
    <w:rsid w:val="00C63C13"/>
    <w:rsid w:val="00C63E10"/>
    <w:rsid w:val="00C63FC3"/>
    <w:rsid w:val="00C65752"/>
    <w:rsid w:val="00C65832"/>
    <w:rsid w:val="00C66947"/>
    <w:rsid w:val="00C67A7F"/>
    <w:rsid w:val="00C71F81"/>
    <w:rsid w:val="00C7317D"/>
    <w:rsid w:val="00C73318"/>
    <w:rsid w:val="00C74711"/>
    <w:rsid w:val="00C75066"/>
    <w:rsid w:val="00C753AF"/>
    <w:rsid w:val="00C77529"/>
    <w:rsid w:val="00C8347E"/>
    <w:rsid w:val="00C83935"/>
    <w:rsid w:val="00C83FCB"/>
    <w:rsid w:val="00C85B8D"/>
    <w:rsid w:val="00C9381D"/>
    <w:rsid w:val="00CA0171"/>
    <w:rsid w:val="00CA0DCA"/>
    <w:rsid w:val="00CA2985"/>
    <w:rsid w:val="00CA4222"/>
    <w:rsid w:val="00CA5426"/>
    <w:rsid w:val="00CA5E90"/>
    <w:rsid w:val="00CA6C0B"/>
    <w:rsid w:val="00CA7A45"/>
    <w:rsid w:val="00CB16DF"/>
    <w:rsid w:val="00CB2E73"/>
    <w:rsid w:val="00CB44E0"/>
    <w:rsid w:val="00CB51F2"/>
    <w:rsid w:val="00CB5289"/>
    <w:rsid w:val="00CB573C"/>
    <w:rsid w:val="00CC12FC"/>
    <w:rsid w:val="00CC1B4B"/>
    <w:rsid w:val="00CC2369"/>
    <w:rsid w:val="00CC2B44"/>
    <w:rsid w:val="00CC38F2"/>
    <w:rsid w:val="00CC49F4"/>
    <w:rsid w:val="00CC4E5F"/>
    <w:rsid w:val="00CC744B"/>
    <w:rsid w:val="00CD0070"/>
    <w:rsid w:val="00CD0B40"/>
    <w:rsid w:val="00CD0DBD"/>
    <w:rsid w:val="00CD1A4D"/>
    <w:rsid w:val="00CD27E9"/>
    <w:rsid w:val="00CD5069"/>
    <w:rsid w:val="00CD511D"/>
    <w:rsid w:val="00CD5268"/>
    <w:rsid w:val="00CD5275"/>
    <w:rsid w:val="00CD56E8"/>
    <w:rsid w:val="00CD62D1"/>
    <w:rsid w:val="00CE1612"/>
    <w:rsid w:val="00CE359B"/>
    <w:rsid w:val="00CE43A1"/>
    <w:rsid w:val="00CE45E8"/>
    <w:rsid w:val="00CE4A66"/>
    <w:rsid w:val="00CE4BC8"/>
    <w:rsid w:val="00CE6B5E"/>
    <w:rsid w:val="00CE6F35"/>
    <w:rsid w:val="00CE7738"/>
    <w:rsid w:val="00CF2206"/>
    <w:rsid w:val="00CF26E0"/>
    <w:rsid w:val="00CF299B"/>
    <w:rsid w:val="00CF33AD"/>
    <w:rsid w:val="00CF3D5C"/>
    <w:rsid w:val="00CF4378"/>
    <w:rsid w:val="00D0065D"/>
    <w:rsid w:val="00D01DF5"/>
    <w:rsid w:val="00D02485"/>
    <w:rsid w:val="00D02EE5"/>
    <w:rsid w:val="00D0336F"/>
    <w:rsid w:val="00D051C5"/>
    <w:rsid w:val="00D07210"/>
    <w:rsid w:val="00D07986"/>
    <w:rsid w:val="00D1366A"/>
    <w:rsid w:val="00D14D06"/>
    <w:rsid w:val="00D1509C"/>
    <w:rsid w:val="00D16296"/>
    <w:rsid w:val="00D21642"/>
    <w:rsid w:val="00D218E0"/>
    <w:rsid w:val="00D241A7"/>
    <w:rsid w:val="00D24A80"/>
    <w:rsid w:val="00D257D5"/>
    <w:rsid w:val="00D25B05"/>
    <w:rsid w:val="00D25FBE"/>
    <w:rsid w:val="00D26766"/>
    <w:rsid w:val="00D31922"/>
    <w:rsid w:val="00D35655"/>
    <w:rsid w:val="00D356E4"/>
    <w:rsid w:val="00D37548"/>
    <w:rsid w:val="00D3774A"/>
    <w:rsid w:val="00D37C31"/>
    <w:rsid w:val="00D42152"/>
    <w:rsid w:val="00D42A43"/>
    <w:rsid w:val="00D443F1"/>
    <w:rsid w:val="00D455FB"/>
    <w:rsid w:val="00D477A2"/>
    <w:rsid w:val="00D47E1C"/>
    <w:rsid w:val="00D50DA7"/>
    <w:rsid w:val="00D53E5E"/>
    <w:rsid w:val="00D549D9"/>
    <w:rsid w:val="00D568C3"/>
    <w:rsid w:val="00D6018F"/>
    <w:rsid w:val="00D610D0"/>
    <w:rsid w:val="00D63314"/>
    <w:rsid w:val="00D63C98"/>
    <w:rsid w:val="00D72CD1"/>
    <w:rsid w:val="00D7377F"/>
    <w:rsid w:val="00D746DF"/>
    <w:rsid w:val="00D74ECA"/>
    <w:rsid w:val="00D750F9"/>
    <w:rsid w:val="00D755D1"/>
    <w:rsid w:val="00D76314"/>
    <w:rsid w:val="00D76D71"/>
    <w:rsid w:val="00D815CA"/>
    <w:rsid w:val="00D8217C"/>
    <w:rsid w:val="00D8219A"/>
    <w:rsid w:val="00D8233F"/>
    <w:rsid w:val="00D83893"/>
    <w:rsid w:val="00D839C9"/>
    <w:rsid w:val="00D8593B"/>
    <w:rsid w:val="00D86C38"/>
    <w:rsid w:val="00D86D08"/>
    <w:rsid w:val="00D86E90"/>
    <w:rsid w:val="00D87320"/>
    <w:rsid w:val="00D9016F"/>
    <w:rsid w:val="00D9018C"/>
    <w:rsid w:val="00D912AA"/>
    <w:rsid w:val="00D92445"/>
    <w:rsid w:val="00D93FC2"/>
    <w:rsid w:val="00D9700A"/>
    <w:rsid w:val="00D97357"/>
    <w:rsid w:val="00D97688"/>
    <w:rsid w:val="00DA0F68"/>
    <w:rsid w:val="00DA20EE"/>
    <w:rsid w:val="00DA462C"/>
    <w:rsid w:val="00DA4D12"/>
    <w:rsid w:val="00DA7906"/>
    <w:rsid w:val="00DB2C8D"/>
    <w:rsid w:val="00DB5854"/>
    <w:rsid w:val="00DB590B"/>
    <w:rsid w:val="00DB6E82"/>
    <w:rsid w:val="00DB6F4F"/>
    <w:rsid w:val="00DB753F"/>
    <w:rsid w:val="00DB7818"/>
    <w:rsid w:val="00DB7F72"/>
    <w:rsid w:val="00DC068F"/>
    <w:rsid w:val="00DC10A5"/>
    <w:rsid w:val="00DC1A21"/>
    <w:rsid w:val="00DC34AA"/>
    <w:rsid w:val="00DD273B"/>
    <w:rsid w:val="00DD3BBF"/>
    <w:rsid w:val="00DD411F"/>
    <w:rsid w:val="00DD44AD"/>
    <w:rsid w:val="00DD5170"/>
    <w:rsid w:val="00DD5C14"/>
    <w:rsid w:val="00DD5F17"/>
    <w:rsid w:val="00DD6037"/>
    <w:rsid w:val="00DD717E"/>
    <w:rsid w:val="00DE0EE9"/>
    <w:rsid w:val="00DE163D"/>
    <w:rsid w:val="00DE17C5"/>
    <w:rsid w:val="00DE1E23"/>
    <w:rsid w:val="00DE46A6"/>
    <w:rsid w:val="00DE7EF3"/>
    <w:rsid w:val="00DF01E9"/>
    <w:rsid w:val="00DF2956"/>
    <w:rsid w:val="00DF6D98"/>
    <w:rsid w:val="00E0030C"/>
    <w:rsid w:val="00E00915"/>
    <w:rsid w:val="00E00C12"/>
    <w:rsid w:val="00E00E5D"/>
    <w:rsid w:val="00E02B7B"/>
    <w:rsid w:val="00E03FF6"/>
    <w:rsid w:val="00E041DF"/>
    <w:rsid w:val="00E046EA"/>
    <w:rsid w:val="00E10374"/>
    <w:rsid w:val="00E108A9"/>
    <w:rsid w:val="00E11DBF"/>
    <w:rsid w:val="00E2278E"/>
    <w:rsid w:val="00E22F40"/>
    <w:rsid w:val="00E2324B"/>
    <w:rsid w:val="00E235BE"/>
    <w:rsid w:val="00E23B95"/>
    <w:rsid w:val="00E24BEF"/>
    <w:rsid w:val="00E25293"/>
    <w:rsid w:val="00E26DBD"/>
    <w:rsid w:val="00E2758A"/>
    <w:rsid w:val="00E2777F"/>
    <w:rsid w:val="00E27FF8"/>
    <w:rsid w:val="00E30742"/>
    <w:rsid w:val="00E31252"/>
    <w:rsid w:val="00E32123"/>
    <w:rsid w:val="00E3579C"/>
    <w:rsid w:val="00E37468"/>
    <w:rsid w:val="00E37DCF"/>
    <w:rsid w:val="00E424CE"/>
    <w:rsid w:val="00E42CF4"/>
    <w:rsid w:val="00E44592"/>
    <w:rsid w:val="00E44AE5"/>
    <w:rsid w:val="00E46659"/>
    <w:rsid w:val="00E507CC"/>
    <w:rsid w:val="00E50A83"/>
    <w:rsid w:val="00E54EB1"/>
    <w:rsid w:val="00E571BA"/>
    <w:rsid w:val="00E57258"/>
    <w:rsid w:val="00E621E6"/>
    <w:rsid w:val="00E62C5C"/>
    <w:rsid w:val="00E634FE"/>
    <w:rsid w:val="00E63CE9"/>
    <w:rsid w:val="00E65288"/>
    <w:rsid w:val="00E6542F"/>
    <w:rsid w:val="00E66D56"/>
    <w:rsid w:val="00E72491"/>
    <w:rsid w:val="00E73AFB"/>
    <w:rsid w:val="00E73D51"/>
    <w:rsid w:val="00E76EB4"/>
    <w:rsid w:val="00E7730E"/>
    <w:rsid w:val="00E80CC7"/>
    <w:rsid w:val="00E80D95"/>
    <w:rsid w:val="00E816FF"/>
    <w:rsid w:val="00E82012"/>
    <w:rsid w:val="00E83A06"/>
    <w:rsid w:val="00E84625"/>
    <w:rsid w:val="00E8471A"/>
    <w:rsid w:val="00E85989"/>
    <w:rsid w:val="00E85B82"/>
    <w:rsid w:val="00E86731"/>
    <w:rsid w:val="00E9165E"/>
    <w:rsid w:val="00E91AB2"/>
    <w:rsid w:val="00E91B3C"/>
    <w:rsid w:val="00E92E2A"/>
    <w:rsid w:val="00EA0484"/>
    <w:rsid w:val="00EA18C1"/>
    <w:rsid w:val="00EA2CF0"/>
    <w:rsid w:val="00EA2FCA"/>
    <w:rsid w:val="00EA3E0E"/>
    <w:rsid w:val="00EA41C9"/>
    <w:rsid w:val="00EA489E"/>
    <w:rsid w:val="00EA5B29"/>
    <w:rsid w:val="00EA6DAF"/>
    <w:rsid w:val="00EB2D9B"/>
    <w:rsid w:val="00EB360F"/>
    <w:rsid w:val="00EB387F"/>
    <w:rsid w:val="00EB4E75"/>
    <w:rsid w:val="00EB61CA"/>
    <w:rsid w:val="00EB71C5"/>
    <w:rsid w:val="00EB7A1F"/>
    <w:rsid w:val="00EC31E6"/>
    <w:rsid w:val="00EC3427"/>
    <w:rsid w:val="00EC5894"/>
    <w:rsid w:val="00EC5B02"/>
    <w:rsid w:val="00EC70F0"/>
    <w:rsid w:val="00ED0985"/>
    <w:rsid w:val="00ED3F90"/>
    <w:rsid w:val="00ED41E4"/>
    <w:rsid w:val="00ED6086"/>
    <w:rsid w:val="00ED7051"/>
    <w:rsid w:val="00EE018D"/>
    <w:rsid w:val="00EE3E66"/>
    <w:rsid w:val="00EE491D"/>
    <w:rsid w:val="00EE4C2A"/>
    <w:rsid w:val="00EE6918"/>
    <w:rsid w:val="00EE7C32"/>
    <w:rsid w:val="00EF0501"/>
    <w:rsid w:val="00EF221B"/>
    <w:rsid w:val="00EF4AD3"/>
    <w:rsid w:val="00EF5523"/>
    <w:rsid w:val="00F00A1A"/>
    <w:rsid w:val="00F00E9B"/>
    <w:rsid w:val="00F0125B"/>
    <w:rsid w:val="00F012FE"/>
    <w:rsid w:val="00F02D97"/>
    <w:rsid w:val="00F047F9"/>
    <w:rsid w:val="00F05E37"/>
    <w:rsid w:val="00F108CE"/>
    <w:rsid w:val="00F12927"/>
    <w:rsid w:val="00F154AB"/>
    <w:rsid w:val="00F1670C"/>
    <w:rsid w:val="00F21037"/>
    <w:rsid w:val="00F23AB9"/>
    <w:rsid w:val="00F262B7"/>
    <w:rsid w:val="00F26ACE"/>
    <w:rsid w:val="00F26F1B"/>
    <w:rsid w:val="00F305B7"/>
    <w:rsid w:val="00F32FA8"/>
    <w:rsid w:val="00F3477A"/>
    <w:rsid w:val="00F35FBC"/>
    <w:rsid w:val="00F3737F"/>
    <w:rsid w:val="00F378A0"/>
    <w:rsid w:val="00F4094A"/>
    <w:rsid w:val="00F40CB3"/>
    <w:rsid w:val="00F41B15"/>
    <w:rsid w:val="00F41FF0"/>
    <w:rsid w:val="00F42754"/>
    <w:rsid w:val="00F47784"/>
    <w:rsid w:val="00F50AE0"/>
    <w:rsid w:val="00F5340F"/>
    <w:rsid w:val="00F54FE5"/>
    <w:rsid w:val="00F5545C"/>
    <w:rsid w:val="00F55DF6"/>
    <w:rsid w:val="00F55F11"/>
    <w:rsid w:val="00F62BAA"/>
    <w:rsid w:val="00F62F5E"/>
    <w:rsid w:val="00F63B67"/>
    <w:rsid w:val="00F63C8E"/>
    <w:rsid w:val="00F64E49"/>
    <w:rsid w:val="00F7143D"/>
    <w:rsid w:val="00F736F6"/>
    <w:rsid w:val="00F75527"/>
    <w:rsid w:val="00F77319"/>
    <w:rsid w:val="00F775EC"/>
    <w:rsid w:val="00F84472"/>
    <w:rsid w:val="00F864A3"/>
    <w:rsid w:val="00F909AA"/>
    <w:rsid w:val="00F910A0"/>
    <w:rsid w:val="00F94104"/>
    <w:rsid w:val="00F94160"/>
    <w:rsid w:val="00F94577"/>
    <w:rsid w:val="00F947DA"/>
    <w:rsid w:val="00F94D3A"/>
    <w:rsid w:val="00FA01FE"/>
    <w:rsid w:val="00FA0E60"/>
    <w:rsid w:val="00FA2BF5"/>
    <w:rsid w:val="00FA3C0A"/>
    <w:rsid w:val="00FA3E78"/>
    <w:rsid w:val="00FA3FBB"/>
    <w:rsid w:val="00FA5FD1"/>
    <w:rsid w:val="00FA70EF"/>
    <w:rsid w:val="00FA7971"/>
    <w:rsid w:val="00FB1B3B"/>
    <w:rsid w:val="00FB1E0C"/>
    <w:rsid w:val="00FB2D49"/>
    <w:rsid w:val="00FB2D53"/>
    <w:rsid w:val="00FB2E0A"/>
    <w:rsid w:val="00FB301F"/>
    <w:rsid w:val="00FB369E"/>
    <w:rsid w:val="00FB5BA2"/>
    <w:rsid w:val="00FB6333"/>
    <w:rsid w:val="00FC096A"/>
    <w:rsid w:val="00FC3428"/>
    <w:rsid w:val="00FC3799"/>
    <w:rsid w:val="00FC4C93"/>
    <w:rsid w:val="00FC573F"/>
    <w:rsid w:val="00FC5F58"/>
    <w:rsid w:val="00FD05D3"/>
    <w:rsid w:val="00FD0763"/>
    <w:rsid w:val="00FD13C8"/>
    <w:rsid w:val="00FD28FD"/>
    <w:rsid w:val="00FD2C67"/>
    <w:rsid w:val="00FD3782"/>
    <w:rsid w:val="00FD4573"/>
    <w:rsid w:val="00FD6599"/>
    <w:rsid w:val="00FD7CE0"/>
    <w:rsid w:val="00FE1182"/>
    <w:rsid w:val="00FE252D"/>
    <w:rsid w:val="00FE3927"/>
    <w:rsid w:val="00FE65EC"/>
    <w:rsid w:val="00FF1E08"/>
    <w:rsid w:val="00FF2592"/>
    <w:rsid w:val="00FF2CF1"/>
    <w:rsid w:val="00FF4367"/>
    <w:rsid w:val="00FF5868"/>
    <w:rsid w:val="00FF5D90"/>
    <w:rsid w:val="023B39C6"/>
    <w:rsid w:val="02FA54E6"/>
    <w:rsid w:val="03577A2F"/>
    <w:rsid w:val="035A66A6"/>
    <w:rsid w:val="036F4D79"/>
    <w:rsid w:val="039C52D0"/>
    <w:rsid w:val="03C54999"/>
    <w:rsid w:val="03CF51DE"/>
    <w:rsid w:val="03E050E9"/>
    <w:rsid w:val="040013F5"/>
    <w:rsid w:val="0422756C"/>
    <w:rsid w:val="04383AD9"/>
    <w:rsid w:val="050C13AB"/>
    <w:rsid w:val="052C3D34"/>
    <w:rsid w:val="059D6CBF"/>
    <w:rsid w:val="066A444F"/>
    <w:rsid w:val="06D82C35"/>
    <w:rsid w:val="07076B54"/>
    <w:rsid w:val="07434F30"/>
    <w:rsid w:val="07CD3779"/>
    <w:rsid w:val="08035BFF"/>
    <w:rsid w:val="081419E6"/>
    <w:rsid w:val="08196BB2"/>
    <w:rsid w:val="08774A82"/>
    <w:rsid w:val="092806E1"/>
    <w:rsid w:val="09E305AB"/>
    <w:rsid w:val="0A7C7725"/>
    <w:rsid w:val="0AB100FE"/>
    <w:rsid w:val="0AB1211B"/>
    <w:rsid w:val="0BD37FD2"/>
    <w:rsid w:val="0CA32A3B"/>
    <w:rsid w:val="0D041EBC"/>
    <w:rsid w:val="0D4841F9"/>
    <w:rsid w:val="0D6B1A33"/>
    <w:rsid w:val="0D7812EF"/>
    <w:rsid w:val="0E6C0832"/>
    <w:rsid w:val="0ED939EE"/>
    <w:rsid w:val="0EE546EB"/>
    <w:rsid w:val="0F394165"/>
    <w:rsid w:val="0F6040CA"/>
    <w:rsid w:val="0F9022FF"/>
    <w:rsid w:val="0F93533D"/>
    <w:rsid w:val="0FAB19D7"/>
    <w:rsid w:val="10075607"/>
    <w:rsid w:val="104B26C9"/>
    <w:rsid w:val="1066305F"/>
    <w:rsid w:val="10B73E46"/>
    <w:rsid w:val="1170540C"/>
    <w:rsid w:val="1202325C"/>
    <w:rsid w:val="123B47F5"/>
    <w:rsid w:val="124D1F99"/>
    <w:rsid w:val="12987CA2"/>
    <w:rsid w:val="1338666A"/>
    <w:rsid w:val="1376180B"/>
    <w:rsid w:val="138B0A9F"/>
    <w:rsid w:val="14186D67"/>
    <w:rsid w:val="14745BB4"/>
    <w:rsid w:val="153009A0"/>
    <w:rsid w:val="1542149B"/>
    <w:rsid w:val="15C22997"/>
    <w:rsid w:val="16286488"/>
    <w:rsid w:val="168D6937"/>
    <w:rsid w:val="169C1322"/>
    <w:rsid w:val="16EA09F6"/>
    <w:rsid w:val="17745644"/>
    <w:rsid w:val="17BD5C5B"/>
    <w:rsid w:val="17C22B04"/>
    <w:rsid w:val="17C23271"/>
    <w:rsid w:val="181E2EC6"/>
    <w:rsid w:val="18451116"/>
    <w:rsid w:val="18627939"/>
    <w:rsid w:val="18860805"/>
    <w:rsid w:val="189A2794"/>
    <w:rsid w:val="19AC0E79"/>
    <w:rsid w:val="1A2C0C90"/>
    <w:rsid w:val="1A8F4AA8"/>
    <w:rsid w:val="1AD61F0D"/>
    <w:rsid w:val="1B586FF5"/>
    <w:rsid w:val="1C536479"/>
    <w:rsid w:val="1C5A5254"/>
    <w:rsid w:val="1C901618"/>
    <w:rsid w:val="1CE50C39"/>
    <w:rsid w:val="1CF90EC8"/>
    <w:rsid w:val="1D1C6BF5"/>
    <w:rsid w:val="1D1D719C"/>
    <w:rsid w:val="1D7148B4"/>
    <w:rsid w:val="1E7B14C9"/>
    <w:rsid w:val="1E9020C0"/>
    <w:rsid w:val="1EA3181F"/>
    <w:rsid w:val="1EE44415"/>
    <w:rsid w:val="1F0B257F"/>
    <w:rsid w:val="1F6115C2"/>
    <w:rsid w:val="1F6E3080"/>
    <w:rsid w:val="1FAA11BB"/>
    <w:rsid w:val="1FB023CF"/>
    <w:rsid w:val="20222254"/>
    <w:rsid w:val="20DC1F58"/>
    <w:rsid w:val="2109753D"/>
    <w:rsid w:val="2195059B"/>
    <w:rsid w:val="22154A8F"/>
    <w:rsid w:val="225644DC"/>
    <w:rsid w:val="230B6414"/>
    <w:rsid w:val="23306F8C"/>
    <w:rsid w:val="23733FB9"/>
    <w:rsid w:val="23C0685D"/>
    <w:rsid w:val="24014CBB"/>
    <w:rsid w:val="24224DAF"/>
    <w:rsid w:val="246D6C5B"/>
    <w:rsid w:val="24747FE9"/>
    <w:rsid w:val="249E59E1"/>
    <w:rsid w:val="251458AF"/>
    <w:rsid w:val="25933296"/>
    <w:rsid w:val="25C7569C"/>
    <w:rsid w:val="25DB632D"/>
    <w:rsid w:val="25DC4C2C"/>
    <w:rsid w:val="26230565"/>
    <w:rsid w:val="266960E6"/>
    <w:rsid w:val="266B0FF2"/>
    <w:rsid w:val="2671044C"/>
    <w:rsid w:val="26BF194F"/>
    <w:rsid w:val="26BF35D6"/>
    <w:rsid w:val="277B61C6"/>
    <w:rsid w:val="27960F20"/>
    <w:rsid w:val="27DA2BD5"/>
    <w:rsid w:val="28015449"/>
    <w:rsid w:val="280B47C0"/>
    <w:rsid w:val="28EA3AC3"/>
    <w:rsid w:val="29EE3F40"/>
    <w:rsid w:val="2A5D6923"/>
    <w:rsid w:val="2AE82B97"/>
    <w:rsid w:val="2AEC6B2B"/>
    <w:rsid w:val="2AFE23BA"/>
    <w:rsid w:val="2B1E480B"/>
    <w:rsid w:val="2C2D6BBA"/>
    <w:rsid w:val="2C3A1525"/>
    <w:rsid w:val="2D0D60C9"/>
    <w:rsid w:val="2D7001E5"/>
    <w:rsid w:val="2DC140F1"/>
    <w:rsid w:val="2E17158C"/>
    <w:rsid w:val="2E200850"/>
    <w:rsid w:val="2E385390"/>
    <w:rsid w:val="2E6405D7"/>
    <w:rsid w:val="2E9E7231"/>
    <w:rsid w:val="2EC61441"/>
    <w:rsid w:val="2F34284F"/>
    <w:rsid w:val="2F907F83"/>
    <w:rsid w:val="2FD20736"/>
    <w:rsid w:val="30EE59B8"/>
    <w:rsid w:val="31140B8A"/>
    <w:rsid w:val="319674D4"/>
    <w:rsid w:val="31AA1091"/>
    <w:rsid w:val="31F07E20"/>
    <w:rsid w:val="31F60732"/>
    <w:rsid w:val="329D014F"/>
    <w:rsid w:val="32BF4AEF"/>
    <w:rsid w:val="33035BFD"/>
    <w:rsid w:val="331F66FA"/>
    <w:rsid w:val="33E01DF8"/>
    <w:rsid w:val="33E5680D"/>
    <w:rsid w:val="342D59B5"/>
    <w:rsid w:val="349D1C6A"/>
    <w:rsid w:val="35610116"/>
    <w:rsid w:val="36280C33"/>
    <w:rsid w:val="366D4898"/>
    <w:rsid w:val="36E8583A"/>
    <w:rsid w:val="36FB71FF"/>
    <w:rsid w:val="37265173"/>
    <w:rsid w:val="37351D9B"/>
    <w:rsid w:val="37477DD7"/>
    <w:rsid w:val="37D651F9"/>
    <w:rsid w:val="37F35953"/>
    <w:rsid w:val="39676792"/>
    <w:rsid w:val="398F42CB"/>
    <w:rsid w:val="39AE1D6C"/>
    <w:rsid w:val="39F36502"/>
    <w:rsid w:val="3A176EEB"/>
    <w:rsid w:val="3A176FF5"/>
    <w:rsid w:val="3A52627F"/>
    <w:rsid w:val="3ADF6BB1"/>
    <w:rsid w:val="3BE41453"/>
    <w:rsid w:val="3C4D509A"/>
    <w:rsid w:val="3C62067E"/>
    <w:rsid w:val="3C7C3627"/>
    <w:rsid w:val="3C90308E"/>
    <w:rsid w:val="3C9C7C9E"/>
    <w:rsid w:val="3C9F4D7C"/>
    <w:rsid w:val="3CA3113C"/>
    <w:rsid w:val="3CF500A8"/>
    <w:rsid w:val="3D2606B0"/>
    <w:rsid w:val="3D261E95"/>
    <w:rsid w:val="3D26644E"/>
    <w:rsid w:val="3D7509B5"/>
    <w:rsid w:val="3D865058"/>
    <w:rsid w:val="3D994758"/>
    <w:rsid w:val="3DB64D77"/>
    <w:rsid w:val="3DC349D3"/>
    <w:rsid w:val="3EAD4C0D"/>
    <w:rsid w:val="3EBE5EC4"/>
    <w:rsid w:val="3EFF5A35"/>
    <w:rsid w:val="3FAF3558"/>
    <w:rsid w:val="3FC27A03"/>
    <w:rsid w:val="3FE43E1D"/>
    <w:rsid w:val="40136F3F"/>
    <w:rsid w:val="40267F92"/>
    <w:rsid w:val="40481C62"/>
    <w:rsid w:val="40504049"/>
    <w:rsid w:val="40620339"/>
    <w:rsid w:val="40692863"/>
    <w:rsid w:val="40955CBE"/>
    <w:rsid w:val="40AC698C"/>
    <w:rsid w:val="40CF3623"/>
    <w:rsid w:val="40E045E4"/>
    <w:rsid w:val="41126A11"/>
    <w:rsid w:val="41214BFD"/>
    <w:rsid w:val="4150713F"/>
    <w:rsid w:val="416F3BBA"/>
    <w:rsid w:val="42861C63"/>
    <w:rsid w:val="438F4004"/>
    <w:rsid w:val="44367D8A"/>
    <w:rsid w:val="44FC7CD4"/>
    <w:rsid w:val="45364A52"/>
    <w:rsid w:val="457B37B3"/>
    <w:rsid w:val="46765C0C"/>
    <w:rsid w:val="478D226D"/>
    <w:rsid w:val="47DA77C4"/>
    <w:rsid w:val="480D64AF"/>
    <w:rsid w:val="480F5170"/>
    <w:rsid w:val="489239BA"/>
    <w:rsid w:val="48CE7418"/>
    <w:rsid w:val="48FC223F"/>
    <w:rsid w:val="49725A2D"/>
    <w:rsid w:val="499917D4"/>
    <w:rsid w:val="49B4579F"/>
    <w:rsid w:val="4A6251B5"/>
    <w:rsid w:val="4BAE58C0"/>
    <w:rsid w:val="4BCA34B8"/>
    <w:rsid w:val="4BDC7C04"/>
    <w:rsid w:val="4C18508C"/>
    <w:rsid w:val="4CBD1C7E"/>
    <w:rsid w:val="4D366534"/>
    <w:rsid w:val="4E142A95"/>
    <w:rsid w:val="4E1C29D4"/>
    <w:rsid w:val="4E555A2F"/>
    <w:rsid w:val="4F4E4213"/>
    <w:rsid w:val="4F936CC6"/>
    <w:rsid w:val="4FF73EDE"/>
    <w:rsid w:val="500367AB"/>
    <w:rsid w:val="50256AD1"/>
    <w:rsid w:val="5034412C"/>
    <w:rsid w:val="50454464"/>
    <w:rsid w:val="50E976DD"/>
    <w:rsid w:val="522A45CC"/>
    <w:rsid w:val="52343E41"/>
    <w:rsid w:val="527B6DA6"/>
    <w:rsid w:val="52B723C8"/>
    <w:rsid w:val="52D62334"/>
    <w:rsid w:val="539354E6"/>
    <w:rsid w:val="53A235EB"/>
    <w:rsid w:val="53EA1BC2"/>
    <w:rsid w:val="54944238"/>
    <w:rsid w:val="54C87412"/>
    <w:rsid w:val="54D51C1E"/>
    <w:rsid w:val="552865AE"/>
    <w:rsid w:val="555B2674"/>
    <w:rsid w:val="5582110D"/>
    <w:rsid w:val="55BF1861"/>
    <w:rsid w:val="560A0C56"/>
    <w:rsid w:val="56476CD9"/>
    <w:rsid w:val="56527412"/>
    <w:rsid w:val="56576312"/>
    <w:rsid w:val="568C5507"/>
    <w:rsid w:val="569230EA"/>
    <w:rsid w:val="56A42BAE"/>
    <w:rsid w:val="588B0446"/>
    <w:rsid w:val="58937CD5"/>
    <w:rsid w:val="58DF4D2A"/>
    <w:rsid w:val="58E14F46"/>
    <w:rsid w:val="58F00CE5"/>
    <w:rsid w:val="59A71CEC"/>
    <w:rsid w:val="5A1251A5"/>
    <w:rsid w:val="5A1530F9"/>
    <w:rsid w:val="5A184C42"/>
    <w:rsid w:val="5A5F277F"/>
    <w:rsid w:val="5A683600"/>
    <w:rsid w:val="5BA112A0"/>
    <w:rsid w:val="5BA51ED5"/>
    <w:rsid w:val="5C0531D8"/>
    <w:rsid w:val="5C846314"/>
    <w:rsid w:val="5C8B0F97"/>
    <w:rsid w:val="5D5C2DED"/>
    <w:rsid w:val="5DB33F5E"/>
    <w:rsid w:val="5DE743B5"/>
    <w:rsid w:val="5E1D07CE"/>
    <w:rsid w:val="5E680D40"/>
    <w:rsid w:val="5E693ACC"/>
    <w:rsid w:val="5E751F5E"/>
    <w:rsid w:val="5E9A07B0"/>
    <w:rsid w:val="5EAF56C5"/>
    <w:rsid w:val="5ECC75D6"/>
    <w:rsid w:val="5EE25819"/>
    <w:rsid w:val="5FD633DE"/>
    <w:rsid w:val="5FE747C6"/>
    <w:rsid w:val="5FF21FAE"/>
    <w:rsid w:val="60C13530"/>
    <w:rsid w:val="61842912"/>
    <w:rsid w:val="618872DB"/>
    <w:rsid w:val="61DE64C6"/>
    <w:rsid w:val="61F10B12"/>
    <w:rsid w:val="63C006D6"/>
    <w:rsid w:val="63ED0C43"/>
    <w:rsid w:val="64485432"/>
    <w:rsid w:val="64917820"/>
    <w:rsid w:val="64C179D9"/>
    <w:rsid w:val="64E831B8"/>
    <w:rsid w:val="64EF4547"/>
    <w:rsid w:val="64F14817"/>
    <w:rsid w:val="64FD4EB5"/>
    <w:rsid w:val="654A5316"/>
    <w:rsid w:val="656F4AFC"/>
    <w:rsid w:val="65E23D4C"/>
    <w:rsid w:val="664903C8"/>
    <w:rsid w:val="665D1E19"/>
    <w:rsid w:val="666F3B91"/>
    <w:rsid w:val="6674722A"/>
    <w:rsid w:val="66896D8D"/>
    <w:rsid w:val="66993B5D"/>
    <w:rsid w:val="6796278B"/>
    <w:rsid w:val="67BC4955"/>
    <w:rsid w:val="6826386E"/>
    <w:rsid w:val="68456552"/>
    <w:rsid w:val="686A4B61"/>
    <w:rsid w:val="68724EFE"/>
    <w:rsid w:val="68CA2A50"/>
    <w:rsid w:val="69214654"/>
    <w:rsid w:val="69500033"/>
    <w:rsid w:val="69794D27"/>
    <w:rsid w:val="69C61FB9"/>
    <w:rsid w:val="69F00FD8"/>
    <w:rsid w:val="69F604E0"/>
    <w:rsid w:val="6A486BD3"/>
    <w:rsid w:val="6A4F18A4"/>
    <w:rsid w:val="6A5A6906"/>
    <w:rsid w:val="6A793230"/>
    <w:rsid w:val="6AFA15D7"/>
    <w:rsid w:val="6B032AFA"/>
    <w:rsid w:val="6B15282D"/>
    <w:rsid w:val="6B424D56"/>
    <w:rsid w:val="6B6C4B43"/>
    <w:rsid w:val="6C313EC9"/>
    <w:rsid w:val="6C417D7E"/>
    <w:rsid w:val="6CA20189"/>
    <w:rsid w:val="6CC56642"/>
    <w:rsid w:val="6CFB5F3C"/>
    <w:rsid w:val="6D1234C8"/>
    <w:rsid w:val="6D9B2403"/>
    <w:rsid w:val="6DC041F4"/>
    <w:rsid w:val="6E683789"/>
    <w:rsid w:val="6E9B4A8E"/>
    <w:rsid w:val="6ED152EB"/>
    <w:rsid w:val="6ED1688D"/>
    <w:rsid w:val="6F71097A"/>
    <w:rsid w:val="6FB70357"/>
    <w:rsid w:val="702A28D7"/>
    <w:rsid w:val="70642A40"/>
    <w:rsid w:val="708443A5"/>
    <w:rsid w:val="70A02B99"/>
    <w:rsid w:val="70BB0F08"/>
    <w:rsid w:val="719A63ED"/>
    <w:rsid w:val="71FD658B"/>
    <w:rsid w:val="73A800A3"/>
    <w:rsid w:val="74604CD2"/>
    <w:rsid w:val="749D0145"/>
    <w:rsid w:val="74C91BEC"/>
    <w:rsid w:val="74E65B7F"/>
    <w:rsid w:val="757A1A91"/>
    <w:rsid w:val="75C80BC8"/>
    <w:rsid w:val="76811BD4"/>
    <w:rsid w:val="76FA2AF0"/>
    <w:rsid w:val="77342C75"/>
    <w:rsid w:val="77356731"/>
    <w:rsid w:val="774C5829"/>
    <w:rsid w:val="777059BB"/>
    <w:rsid w:val="778D031B"/>
    <w:rsid w:val="77DA1086"/>
    <w:rsid w:val="77DA4BE2"/>
    <w:rsid w:val="77DE539F"/>
    <w:rsid w:val="78BD36C3"/>
    <w:rsid w:val="79453E00"/>
    <w:rsid w:val="79DB2CF8"/>
    <w:rsid w:val="7AB26C83"/>
    <w:rsid w:val="7AB410D4"/>
    <w:rsid w:val="7AB705A7"/>
    <w:rsid w:val="7B203254"/>
    <w:rsid w:val="7B250915"/>
    <w:rsid w:val="7BD5692B"/>
    <w:rsid w:val="7C31121A"/>
    <w:rsid w:val="7C492879"/>
    <w:rsid w:val="7C903BF1"/>
    <w:rsid w:val="7D0E2B49"/>
    <w:rsid w:val="7DB7083F"/>
    <w:rsid w:val="7E4B55D1"/>
    <w:rsid w:val="7E5640C2"/>
    <w:rsid w:val="7E607E2D"/>
    <w:rsid w:val="7E701224"/>
    <w:rsid w:val="7ECA59B1"/>
    <w:rsid w:val="7EEC1DCB"/>
    <w:rsid w:val="7F0D3AEF"/>
    <w:rsid w:val="7F2D75E5"/>
    <w:rsid w:val="7F6404F2"/>
    <w:rsid w:val="7F7661A7"/>
    <w:rsid w:val="7F924C21"/>
    <w:rsid w:val="7F9D472E"/>
    <w:rsid w:val="7FB40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801E30A"/>
  <w15:docId w15:val="{72A4E0F0-E82E-4C44-90F8-771512A9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pPr>
      <w:widowControl w:val="0"/>
      <w:spacing w:line="360" w:lineRule="auto"/>
      <w:ind w:firstLineChars="200" w:firstLine="200"/>
    </w:pPr>
    <w:rPr>
      <w:kern w:val="2"/>
      <w:sz w:val="24"/>
      <w:szCs w:val="24"/>
    </w:rPr>
  </w:style>
  <w:style w:type="paragraph" w:styleId="1">
    <w:name w:val="heading 1"/>
    <w:basedOn w:val="a9"/>
    <w:next w:val="a9"/>
    <w:link w:val="10"/>
    <w:qFormat/>
    <w:pPr>
      <w:keepNext/>
      <w:keepLines/>
      <w:pageBreakBefore/>
      <w:ind w:firstLineChars="0" w:firstLine="0"/>
      <w:jc w:val="center"/>
      <w:outlineLvl w:val="0"/>
    </w:pPr>
    <w:rPr>
      <w:b/>
      <w:bCs/>
      <w:kern w:val="44"/>
      <w:sz w:val="36"/>
      <w:szCs w:val="44"/>
    </w:rPr>
  </w:style>
  <w:style w:type="paragraph" w:styleId="23">
    <w:name w:val="heading 2"/>
    <w:basedOn w:val="a9"/>
    <w:next w:val="a9"/>
    <w:link w:val="24"/>
    <w:qFormat/>
    <w:pPr>
      <w:keepNext/>
      <w:keepLines/>
      <w:ind w:firstLineChars="0" w:firstLine="0"/>
      <w:jc w:val="center"/>
      <w:outlineLvl w:val="1"/>
    </w:pPr>
    <w:rPr>
      <w:rFonts w:ascii="Arial" w:hAnsi="Arial"/>
      <w:b/>
      <w:bCs/>
      <w:sz w:val="32"/>
      <w:szCs w:val="32"/>
    </w:rPr>
  </w:style>
  <w:style w:type="paragraph" w:styleId="30">
    <w:name w:val="heading 3"/>
    <w:basedOn w:val="a9"/>
    <w:next w:val="a9"/>
    <w:link w:val="31"/>
    <w:qFormat/>
    <w:pPr>
      <w:keepNext/>
      <w:keepLines/>
      <w:ind w:firstLineChars="0" w:firstLine="0"/>
      <w:jc w:val="center"/>
      <w:outlineLvl w:val="2"/>
    </w:pPr>
    <w:rPr>
      <w:b/>
      <w:bCs/>
      <w:sz w:val="30"/>
      <w:szCs w:val="32"/>
    </w:rPr>
  </w:style>
  <w:style w:type="paragraph" w:styleId="40">
    <w:name w:val="heading 4"/>
    <w:basedOn w:val="a9"/>
    <w:next w:val="a9"/>
    <w:link w:val="41"/>
    <w:qFormat/>
    <w:pPr>
      <w:keepNext/>
      <w:keepLines/>
      <w:ind w:firstLineChars="0" w:firstLine="0"/>
      <w:jc w:val="center"/>
      <w:outlineLvl w:val="3"/>
    </w:pPr>
    <w:rPr>
      <w:rFonts w:ascii="Arial" w:hAnsi="Arial"/>
      <w:b/>
      <w:bCs/>
      <w:sz w:val="28"/>
      <w:szCs w:val="28"/>
    </w:rPr>
  </w:style>
  <w:style w:type="paragraph" w:styleId="5">
    <w:name w:val="heading 5"/>
    <w:basedOn w:val="a9"/>
    <w:next w:val="a9"/>
    <w:link w:val="50"/>
    <w:qFormat/>
    <w:pPr>
      <w:keepNext/>
      <w:keepLines/>
      <w:ind w:firstLineChars="0" w:firstLine="0"/>
      <w:outlineLvl w:val="4"/>
    </w:pPr>
    <w:rPr>
      <w:b/>
      <w:bCs/>
      <w:szCs w:val="28"/>
    </w:rPr>
  </w:style>
  <w:style w:type="paragraph" w:styleId="6">
    <w:name w:val="heading 6"/>
    <w:basedOn w:val="a9"/>
    <w:next w:val="a9"/>
    <w:link w:val="60"/>
    <w:qFormat/>
    <w:pPr>
      <w:keepNext/>
      <w:keepLines/>
      <w:spacing w:before="240" w:after="64" w:line="320" w:lineRule="auto"/>
      <w:outlineLvl w:val="5"/>
    </w:pPr>
    <w:rPr>
      <w:rFonts w:ascii="Arial" w:eastAsia="黑体" w:hAnsi="Arial"/>
      <w:b/>
      <w:bCs/>
    </w:rPr>
  </w:style>
  <w:style w:type="paragraph" w:styleId="7">
    <w:name w:val="heading 7"/>
    <w:basedOn w:val="a9"/>
    <w:next w:val="a9"/>
    <w:link w:val="70"/>
    <w:qFormat/>
    <w:pPr>
      <w:keepNext/>
      <w:keepLines/>
      <w:spacing w:before="240" w:after="64" w:line="320" w:lineRule="auto"/>
      <w:outlineLvl w:val="6"/>
    </w:pPr>
    <w:rPr>
      <w:b/>
      <w:bCs/>
    </w:rPr>
  </w:style>
  <w:style w:type="paragraph" w:styleId="8">
    <w:name w:val="heading 8"/>
    <w:basedOn w:val="a9"/>
    <w:next w:val="a9"/>
    <w:link w:val="80"/>
    <w:qFormat/>
    <w:pPr>
      <w:keepNext/>
      <w:keepLines/>
      <w:spacing w:before="240" w:after="64" w:line="320" w:lineRule="auto"/>
      <w:outlineLvl w:val="7"/>
    </w:pPr>
    <w:rPr>
      <w:rFonts w:ascii="Arial" w:eastAsia="黑体" w:hAnsi="Arial"/>
    </w:rPr>
  </w:style>
  <w:style w:type="paragraph" w:styleId="9">
    <w:name w:val="heading 9"/>
    <w:basedOn w:val="a9"/>
    <w:next w:val="a9"/>
    <w:link w:val="90"/>
    <w:qFormat/>
    <w:pPr>
      <w:keepNext/>
      <w:keepLines/>
      <w:tabs>
        <w:tab w:val="left" w:pos="1584"/>
      </w:tabs>
      <w:adjustRightInd w:val="0"/>
      <w:snapToGrid w:val="0"/>
      <w:spacing w:before="240" w:after="64" w:line="317" w:lineRule="auto"/>
      <w:ind w:left="1584" w:hanging="1584"/>
      <w:outlineLvl w:val="8"/>
    </w:pPr>
    <w:rPr>
      <w:rFonts w:ascii="Arial" w:eastAsia="黑体" w:hAnsi="Arial"/>
      <w:b/>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32">
    <w:name w:val="List 3"/>
    <w:basedOn w:val="a9"/>
    <w:qFormat/>
    <w:pPr>
      <w:adjustRightInd w:val="0"/>
      <w:snapToGrid w:val="0"/>
      <w:ind w:leftChars="400" w:left="100" w:hangingChars="200" w:hanging="200"/>
    </w:pPr>
    <w:rPr>
      <w:szCs w:val="20"/>
    </w:rPr>
  </w:style>
  <w:style w:type="paragraph" w:styleId="TOC7">
    <w:name w:val="toc 7"/>
    <w:basedOn w:val="a9"/>
    <w:next w:val="a9"/>
    <w:qFormat/>
    <w:pPr>
      <w:ind w:left="1680"/>
    </w:pPr>
    <w:rPr>
      <w:sz w:val="18"/>
      <w:szCs w:val="20"/>
    </w:rPr>
  </w:style>
  <w:style w:type="paragraph" w:styleId="20">
    <w:name w:val="List Number 2"/>
    <w:basedOn w:val="a9"/>
    <w:qFormat/>
    <w:pPr>
      <w:numPr>
        <w:numId w:val="1"/>
      </w:numPr>
      <w:tabs>
        <w:tab w:val="left" w:pos="780"/>
      </w:tabs>
    </w:pPr>
    <w:rPr>
      <w:szCs w:val="20"/>
    </w:rPr>
  </w:style>
  <w:style w:type="paragraph" w:styleId="4">
    <w:name w:val="List Bullet 4"/>
    <w:basedOn w:val="a9"/>
    <w:qFormat/>
    <w:pPr>
      <w:widowControl/>
      <w:numPr>
        <w:numId w:val="2"/>
      </w:numPr>
      <w:tabs>
        <w:tab w:val="clear" w:pos="525"/>
        <w:tab w:val="left" w:pos="1134"/>
        <w:tab w:val="left" w:pos="1620"/>
      </w:tabs>
      <w:adjustRightInd w:val="0"/>
      <w:snapToGrid w:val="0"/>
      <w:spacing w:before="120" w:line="280" w:lineRule="atLeast"/>
      <w:ind w:left="1418" w:hanging="284"/>
    </w:pPr>
    <w:rPr>
      <w:rFonts w:ascii="宋体"/>
      <w:kern w:val="0"/>
      <w:sz w:val="22"/>
      <w:szCs w:val="20"/>
    </w:rPr>
  </w:style>
  <w:style w:type="paragraph" w:styleId="ad">
    <w:name w:val="Normal Indent"/>
    <w:basedOn w:val="a9"/>
    <w:next w:val="a9"/>
    <w:link w:val="11"/>
    <w:qFormat/>
    <w:rPr>
      <w:szCs w:val="20"/>
    </w:rPr>
  </w:style>
  <w:style w:type="paragraph" w:styleId="ae">
    <w:name w:val="caption"/>
    <w:basedOn w:val="a9"/>
    <w:next w:val="a9"/>
    <w:link w:val="af"/>
    <w:qFormat/>
    <w:pPr>
      <w:widowControl/>
      <w:tabs>
        <w:tab w:val="left" w:pos="1134"/>
      </w:tabs>
      <w:adjustRightInd w:val="0"/>
      <w:snapToGrid w:val="0"/>
      <w:spacing w:line="280" w:lineRule="atLeast"/>
    </w:pPr>
    <w:rPr>
      <w:rFonts w:eastAsia="PMingLiU"/>
      <w:b/>
      <w:kern w:val="0"/>
      <w:szCs w:val="20"/>
      <w:lang w:eastAsia="zh-TW"/>
    </w:rPr>
  </w:style>
  <w:style w:type="paragraph" w:styleId="af0">
    <w:name w:val="List Bullet"/>
    <w:basedOn w:val="a9"/>
    <w:qFormat/>
  </w:style>
  <w:style w:type="paragraph" w:styleId="af1">
    <w:name w:val="Document Map"/>
    <w:basedOn w:val="a9"/>
    <w:qFormat/>
    <w:pPr>
      <w:shd w:val="clear" w:color="auto" w:fill="000080"/>
    </w:pPr>
    <w:rPr>
      <w:sz w:val="28"/>
      <w:szCs w:val="20"/>
    </w:rPr>
  </w:style>
  <w:style w:type="paragraph" w:styleId="af2">
    <w:name w:val="toa heading"/>
    <w:basedOn w:val="a9"/>
    <w:next w:val="a9"/>
    <w:qFormat/>
    <w:pPr>
      <w:spacing w:before="120"/>
    </w:pPr>
    <w:rPr>
      <w:rFonts w:ascii="Arial" w:hAnsi="Arial"/>
      <w:szCs w:val="20"/>
    </w:rPr>
  </w:style>
  <w:style w:type="paragraph" w:styleId="af3">
    <w:name w:val="annotation text"/>
    <w:basedOn w:val="a9"/>
    <w:link w:val="af4"/>
    <w:qFormat/>
    <w:rPr>
      <w:sz w:val="21"/>
      <w:szCs w:val="20"/>
    </w:rPr>
  </w:style>
  <w:style w:type="paragraph" w:styleId="33">
    <w:name w:val="Body Text 3"/>
    <w:basedOn w:val="a9"/>
    <w:qFormat/>
    <w:pPr>
      <w:adjustRightInd w:val="0"/>
      <w:snapToGrid w:val="0"/>
      <w:spacing w:after="120"/>
    </w:pPr>
    <w:rPr>
      <w:sz w:val="16"/>
      <w:szCs w:val="20"/>
    </w:rPr>
  </w:style>
  <w:style w:type="paragraph" w:styleId="3">
    <w:name w:val="List Bullet 3"/>
    <w:basedOn w:val="a9"/>
    <w:qFormat/>
    <w:pPr>
      <w:numPr>
        <w:numId w:val="3"/>
      </w:numPr>
      <w:tabs>
        <w:tab w:val="clear" w:pos="360"/>
        <w:tab w:val="left" w:pos="1200"/>
      </w:tabs>
      <w:adjustRightInd w:val="0"/>
      <w:snapToGrid w:val="0"/>
    </w:pPr>
    <w:rPr>
      <w:szCs w:val="20"/>
    </w:rPr>
  </w:style>
  <w:style w:type="paragraph" w:styleId="af5">
    <w:name w:val="Body Text"/>
    <w:basedOn w:val="a9"/>
    <w:next w:val="af6"/>
    <w:link w:val="af7"/>
    <w:qFormat/>
    <w:pPr>
      <w:spacing w:line="60" w:lineRule="auto"/>
    </w:pPr>
    <w:rPr>
      <w:rFonts w:ascii="仿宋_GB2312" w:eastAsia="仿宋_GB2312"/>
      <w:sz w:val="32"/>
    </w:rPr>
  </w:style>
  <w:style w:type="paragraph" w:styleId="af6">
    <w:name w:val="Body Text First Indent"/>
    <w:basedOn w:val="af5"/>
    <w:link w:val="af8"/>
    <w:qFormat/>
    <w:pPr>
      <w:spacing w:after="120" w:line="240" w:lineRule="auto"/>
      <w:ind w:firstLine="420"/>
    </w:pPr>
    <w:rPr>
      <w:rFonts w:ascii="Times New Roman" w:eastAsia="宋体"/>
      <w:sz w:val="21"/>
    </w:rPr>
  </w:style>
  <w:style w:type="paragraph" w:styleId="af9">
    <w:name w:val="Body Text Indent"/>
    <w:basedOn w:val="a9"/>
    <w:link w:val="afa"/>
    <w:uiPriority w:val="99"/>
    <w:qFormat/>
    <w:pPr>
      <w:ind w:firstLineChars="225" w:firstLine="720"/>
    </w:pPr>
    <w:rPr>
      <w:rFonts w:ascii="仿宋_GB2312" w:eastAsia="仿宋_GB2312"/>
      <w:sz w:val="32"/>
    </w:rPr>
  </w:style>
  <w:style w:type="paragraph" w:styleId="34">
    <w:name w:val="List Number 3"/>
    <w:basedOn w:val="a9"/>
    <w:qFormat/>
    <w:pPr>
      <w:tabs>
        <w:tab w:val="left" w:pos="2120"/>
      </w:tabs>
      <w:adjustRightInd w:val="0"/>
      <w:snapToGrid w:val="0"/>
      <w:ind w:left="2120" w:hanging="720"/>
    </w:pPr>
    <w:rPr>
      <w:szCs w:val="20"/>
    </w:rPr>
  </w:style>
  <w:style w:type="paragraph" w:styleId="25">
    <w:name w:val="List 2"/>
    <w:basedOn w:val="a9"/>
    <w:qFormat/>
    <w:pPr>
      <w:adjustRightInd w:val="0"/>
      <w:snapToGrid w:val="0"/>
      <w:ind w:leftChars="200" w:left="100" w:hangingChars="200" w:hanging="200"/>
    </w:pPr>
    <w:rPr>
      <w:szCs w:val="20"/>
    </w:rPr>
  </w:style>
  <w:style w:type="paragraph" w:styleId="afb">
    <w:name w:val="List Continue"/>
    <w:basedOn w:val="a9"/>
    <w:qFormat/>
    <w:pPr>
      <w:adjustRightInd w:val="0"/>
      <w:snapToGrid w:val="0"/>
      <w:spacing w:after="120"/>
      <w:ind w:leftChars="200" w:left="420"/>
    </w:pPr>
    <w:rPr>
      <w:szCs w:val="20"/>
    </w:rPr>
  </w:style>
  <w:style w:type="paragraph" w:styleId="afc">
    <w:name w:val="Block Text"/>
    <w:basedOn w:val="a9"/>
    <w:qFormat/>
    <w:pPr>
      <w:ind w:left="1171" w:right="91" w:hanging="1080"/>
    </w:pPr>
    <w:rPr>
      <w:rFonts w:eastAsia="楷体_GB2312"/>
    </w:rPr>
  </w:style>
  <w:style w:type="paragraph" w:styleId="21">
    <w:name w:val="List Bullet 2"/>
    <w:basedOn w:val="a9"/>
    <w:qFormat/>
    <w:pPr>
      <w:numPr>
        <w:numId w:val="4"/>
      </w:numPr>
      <w:tabs>
        <w:tab w:val="clear" w:pos="1296"/>
        <w:tab w:val="left" w:pos="780"/>
      </w:tabs>
      <w:adjustRightInd w:val="0"/>
      <w:snapToGrid w:val="0"/>
    </w:pPr>
    <w:rPr>
      <w:szCs w:val="20"/>
    </w:rPr>
  </w:style>
  <w:style w:type="paragraph" w:styleId="TOC5">
    <w:name w:val="toc 5"/>
    <w:basedOn w:val="a9"/>
    <w:next w:val="a9"/>
    <w:qFormat/>
    <w:pPr>
      <w:ind w:left="1120"/>
    </w:pPr>
    <w:rPr>
      <w:sz w:val="18"/>
      <w:szCs w:val="20"/>
    </w:rPr>
  </w:style>
  <w:style w:type="paragraph" w:styleId="TOC3">
    <w:name w:val="toc 3"/>
    <w:basedOn w:val="a9"/>
    <w:next w:val="a9"/>
    <w:qFormat/>
    <w:pPr>
      <w:ind w:left="560"/>
    </w:pPr>
    <w:rPr>
      <w:i/>
      <w:sz w:val="20"/>
      <w:szCs w:val="20"/>
    </w:rPr>
  </w:style>
  <w:style w:type="paragraph" w:styleId="afd">
    <w:name w:val="Plain Text"/>
    <w:basedOn w:val="a9"/>
    <w:link w:val="12"/>
    <w:qFormat/>
    <w:pPr>
      <w:ind w:firstLineChars="0" w:firstLine="0"/>
    </w:pPr>
    <w:rPr>
      <w:rFonts w:ascii="宋体" w:hAnsi="Courier New"/>
      <w:szCs w:val="21"/>
    </w:rPr>
  </w:style>
  <w:style w:type="paragraph" w:styleId="TOC8">
    <w:name w:val="toc 8"/>
    <w:basedOn w:val="a9"/>
    <w:next w:val="a9"/>
    <w:qFormat/>
    <w:pPr>
      <w:ind w:left="1960"/>
    </w:pPr>
    <w:rPr>
      <w:sz w:val="18"/>
      <w:szCs w:val="20"/>
    </w:rPr>
  </w:style>
  <w:style w:type="paragraph" w:styleId="afe">
    <w:name w:val="Date"/>
    <w:basedOn w:val="a9"/>
    <w:next w:val="a9"/>
    <w:link w:val="aff"/>
    <w:qFormat/>
    <w:pPr>
      <w:ind w:leftChars="2500" w:left="100"/>
    </w:pPr>
    <w:rPr>
      <w:sz w:val="21"/>
    </w:rPr>
  </w:style>
  <w:style w:type="paragraph" w:styleId="26">
    <w:name w:val="Body Text Indent 2"/>
    <w:basedOn w:val="a9"/>
    <w:link w:val="27"/>
    <w:qFormat/>
    <w:pPr>
      <w:spacing w:line="540" w:lineRule="exact"/>
      <w:ind w:firstLineChars="225" w:firstLine="720"/>
    </w:pPr>
    <w:rPr>
      <w:rFonts w:ascii="仿宋_GB2312" w:eastAsia="仿宋_GB2312"/>
      <w:sz w:val="32"/>
    </w:rPr>
  </w:style>
  <w:style w:type="paragraph" w:styleId="aff0">
    <w:name w:val="Balloon Text"/>
    <w:basedOn w:val="a9"/>
    <w:link w:val="aff1"/>
    <w:qFormat/>
    <w:rPr>
      <w:sz w:val="18"/>
      <w:szCs w:val="18"/>
    </w:rPr>
  </w:style>
  <w:style w:type="paragraph" w:styleId="aff2">
    <w:name w:val="footer"/>
    <w:basedOn w:val="a9"/>
    <w:link w:val="aff3"/>
    <w:qFormat/>
    <w:pPr>
      <w:tabs>
        <w:tab w:val="center" w:pos="4153"/>
        <w:tab w:val="right" w:pos="8306"/>
      </w:tabs>
      <w:snapToGrid w:val="0"/>
    </w:pPr>
    <w:rPr>
      <w:sz w:val="18"/>
      <w:szCs w:val="18"/>
    </w:rPr>
  </w:style>
  <w:style w:type="paragraph" w:styleId="aff4">
    <w:name w:val="header"/>
    <w:basedOn w:val="a9"/>
    <w:link w:val="aff5"/>
    <w:qFormat/>
    <w:pPr>
      <w:pBdr>
        <w:bottom w:val="single" w:sz="6" w:space="1" w:color="auto"/>
      </w:pBdr>
      <w:tabs>
        <w:tab w:val="center" w:pos="4153"/>
        <w:tab w:val="right" w:pos="8306"/>
      </w:tabs>
      <w:snapToGrid w:val="0"/>
      <w:jc w:val="center"/>
    </w:pPr>
    <w:rPr>
      <w:sz w:val="18"/>
      <w:szCs w:val="18"/>
    </w:rPr>
  </w:style>
  <w:style w:type="paragraph" w:styleId="TOC1">
    <w:name w:val="toc 1"/>
    <w:basedOn w:val="a9"/>
    <w:next w:val="a9"/>
    <w:qFormat/>
    <w:pPr>
      <w:spacing w:before="120" w:after="120"/>
    </w:pPr>
    <w:rPr>
      <w:b/>
      <w:caps/>
      <w:sz w:val="20"/>
      <w:szCs w:val="20"/>
    </w:rPr>
  </w:style>
  <w:style w:type="paragraph" w:styleId="42">
    <w:name w:val="List Continue 4"/>
    <w:basedOn w:val="a9"/>
    <w:qFormat/>
    <w:pPr>
      <w:adjustRightInd w:val="0"/>
      <w:snapToGrid w:val="0"/>
      <w:spacing w:after="120"/>
      <w:ind w:leftChars="800" w:left="1680"/>
    </w:pPr>
    <w:rPr>
      <w:szCs w:val="20"/>
    </w:rPr>
  </w:style>
  <w:style w:type="paragraph" w:styleId="TOC4">
    <w:name w:val="toc 4"/>
    <w:basedOn w:val="a9"/>
    <w:next w:val="a9"/>
    <w:qFormat/>
    <w:pPr>
      <w:ind w:left="840"/>
    </w:pPr>
    <w:rPr>
      <w:sz w:val="18"/>
      <w:szCs w:val="20"/>
    </w:rPr>
  </w:style>
  <w:style w:type="paragraph" w:styleId="aff6">
    <w:name w:val="Subtitle"/>
    <w:basedOn w:val="a9"/>
    <w:next w:val="a9"/>
    <w:link w:val="13"/>
    <w:qFormat/>
    <w:pPr>
      <w:spacing w:before="240" w:after="60" w:line="312" w:lineRule="auto"/>
      <w:jc w:val="center"/>
      <w:outlineLvl w:val="1"/>
    </w:pPr>
    <w:rPr>
      <w:rFonts w:ascii="Cambria" w:eastAsia="仿宋" w:hAnsi="Cambria"/>
      <w:b/>
      <w:bCs/>
      <w:kern w:val="28"/>
      <w:sz w:val="32"/>
      <w:szCs w:val="32"/>
    </w:rPr>
  </w:style>
  <w:style w:type="paragraph" w:styleId="a8">
    <w:name w:val="List"/>
    <w:basedOn w:val="a9"/>
    <w:qFormat/>
    <w:pPr>
      <w:numPr>
        <w:numId w:val="5"/>
      </w:numPr>
      <w:ind w:right="210"/>
    </w:pPr>
    <w:rPr>
      <w:rFonts w:ascii="宋体" w:hAnsi="宋体"/>
    </w:rPr>
  </w:style>
  <w:style w:type="paragraph" w:styleId="aff7">
    <w:name w:val="footnote text"/>
    <w:basedOn w:val="a9"/>
    <w:qFormat/>
    <w:rPr>
      <w:sz w:val="18"/>
      <w:szCs w:val="20"/>
    </w:rPr>
  </w:style>
  <w:style w:type="paragraph" w:styleId="TOC6">
    <w:name w:val="toc 6"/>
    <w:basedOn w:val="a9"/>
    <w:next w:val="a9"/>
    <w:qFormat/>
    <w:pPr>
      <w:ind w:left="1400"/>
    </w:pPr>
    <w:rPr>
      <w:sz w:val="18"/>
      <w:szCs w:val="20"/>
    </w:rPr>
  </w:style>
  <w:style w:type="paragraph" w:styleId="51">
    <w:name w:val="List 5"/>
    <w:basedOn w:val="a9"/>
    <w:qFormat/>
    <w:pPr>
      <w:adjustRightInd w:val="0"/>
      <w:snapToGrid w:val="0"/>
      <w:ind w:leftChars="800" w:left="100" w:hangingChars="200" w:hanging="200"/>
    </w:pPr>
    <w:rPr>
      <w:szCs w:val="20"/>
    </w:rPr>
  </w:style>
  <w:style w:type="paragraph" w:styleId="35">
    <w:name w:val="Body Text Indent 3"/>
    <w:basedOn w:val="a9"/>
    <w:qFormat/>
    <w:pPr>
      <w:ind w:firstLineChars="213" w:firstLine="639"/>
    </w:pPr>
    <w:rPr>
      <w:rFonts w:ascii="仿宋_GB2312" w:eastAsia="仿宋_GB2312"/>
      <w:sz w:val="30"/>
    </w:rPr>
  </w:style>
  <w:style w:type="paragraph" w:styleId="aff8">
    <w:name w:val="table of figures"/>
    <w:basedOn w:val="a9"/>
    <w:next w:val="a9"/>
    <w:qFormat/>
    <w:pPr>
      <w:tabs>
        <w:tab w:val="right" w:leader="dot" w:pos="8640"/>
      </w:tabs>
      <w:ind w:left="400" w:hanging="400"/>
    </w:pPr>
    <w:rPr>
      <w:szCs w:val="20"/>
    </w:rPr>
  </w:style>
  <w:style w:type="paragraph" w:styleId="TOC2">
    <w:name w:val="toc 2"/>
    <w:basedOn w:val="a9"/>
    <w:next w:val="a9"/>
    <w:qFormat/>
    <w:pPr>
      <w:ind w:left="280"/>
    </w:pPr>
    <w:rPr>
      <w:smallCaps/>
      <w:sz w:val="20"/>
      <w:szCs w:val="20"/>
    </w:rPr>
  </w:style>
  <w:style w:type="paragraph" w:styleId="TOC9">
    <w:name w:val="toc 9"/>
    <w:basedOn w:val="a9"/>
    <w:next w:val="a9"/>
    <w:qFormat/>
    <w:pPr>
      <w:ind w:left="2240"/>
    </w:pPr>
    <w:rPr>
      <w:sz w:val="18"/>
      <w:szCs w:val="20"/>
    </w:rPr>
  </w:style>
  <w:style w:type="paragraph" w:styleId="28">
    <w:name w:val="Body Text 2"/>
    <w:basedOn w:val="a9"/>
    <w:qFormat/>
    <w:pPr>
      <w:spacing w:line="560" w:lineRule="exact"/>
    </w:pPr>
    <w:rPr>
      <w:rFonts w:ascii="仿宋_GB2312" w:eastAsia="仿宋_GB2312"/>
      <w:sz w:val="30"/>
    </w:rPr>
  </w:style>
  <w:style w:type="paragraph" w:styleId="43">
    <w:name w:val="List 4"/>
    <w:basedOn w:val="a9"/>
    <w:qFormat/>
    <w:pPr>
      <w:adjustRightInd w:val="0"/>
      <w:snapToGrid w:val="0"/>
      <w:ind w:leftChars="600" w:left="100" w:hangingChars="200" w:hanging="200"/>
    </w:pPr>
    <w:rPr>
      <w:szCs w:val="20"/>
    </w:rPr>
  </w:style>
  <w:style w:type="paragraph" w:styleId="29">
    <w:name w:val="List Continue 2"/>
    <w:basedOn w:val="a9"/>
    <w:qFormat/>
    <w:pPr>
      <w:adjustRightInd w:val="0"/>
      <w:snapToGrid w:val="0"/>
      <w:spacing w:after="120"/>
      <w:ind w:leftChars="400" w:left="840"/>
    </w:pPr>
    <w:rPr>
      <w:szCs w:val="20"/>
    </w:rPr>
  </w:style>
  <w:style w:type="paragraph" w:styleId="HTML">
    <w:name w:val="HTML Preformatted"/>
    <w:basedOn w:val="a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cs="Courier New"/>
      <w:kern w:val="0"/>
      <w:sz w:val="20"/>
      <w:szCs w:val="20"/>
    </w:rPr>
  </w:style>
  <w:style w:type="paragraph" w:styleId="aff9">
    <w:name w:val="Normal (Web)"/>
    <w:basedOn w:val="a9"/>
    <w:qFormat/>
    <w:pPr>
      <w:widowControl/>
      <w:spacing w:before="100" w:beforeAutospacing="1" w:after="100" w:afterAutospacing="1"/>
    </w:pPr>
    <w:rPr>
      <w:rFonts w:ascii="宋体" w:hAnsi="宋体" w:cs="宋体"/>
      <w:kern w:val="0"/>
    </w:rPr>
  </w:style>
  <w:style w:type="paragraph" w:styleId="36">
    <w:name w:val="List Continue 3"/>
    <w:basedOn w:val="a9"/>
    <w:qFormat/>
    <w:pPr>
      <w:adjustRightInd w:val="0"/>
      <w:snapToGrid w:val="0"/>
      <w:spacing w:after="120"/>
      <w:ind w:leftChars="600" w:left="1260"/>
    </w:pPr>
    <w:rPr>
      <w:szCs w:val="20"/>
    </w:rPr>
  </w:style>
  <w:style w:type="paragraph" w:styleId="14">
    <w:name w:val="index 1"/>
    <w:basedOn w:val="a9"/>
    <w:next w:val="a9"/>
    <w:qFormat/>
    <w:pPr>
      <w:adjustRightInd w:val="0"/>
      <w:spacing w:line="240" w:lineRule="atLeast"/>
      <w:textAlignment w:val="baseline"/>
    </w:pPr>
    <w:rPr>
      <w:rFonts w:ascii="宋体"/>
      <w:kern w:val="0"/>
      <w:szCs w:val="20"/>
    </w:rPr>
  </w:style>
  <w:style w:type="paragraph" w:styleId="affa">
    <w:name w:val="Title"/>
    <w:basedOn w:val="a9"/>
    <w:next w:val="a9"/>
    <w:link w:val="affb"/>
    <w:qFormat/>
    <w:pPr>
      <w:widowControl/>
      <w:spacing w:before="240" w:after="60" w:line="351" w:lineRule="atLeast"/>
      <w:ind w:firstLine="419"/>
      <w:jc w:val="center"/>
      <w:textAlignment w:val="baseline"/>
      <w:outlineLvl w:val="0"/>
    </w:pPr>
    <w:rPr>
      <w:rFonts w:ascii="Cambria" w:hAnsi="Cambria"/>
      <w:b/>
      <w:bCs/>
      <w:color w:val="000000"/>
      <w:kern w:val="0"/>
      <w:sz w:val="32"/>
      <w:szCs w:val="32"/>
      <w:u w:color="000000"/>
    </w:rPr>
  </w:style>
  <w:style w:type="paragraph" w:styleId="affc">
    <w:name w:val="annotation subject"/>
    <w:basedOn w:val="af3"/>
    <w:next w:val="af3"/>
    <w:link w:val="affd"/>
    <w:qFormat/>
    <w:rPr>
      <w:b/>
      <w:bCs/>
      <w:sz w:val="24"/>
      <w:szCs w:val="24"/>
    </w:rPr>
  </w:style>
  <w:style w:type="paragraph" w:styleId="2a">
    <w:name w:val="Body Text First Indent 2"/>
    <w:basedOn w:val="af9"/>
    <w:link w:val="2b"/>
    <w:qFormat/>
    <w:pPr>
      <w:spacing w:after="120"/>
      <w:ind w:leftChars="200" w:left="420" w:firstLineChars="200" w:firstLine="420"/>
    </w:pPr>
    <w:rPr>
      <w:rFonts w:ascii="Times New Roman" w:eastAsia="宋体"/>
      <w:sz w:val="21"/>
      <w:szCs w:val="20"/>
    </w:rPr>
  </w:style>
  <w:style w:type="table" w:styleId="affe">
    <w:name w:val="Table Grid"/>
    <w:basedOn w:val="ab"/>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Strong"/>
    <w:qFormat/>
    <w:rPr>
      <w:rFonts w:ascii="Times New Roman" w:eastAsia="宋体" w:hAnsi="Times New Roman" w:cs="Times New Roman"/>
      <w:b/>
      <w:bCs/>
    </w:rPr>
  </w:style>
  <w:style w:type="character" w:styleId="afff0">
    <w:name w:val="page number"/>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single"/>
    </w:rPr>
  </w:style>
  <w:style w:type="character" w:styleId="afff2">
    <w:name w:val="Emphasis"/>
    <w:qFormat/>
    <w:rPr>
      <w:rFonts w:ascii="Times New Roman" w:eastAsia="宋体" w:hAnsi="Times New Roman" w:cs="Times New Roman"/>
      <w:i/>
    </w:rPr>
  </w:style>
  <w:style w:type="character" w:styleId="afff3">
    <w:name w:val="Hyperlink"/>
    <w:qFormat/>
    <w:rPr>
      <w:rFonts w:ascii="Times New Roman" w:eastAsia="宋体" w:hAnsi="Times New Roman" w:cs="Times New Roman"/>
      <w:color w:val="0000FF"/>
      <w:u w:val="single"/>
    </w:rPr>
  </w:style>
  <w:style w:type="character" w:styleId="afff4">
    <w:name w:val="annotation reference"/>
    <w:qFormat/>
    <w:rPr>
      <w:rFonts w:ascii="Times New Roman" w:eastAsia="宋体" w:hAnsi="Times New Roman" w:cs="Times New Roman"/>
      <w:sz w:val="21"/>
      <w:szCs w:val="21"/>
    </w:rPr>
  </w:style>
  <w:style w:type="character" w:styleId="afff5">
    <w:name w:val="footnote reference"/>
    <w:qFormat/>
    <w:rPr>
      <w:rFonts w:ascii="Times New Roman" w:eastAsia="宋体" w:hAnsi="Times New Roman" w:cs="Times New Roman"/>
      <w:position w:val="6"/>
      <w:sz w:val="14"/>
      <w:vertAlign w:val="superscript"/>
    </w:rPr>
  </w:style>
  <w:style w:type="character" w:styleId="HTML0">
    <w:name w:val="HTML Sample"/>
    <w:qFormat/>
    <w:rPr>
      <w:rFonts w:ascii="宋体" w:eastAsia="宋体" w:hAnsi="宋体" w:cs="宋体"/>
    </w:rPr>
  </w:style>
  <w:style w:type="character" w:customStyle="1" w:styleId="10">
    <w:name w:val="标题 1 字符"/>
    <w:link w:val="1"/>
    <w:qFormat/>
    <w:rPr>
      <w:rFonts w:ascii="Times New Roman" w:eastAsia="宋体" w:hAnsi="Times New Roman" w:cs="Times New Roman"/>
      <w:b/>
      <w:bCs/>
      <w:kern w:val="44"/>
      <w:sz w:val="36"/>
      <w:szCs w:val="44"/>
    </w:rPr>
  </w:style>
  <w:style w:type="character" w:customStyle="1" w:styleId="24">
    <w:name w:val="标题 2 字符"/>
    <w:link w:val="23"/>
    <w:qFormat/>
    <w:rPr>
      <w:rFonts w:ascii="Arial" w:eastAsia="宋体" w:hAnsi="Arial" w:cs="Times New Roman"/>
      <w:b/>
      <w:bCs/>
      <w:kern w:val="2"/>
      <w:sz w:val="32"/>
      <w:szCs w:val="32"/>
    </w:rPr>
  </w:style>
  <w:style w:type="character" w:customStyle="1" w:styleId="31">
    <w:name w:val="标题 3 字符"/>
    <w:link w:val="30"/>
    <w:qFormat/>
    <w:rPr>
      <w:rFonts w:ascii="Times New Roman" w:eastAsia="宋体" w:hAnsi="Times New Roman" w:cs="Times New Roman"/>
      <w:b/>
      <w:bCs/>
      <w:kern w:val="2"/>
      <w:sz w:val="30"/>
      <w:szCs w:val="32"/>
    </w:rPr>
  </w:style>
  <w:style w:type="character" w:customStyle="1" w:styleId="44">
    <w:name w:val="标题 4 字符"/>
    <w:qFormat/>
    <w:rPr>
      <w:rFonts w:ascii="Arial" w:eastAsia="宋体" w:hAnsi="Arial" w:cs="Times New Roman"/>
      <w:b/>
      <w:bCs/>
      <w:kern w:val="2"/>
      <w:sz w:val="28"/>
      <w:szCs w:val="28"/>
    </w:rPr>
  </w:style>
  <w:style w:type="character" w:customStyle="1" w:styleId="50">
    <w:name w:val="标题 5 字符"/>
    <w:link w:val="5"/>
    <w:qFormat/>
    <w:rPr>
      <w:rFonts w:ascii="Times New Roman" w:eastAsia="宋体" w:hAnsi="Times New Roman" w:cs="Times New Roman"/>
      <w:b/>
      <w:bCs/>
      <w:kern w:val="2"/>
      <w:sz w:val="24"/>
      <w:szCs w:val="28"/>
    </w:rPr>
  </w:style>
  <w:style w:type="character" w:customStyle="1" w:styleId="60">
    <w:name w:val="标题 6 字符"/>
    <w:link w:val="6"/>
    <w:qFormat/>
    <w:rPr>
      <w:rFonts w:ascii="Arial" w:eastAsia="黑体" w:hAnsi="Arial" w:cs="Times New Roman"/>
      <w:b/>
      <w:bCs/>
      <w:kern w:val="2"/>
      <w:sz w:val="24"/>
      <w:szCs w:val="24"/>
      <w:lang w:val="en-US" w:eastAsia="zh-CN" w:bidi="ar-SA"/>
    </w:rPr>
  </w:style>
  <w:style w:type="character" w:customStyle="1" w:styleId="70">
    <w:name w:val="标题 7 字符"/>
    <w:link w:val="7"/>
    <w:qFormat/>
    <w:rPr>
      <w:rFonts w:ascii="Times New Roman" w:eastAsia="宋体" w:hAnsi="Times New Roman" w:cs="Times New Roman"/>
      <w:b/>
      <w:bCs/>
      <w:kern w:val="2"/>
      <w:sz w:val="24"/>
      <w:szCs w:val="24"/>
      <w:lang w:val="en-US" w:eastAsia="zh-CN" w:bidi="ar-SA"/>
    </w:rPr>
  </w:style>
  <w:style w:type="character" w:customStyle="1" w:styleId="80">
    <w:name w:val="标题 8 字符"/>
    <w:link w:val="8"/>
    <w:qFormat/>
    <w:rPr>
      <w:rFonts w:ascii="Arial" w:eastAsia="黑体" w:hAnsi="Arial" w:cs="Times New Roman"/>
      <w:kern w:val="2"/>
      <w:sz w:val="24"/>
      <w:szCs w:val="24"/>
      <w:lang w:val="en-US" w:eastAsia="zh-CN" w:bidi="ar-SA"/>
    </w:rPr>
  </w:style>
  <w:style w:type="character" w:customStyle="1" w:styleId="90">
    <w:name w:val="标题 9 字符"/>
    <w:link w:val="9"/>
    <w:qFormat/>
    <w:rPr>
      <w:rFonts w:ascii="Arial" w:eastAsia="黑体" w:hAnsi="Arial" w:cs="Times New Roman"/>
      <w:b/>
      <w:kern w:val="2"/>
      <w:sz w:val="24"/>
      <w:lang w:val="en-US" w:eastAsia="zh-CN" w:bidi="ar-SA"/>
    </w:rPr>
  </w:style>
  <w:style w:type="character" w:customStyle="1" w:styleId="11">
    <w:name w:val="正文缩进 字符1"/>
    <w:link w:val="ad"/>
    <w:qFormat/>
    <w:rPr>
      <w:rFonts w:ascii="Times New Roman" w:eastAsia="宋体" w:hAnsi="Times New Roman" w:cs="Times New Roman"/>
      <w:kern w:val="2"/>
      <w:sz w:val="24"/>
    </w:rPr>
  </w:style>
  <w:style w:type="character" w:customStyle="1" w:styleId="af">
    <w:name w:val="题注 字符"/>
    <w:link w:val="ae"/>
    <w:qFormat/>
    <w:rPr>
      <w:rFonts w:ascii="Times New Roman" w:eastAsia="PMingLiU" w:hAnsi="Times New Roman" w:cs="Times New Roman"/>
      <w:b/>
      <w:sz w:val="24"/>
      <w:lang w:val="en-US" w:eastAsia="zh-TW" w:bidi="ar-SA"/>
    </w:rPr>
  </w:style>
  <w:style w:type="character" w:customStyle="1" w:styleId="af4">
    <w:name w:val="批注文字 字符"/>
    <w:link w:val="af3"/>
    <w:qFormat/>
    <w:rPr>
      <w:rFonts w:ascii="Times New Roman" w:eastAsia="宋体" w:hAnsi="Times New Roman" w:cs="Times New Roman"/>
      <w:kern w:val="2"/>
      <w:sz w:val="21"/>
    </w:rPr>
  </w:style>
  <w:style w:type="character" w:customStyle="1" w:styleId="af7">
    <w:name w:val="正文文本 字符"/>
    <w:link w:val="af5"/>
    <w:qFormat/>
    <w:rPr>
      <w:rFonts w:ascii="仿宋_GB2312" w:eastAsia="仿宋_GB2312" w:hAnsi="Times New Roman" w:cs="Times New Roman"/>
      <w:kern w:val="2"/>
      <w:sz w:val="32"/>
      <w:szCs w:val="24"/>
      <w:lang w:val="en-US" w:eastAsia="zh-CN" w:bidi="ar-SA"/>
    </w:rPr>
  </w:style>
  <w:style w:type="character" w:customStyle="1" w:styleId="af8">
    <w:name w:val="正文文本首行缩进 字符"/>
    <w:link w:val="af6"/>
    <w:qFormat/>
    <w:rPr>
      <w:rFonts w:ascii="仿宋_GB2312" w:eastAsia="宋体" w:hAnsi="Times New Roman" w:cs="Times New Roman"/>
      <w:kern w:val="2"/>
      <w:sz w:val="21"/>
      <w:szCs w:val="24"/>
      <w:lang w:val="en-US" w:eastAsia="zh-CN" w:bidi="ar-SA"/>
    </w:rPr>
  </w:style>
  <w:style w:type="character" w:customStyle="1" w:styleId="afa">
    <w:name w:val="正文文本缩进 字符"/>
    <w:link w:val="af9"/>
    <w:uiPriority w:val="99"/>
    <w:qFormat/>
    <w:rPr>
      <w:rFonts w:ascii="仿宋_GB2312" w:eastAsia="仿宋_GB2312" w:hAnsi="Times New Roman" w:cs="Times New Roman"/>
      <w:kern w:val="2"/>
      <w:sz w:val="32"/>
      <w:szCs w:val="24"/>
    </w:rPr>
  </w:style>
  <w:style w:type="character" w:customStyle="1" w:styleId="12">
    <w:name w:val="纯文本 字符1"/>
    <w:link w:val="afd"/>
    <w:qFormat/>
    <w:rPr>
      <w:rFonts w:ascii="宋体" w:eastAsia="宋体" w:hAnsi="Courier New" w:cs="Times New Roman"/>
      <w:kern w:val="2"/>
      <w:sz w:val="24"/>
      <w:szCs w:val="21"/>
    </w:rPr>
  </w:style>
  <w:style w:type="character" w:customStyle="1" w:styleId="aff">
    <w:name w:val="日期 字符"/>
    <w:link w:val="afe"/>
    <w:qFormat/>
    <w:rPr>
      <w:rFonts w:ascii="Times New Roman" w:eastAsia="宋体" w:hAnsi="Times New Roman" w:cs="Times New Roman"/>
      <w:kern w:val="2"/>
      <w:sz w:val="21"/>
      <w:szCs w:val="24"/>
      <w:lang w:val="en-US" w:eastAsia="zh-CN" w:bidi="ar-SA"/>
    </w:rPr>
  </w:style>
  <w:style w:type="character" w:customStyle="1" w:styleId="27">
    <w:name w:val="正文文本缩进 2 字符"/>
    <w:link w:val="26"/>
    <w:qFormat/>
    <w:rPr>
      <w:rFonts w:ascii="仿宋_GB2312" w:eastAsia="仿宋_GB2312" w:hAnsi="Times New Roman" w:cs="Times New Roman"/>
      <w:kern w:val="2"/>
      <w:sz w:val="32"/>
      <w:szCs w:val="24"/>
      <w:lang w:val="en-US" w:eastAsia="zh-CN" w:bidi="ar-SA"/>
    </w:rPr>
  </w:style>
  <w:style w:type="character" w:customStyle="1" w:styleId="aff1">
    <w:name w:val="批注框文本 字符"/>
    <w:link w:val="aff0"/>
    <w:qFormat/>
    <w:rPr>
      <w:rFonts w:ascii="Times New Roman" w:eastAsia="宋体" w:hAnsi="Times New Roman" w:cs="Times New Roman"/>
      <w:kern w:val="2"/>
      <w:sz w:val="18"/>
      <w:szCs w:val="18"/>
      <w:lang w:val="en-US" w:eastAsia="zh-CN" w:bidi="ar-SA"/>
    </w:rPr>
  </w:style>
  <w:style w:type="character" w:customStyle="1" w:styleId="aff3">
    <w:name w:val="页脚 字符"/>
    <w:link w:val="aff2"/>
    <w:qFormat/>
    <w:rPr>
      <w:rFonts w:ascii="Times New Roman" w:eastAsia="宋体" w:hAnsi="Times New Roman" w:cs="Times New Roman"/>
      <w:kern w:val="2"/>
      <w:sz w:val="18"/>
      <w:szCs w:val="18"/>
      <w:lang w:val="en-US" w:eastAsia="zh-CN" w:bidi="ar-SA"/>
    </w:rPr>
  </w:style>
  <w:style w:type="character" w:customStyle="1" w:styleId="aff5">
    <w:name w:val="页眉 字符"/>
    <w:link w:val="aff4"/>
    <w:qFormat/>
    <w:rPr>
      <w:rFonts w:ascii="Times New Roman" w:eastAsia="宋体" w:hAnsi="Times New Roman" w:cs="Times New Roman"/>
      <w:kern w:val="2"/>
      <w:sz w:val="18"/>
      <w:szCs w:val="18"/>
      <w:lang w:val="en-US" w:eastAsia="zh-CN" w:bidi="ar-SA"/>
    </w:rPr>
  </w:style>
  <w:style w:type="character" w:customStyle="1" w:styleId="13">
    <w:name w:val="副标题 字符1"/>
    <w:link w:val="aff6"/>
    <w:qFormat/>
    <w:rPr>
      <w:rFonts w:ascii="Cambria" w:eastAsia="仿宋" w:hAnsi="Cambria" w:cs="Times New Roman"/>
      <w:b/>
      <w:bCs/>
      <w:kern w:val="28"/>
      <w:sz w:val="32"/>
      <w:szCs w:val="32"/>
    </w:rPr>
  </w:style>
  <w:style w:type="character" w:customStyle="1" w:styleId="affb">
    <w:name w:val="标题 字符"/>
    <w:link w:val="affa"/>
    <w:qFormat/>
    <w:rPr>
      <w:rFonts w:ascii="Cambria" w:eastAsia="宋体" w:hAnsi="Cambria" w:cs="Times New Roman"/>
      <w:b/>
      <w:bCs/>
      <w:color w:val="000000"/>
      <w:sz w:val="32"/>
      <w:szCs w:val="32"/>
      <w:u w:val="none" w:color="000000"/>
      <w:lang w:bidi="ar-SA"/>
    </w:rPr>
  </w:style>
  <w:style w:type="character" w:customStyle="1" w:styleId="affd">
    <w:name w:val="批注主题 字符"/>
    <w:link w:val="affc"/>
    <w:qFormat/>
    <w:rPr>
      <w:rFonts w:ascii="Times New Roman" w:eastAsia="宋体" w:hAnsi="Times New Roman" w:cs="Times New Roman"/>
      <w:b/>
      <w:bCs/>
      <w:kern w:val="2"/>
      <w:sz w:val="24"/>
      <w:szCs w:val="24"/>
    </w:rPr>
  </w:style>
  <w:style w:type="character" w:customStyle="1" w:styleId="2b">
    <w:name w:val="正文文本首行缩进 2 字符"/>
    <w:link w:val="2a"/>
    <w:qFormat/>
    <w:rPr>
      <w:rFonts w:ascii="Times New Roman" w:eastAsia="宋体" w:hAnsi="Times New Roman" w:cs="Times New Roman"/>
      <w:kern w:val="2"/>
      <w:sz w:val="21"/>
    </w:rPr>
  </w:style>
  <w:style w:type="character" w:customStyle="1" w:styleId="41">
    <w:name w:val="标题 4 字符1"/>
    <w:link w:val="40"/>
    <w:qFormat/>
    <w:rPr>
      <w:rFonts w:ascii="Arial" w:eastAsia="宋体" w:hAnsi="Arial" w:cs="Times New Roman"/>
      <w:b/>
      <w:bCs/>
      <w:kern w:val="2"/>
      <w:sz w:val="28"/>
      <w:szCs w:val="28"/>
    </w:rPr>
  </w:style>
  <w:style w:type="character" w:customStyle="1" w:styleId="Char">
    <w:name w:val="正文 Char"/>
    <w:link w:val="410"/>
    <w:qFormat/>
    <w:rPr>
      <w:rFonts w:ascii="Verdana" w:eastAsia="华文细黑" w:hAnsi="宋体" w:cs="Times New Roman"/>
      <w:kern w:val="2"/>
      <w:sz w:val="21"/>
      <w:szCs w:val="24"/>
      <w:lang w:bidi="ar-SA"/>
    </w:rPr>
  </w:style>
  <w:style w:type="paragraph" w:customStyle="1" w:styleId="410">
    <w:name w:val="正文41"/>
    <w:basedOn w:val="a9"/>
    <w:link w:val="Char"/>
    <w:qFormat/>
    <w:pPr>
      <w:spacing w:before="120"/>
      <w:ind w:firstLine="425"/>
    </w:pPr>
    <w:rPr>
      <w:rFonts w:ascii="Verdana" w:eastAsia="华文细黑" w:hAnsi="宋体"/>
      <w:sz w:val="21"/>
    </w:rPr>
  </w:style>
  <w:style w:type="character" w:customStyle="1" w:styleId="105px">
    <w:name w:val="黑简10.5px"/>
    <w:qFormat/>
    <w:rPr>
      <w:rFonts w:ascii="方正黑体简体" w:eastAsia="方正黑体简体" w:hAnsi="Times New Roman" w:cs="方正黑体简体"/>
      <w:sz w:val="21"/>
      <w:szCs w:val="21"/>
    </w:rPr>
  </w:style>
  <w:style w:type="character" w:customStyle="1" w:styleId="textcontents">
    <w:name w:val="textcontents"/>
    <w:qFormat/>
    <w:rPr>
      <w:rFonts w:ascii="Times New Roman" w:eastAsia="宋体" w:hAnsi="Times New Roman" w:cs="Times New Roman"/>
    </w:rPr>
  </w:style>
  <w:style w:type="character" w:customStyle="1" w:styleId="1Char">
    <w:name w:val="正文1 Char"/>
    <w:link w:val="15"/>
    <w:qFormat/>
    <w:rPr>
      <w:rFonts w:ascii="Times New Roman" w:eastAsia="宋体" w:hAnsi="Times New Roman" w:cs="Times New Roman"/>
      <w:kern w:val="2"/>
      <w:sz w:val="24"/>
      <w:lang w:val="en-US" w:eastAsia="zh-CN" w:bidi="ar-SA"/>
    </w:rPr>
  </w:style>
  <w:style w:type="paragraph" w:customStyle="1" w:styleId="15">
    <w:name w:val="正文1"/>
    <w:basedOn w:val="a9"/>
    <w:link w:val="1Char"/>
    <w:qFormat/>
    <w:pPr>
      <w:spacing w:line="300" w:lineRule="auto"/>
    </w:pPr>
    <w:rPr>
      <w:szCs w:val="20"/>
    </w:rPr>
  </w:style>
  <w:style w:type="character" w:customStyle="1" w:styleId="105px0">
    <w:name w:val="特点10.5px"/>
    <w:qFormat/>
    <w:rPr>
      <w:rFonts w:ascii="方正大黑简体" w:eastAsia="方正大黑简体" w:hAnsi="Times New Roman" w:cs="方正大黑简体"/>
      <w:sz w:val="21"/>
      <w:szCs w:val="21"/>
    </w:rPr>
  </w:style>
  <w:style w:type="character" w:customStyle="1" w:styleId="CharChar">
    <w:name w:val="金宏发行正文 Char Char"/>
    <w:link w:val="Char0"/>
    <w:qFormat/>
    <w:rPr>
      <w:rFonts w:ascii="仿宋_GB2312" w:eastAsia="仿宋_GB2312" w:hAnsi="Times New Roman" w:cs="Times New Roman"/>
      <w:sz w:val="28"/>
      <w:szCs w:val="24"/>
      <w:lang w:bidi="ar-SA"/>
    </w:rPr>
  </w:style>
  <w:style w:type="paragraph" w:customStyle="1" w:styleId="Char0">
    <w:name w:val="金宏发行正文 Char"/>
    <w:basedOn w:val="a9"/>
    <w:link w:val="CharChar"/>
    <w:qFormat/>
    <w:pPr>
      <w:spacing w:line="500" w:lineRule="exact"/>
      <w:ind w:firstLine="560"/>
    </w:pPr>
    <w:rPr>
      <w:rFonts w:ascii="仿宋_GB2312" w:eastAsia="仿宋_GB2312"/>
      <w:kern w:val="0"/>
      <w:sz w:val="28"/>
    </w:rPr>
  </w:style>
  <w:style w:type="character" w:customStyle="1" w:styleId="apple-converted-space">
    <w:name w:val="apple-converted-space"/>
    <w:qFormat/>
    <w:rPr>
      <w:rFonts w:ascii="Times New Roman" w:eastAsia="宋体" w:hAnsi="Times New Roman" w:cs="Times New Roman"/>
    </w:rPr>
  </w:style>
  <w:style w:type="character" w:customStyle="1" w:styleId="4CharChar">
    <w:name w:val="标题 4 Char Char"/>
    <w:qFormat/>
    <w:rPr>
      <w:rFonts w:ascii="Arial" w:eastAsia="黑体" w:hAnsi="Arial" w:cs="Times New Roman"/>
      <w:b/>
      <w:bCs/>
      <w:kern w:val="2"/>
      <w:sz w:val="28"/>
      <w:szCs w:val="28"/>
      <w:lang w:val="en-US" w:eastAsia="zh-CN" w:bidi="ar-SA"/>
    </w:rPr>
  </w:style>
  <w:style w:type="character" w:customStyle="1" w:styleId="Char1">
    <w:name w:val="段 Char"/>
    <w:link w:val="afff6"/>
    <w:qFormat/>
    <w:rPr>
      <w:rFonts w:ascii="宋体" w:eastAsia="宋体" w:hAnsi="Times New Roman" w:cs="Times New Roman"/>
      <w:sz w:val="21"/>
      <w:lang w:bidi="ar-SA"/>
    </w:rPr>
  </w:style>
  <w:style w:type="paragraph" w:customStyle="1" w:styleId="afff6">
    <w:name w:val="段"/>
    <w:link w:val="Char1"/>
    <w:qFormat/>
    <w:pPr>
      <w:autoSpaceDE w:val="0"/>
      <w:autoSpaceDN w:val="0"/>
      <w:ind w:firstLineChars="200" w:firstLine="200"/>
      <w:jc w:val="both"/>
    </w:pPr>
    <w:rPr>
      <w:rFonts w:ascii="宋体"/>
      <w:sz w:val="21"/>
    </w:rPr>
  </w:style>
  <w:style w:type="character" w:customStyle="1" w:styleId="afff7">
    <w:name w:val="普通正文 字符"/>
    <w:link w:val="a"/>
    <w:qFormat/>
    <w:rPr>
      <w:rFonts w:ascii="宋体"/>
      <w:szCs w:val="24"/>
    </w:rPr>
  </w:style>
  <w:style w:type="paragraph" w:customStyle="1" w:styleId="a">
    <w:name w:val="普通正文"/>
    <w:basedOn w:val="a9"/>
    <w:link w:val="afff7"/>
    <w:qFormat/>
    <w:pPr>
      <w:numPr>
        <w:numId w:val="6"/>
      </w:numPr>
      <w:tabs>
        <w:tab w:val="clear" w:pos="840"/>
      </w:tabs>
      <w:adjustRightInd w:val="0"/>
      <w:ind w:left="0" w:firstLine="425"/>
      <w:textAlignment w:val="baseline"/>
    </w:pPr>
    <w:rPr>
      <w:rFonts w:ascii="宋体"/>
      <w:kern w:val="0"/>
      <w:sz w:val="20"/>
    </w:rPr>
  </w:style>
  <w:style w:type="character" w:customStyle="1" w:styleId="Char2">
    <w:name w:val="采购二级 Char"/>
    <w:link w:val="afff8"/>
    <w:qFormat/>
    <w:rPr>
      <w:rFonts w:ascii="仿宋" w:eastAsia="仿宋" w:hAnsi="仿宋" w:cs="Times New Roman"/>
      <w:b/>
      <w:kern w:val="2"/>
      <w:sz w:val="24"/>
      <w:szCs w:val="24"/>
      <w:lang w:val="en-US" w:eastAsia="zh-CN" w:bidi="ar-SA"/>
    </w:rPr>
  </w:style>
  <w:style w:type="paragraph" w:customStyle="1" w:styleId="afff8">
    <w:name w:val="采购二级"/>
    <w:link w:val="Char2"/>
    <w:qFormat/>
    <w:pPr>
      <w:snapToGrid w:val="0"/>
      <w:spacing w:line="560" w:lineRule="exact"/>
      <w:ind w:firstLineChars="200" w:firstLine="200"/>
      <w:jc w:val="both"/>
      <w:outlineLvl w:val="1"/>
    </w:pPr>
    <w:rPr>
      <w:rFonts w:ascii="仿宋" w:eastAsia="仿宋" w:hAnsi="仿宋"/>
      <w:b/>
      <w:kern w:val="2"/>
      <w:sz w:val="24"/>
      <w:szCs w:val="24"/>
    </w:rPr>
  </w:style>
  <w:style w:type="character" w:customStyle="1" w:styleId="v151">
    <w:name w:val="v151"/>
    <w:qFormat/>
    <w:rPr>
      <w:rFonts w:ascii="Times New Roman" w:eastAsia="宋体" w:hAnsi="Times New Roman" w:cs="Times New Roman"/>
      <w:sz w:val="18"/>
    </w:rPr>
  </w:style>
  <w:style w:type="character" w:customStyle="1" w:styleId="ItemListChar">
    <w:name w:val="Item List Char"/>
    <w:link w:val="ItemList"/>
    <w:qFormat/>
    <w:rPr>
      <w:rFonts w:ascii="Arial" w:eastAsia="宋体" w:hAnsi="Arial" w:cs="Times New Roman"/>
      <w:sz w:val="21"/>
      <w:lang w:val="en-US" w:eastAsia="zh-CN" w:bidi="ar-SA"/>
    </w:rPr>
  </w:style>
  <w:style w:type="paragraph" w:customStyle="1" w:styleId="ItemList">
    <w:name w:val="Item List"/>
    <w:link w:val="ItemListChar"/>
    <w:qFormat/>
    <w:pPr>
      <w:numPr>
        <w:numId w:val="7"/>
      </w:numPr>
      <w:tabs>
        <w:tab w:val="left" w:pos="1644"/>
      </w:tabs>
      <w:spacing w:line="300" w:lineRule="auto"/>
      <w:jc w:val="both"/>
    </w:pPr>
    <w:rPr>
      <w:rFonts w:ascii="Arial" w:hAnsi="Arial"/>
      <w:sz w:val="21"/>
    </w:rPr>
  </w:style>
  <w:style w:type="character" w:customStyle="1" w:styleId="font151">
    <w:name w:val="font151"/>
    <w:qFormat/>
    <w:rPr>
      <w:rFonts w:ascii="宋体" w:eastAsia="宋体" w:hAnsi="宋体" w:cs="Times New Roman" w:hint="eastAsia"/>
      <w:b/>
      <w:bCs/>
      <w:color w:val="FF0000"/>
      <w:sz w:val="24"/>
      <w:szCs w:val="24"/>
      <w:u w:val="none"/>
    </w:rPr>
  </w:style>
  <w:style w:type="character" w:customStyle="1" w:styleId="Char3">
    <w:name w:val="正文文本 Char"/>
    <w:qFormat/>
    <w:rPr>
      <w:rFonts w:ascii="Times New Roman" w:eastAsia="宋体" w:hAnsi="Times New Roman" w:cs="Times New Roman"/>
      <w:kern w:val="2"/>
      <w:sz w:val="21"/>
      <w:szCs w:val="22"/>
    </w:rPr>
  </w:style>
  <w:style w:type="character" w:customStyle="1" w:styleId="font111">
    <w:name w:val="font111"/>
    <w:qFormat/>
    <w:rPr>
      <w:rFonts w:ascii="华文宋体" w:eastAsia="华文宋体" w:hAnsi="华文宋体" w:cs="Times New Roman" w:hint="eastAsia"/>
      <w:color w:val="000000"/>
      <w:sz w:val="22"/>
      <w:szCs w:val="22"/>
      <w:u w:val="none"/>
    </w:rPr>
  </w:style>
  <w:style w:type="character" w:customStyle="1" w:styleId="Char4">
    <w:name w:val="标书表格字体格式 Char"/>
    <w:link w:val="afff9"/>
    <w:qFormat/>
    <w:rPr>
      <w:rFonts w:ascii="Calibri" w:eastAsia="宋体" w:hAnsi="Calibri" w:cs="Times New Roman"/>
      <w:kern w:val="2"/>
      <w:sz w:val="21"/>
      <w:szCs w:val="24"/>
      <w:lang w:val="en-US" w:eastAsia="zh-CN" w:bidi="ar-SA"/>
    </w:rPr>
  </w:style>
  <w:style w:type="paragraph" w:customStyle="1" w:styleId="afff9">
    <w:name w:val="标书表格字体格式"/>
    <w:next w:val="a9"/>
    <w:link w:val="Char4"/>
    <w:qFormat/>
    <w:rPr>
      <w:kern w:val="2"/>
      <w:sz w:val="21"/>
      <w:szCs w:val="24"/>
    </w:rPr>
  </w:style>
  <w:style w:type="character" w:customStyle="1" w:styleId="1CharChar">
    <w:name w:val="标书正文1 Char Char"/>
    <w:qFormat/>
    <w:rPr>
      <w:rFonts w:ascii="宋体" w:eastAsia="宋体" w:hAnsi="宋体" w:cs="Times New Roman"/>
      <w:sz w:val="24"/>
      <w:szCs w:val="24"/>
    </w:rPr>
  </w:style>
  <w:style w:type="character" w:customStyle="1" w:styleId="5Char1">
    <w:name w:val="标题 5 Char1"/>
    <w:qFormat/>
    <w:rPr>
      <w:rFonts w:ascii="Times New Roman" w:eastAsia="宋体" w:hAnsi="Times New Roman" w:cs="Times New Roman"/>
      <w:b/>
      <w:bCs/>
      <w:kern w:val="2"/>
      <w:sz w:val="28"/>
      <w:szCs w:val="28"/>
      <w:lang w:val="en-US" w:eastAsia="zh-CN" w:bidi="ar-SA"/>
    </w:rPr>
  </w:style>
  <w:style w:type="character" w:customStyle="1" w:styleId="Char5">
    <w:name w:val="卷标题 Char"/>
    <w:qFormat/>
    <w:rPr>
      <w:rFonts w:ascii="Calibri" w:eastAsia="宋体" w:hAnsi="Calibri" w:cs="Times New Roman"/>
      <w:b/>
      <w:bCs/>
      <w:kern w:val="44"/>
      <w:sz w:val="32"/>
      <w:szCs w:val="32"/>
      <w:lang w:val="en-US" w:eastAsia="zh-CN" w:bidi="ar-SA"/>
    </w:rPr>
  </w:style>
  <w:style w:type="character" w:customStyle="1" w:styleId="afffa">
    <w:name w:val="列表段落 字符"/>
    <w:link w:val="afffb"/>
    <w:qFormat/>
    <w:rPr>
      <w:rFonts w:ascii="Times New Roman" w:eastAsia="宋体" w:hAnsi="Times New Roman" w:cs="Times New Roman"/>
      <w:kern w:val="2"/>
      <w:sz w:val="24"/>
      <w:szCs w:val="24"/>
    </w:rPr>
  </w:style>
  <w:style w:type="paragraph" w:styleId="afffb">
    <w:name w:val="List Paragraph"/>
    <w:basedOn w:val="a9"/>
    <w:link w:val="afffa"/>
    <w:qFormat/>
    <w:pPr>
      <w:ind w:firstLine="420"/>
    </w:pPr>
  </w:style>
  <w:style w:type="character" w:customStyle="1" w:styleId="font01">
    <w:name w:val="font01"/>
    <w:qFormat/>
    <w:rPr>
      <w:rFonts w:ascii="华文宋体" w:eastAsia="华文宋体" w:hAnsi="华文宋体" w:cs="Times New Roman" w:hint="eastAsia"/>
      <w:color w:val="000000"/>
      <w:sz w:val="24"/>
      <w:szCs w:val="24"/>
      <w:u w:val="none"/>
    </w:rPr>
  </w:style>
  <w:style w:type="character" w:customStyle="1" w:styleId="para1">
    <w:name w:val="para1"/>
    <w:qFormat/>
    <w:rPr>
      <w:rFonts w:ascii="Arial" w:eastAsia="宋体" w:hAnsi="Arial" w:cs="Arial" w:hint="default"/>
      <w:sz w:val="18"/>
      <w:szCs w:val="18"/>
    </w:rPr>
  </w:style>
  <w:style w:type="character" w:customStyle="1" w:styleId="FooterChar">
    <w:name w:val="Footer Char"/>
    <w:qFormat/>
    <w:rPr>
      <w:rFonts w:ascii="Times New Roman" w:eastAsia="宋体" w:hAnsi="Times New Roman" w:cs="Times New Roman"/>
      <w:sz w:val="18"/>
      <w:szCs w:val="18"/>
    </w:rPr>
  </w:style>
  <w:style w:type="character" w:customStyle="1" w:styleId="btitle">
    <w:name w:val="btitle"/>
    <w:qFormat/>
    <w:rPr>
      <w:rFonts w:ascii="Times New Roman" w:eastAsia="宋体" w:hAnsi="Times New Roman" w:cs="Times New Roman"/>
    </w:rPr>
  </w:style>
  <w:style w:type="character" w:customStyle="1" w:styleId="074Char1">
    <w:name w:val="标书正文:  0.74 厘米 Char1"/>
    <w:qFormat/>
    <w:rPr>
      <w:rFonts w:ascii="Times New Roman" w:eastAsia="宋体" w:hAnsi="Times New Roman" w:cs="Times New Roman"/>
      <w:kern w:val="2"/>
      <w:sz w:val="24"/>
      <w:lang w:val="en-US" w:eastAsia="zh-CN"/>
    </w:rPr>
  </w:style>
  <w:style w:type="character" w:customStyle="1" w:styleId="afffc">
    <w:name w:val="副标题 字符"/>
    <w:qFormat/>
    <w:rPr>
      <w:rFonts w:ascii="等线 Light" w:eastAsia="宋体" w:hAnsi="等线 Light" w:cs="Times New Roman"/>
      <w:b/>
      <w:bCs/>
      <w:kern w:val="28"/>
      <w:sz w:val="32"/>
      <w:szCs w:val="32"/>
    </w:rPr>
  </w:style>
  <w:style w:type="character" w:customStyle="1" w:styleId="151">
    <w:name w:val="样式151"/>
    <w:qFormat/>
    <w:rPr>
      <w:rFonts w:ascii="Times New Roman" w:eastAsia="宋体" w:hAnsi="Times New Roman" w:cs="Times New Roman"/>
      <w:color w:val="000000"/>
      <w:sz w:val="12"/>
      <w:szCs w:val="12"/>
    </w:rPr>
  </w:style>
  <w:style w:type="character" w:customStyle="1" w:styleId="9px">
    <w:name w:val="黑简9px"/>
    <w:qFormat/>
    <w:rPr>
      <w:rFonts w:ascii="方正黑体简体" w:eastAsia="方正黑体简体" w:hAnsi="Times New Roman" w:cs="方正黑体简体"/>
      <w:sz w:val="16"/>
      <w:szCs w:val="16"/>
    </w:rPr>
  </w:style>
  <w:style w:type="character" w:customStyle="1" w:styleId="3Char">
    <w:name w:val="样式3 Char"/>
    <w:link w:val="37"/>
    <w:qFormat/>
    <w:rPr>
      <w:rFonts w:ascii="Calibri" w:eastAsia="黑体" w:hAnsi="Calibri" w:cs="Times New Roman"/>
      <w:b/>
      <w:bCs/>
      <w:kern w:val="44"/>
      <w:sz w:val="44"/>
      <w:szCs w:val="24"/>
      <w:lang w:val="en-US" w:eastAsia="zh-CN" w:bidi="ar-SA"/>
    </w:rPr>
  </w:style>
  <w:style w:type="paragraph" w:customStyle="1" w:styleId="37">
    <w:name w:val="样式3"/>
    <w:basedOn w:val="1"/>
    <w:next w:val="1"/>
    <w:link w:val="3Char"/>
    <w:qFormat/>
    <w:pPr>
      <w:adjustRightInd w:val="0"/>
      <w:snapToGrid w:val="0"/>
      <w:spacing w:line="576" w:lineRule="auto"/>
    </w:pPr>
    <w:rPr>
      <w:rFonts w:ascii="Calibri" w:eastAsia="黑体" w:hAnsi="Calibri"/>
      <w:sz w:val="44"/>
      <w:szCs w:val="24"/>
    </w:rPr>
  </w:style>
  <w:style w:type="character" w:customStyle="1" w:styleId="CharCharCharChar">
    <w:name w:val="规范正文 Char Char Char Char"/>
    <w:qFormat/>
    <w:rPr>
      <w:rFonts w:ascii="Times New Roman" w:eastAsia="宋体" w:hAnsi="Times New Roman" w:cs="Times New Roman"/>
      <w:sz w:val="24"/>
      <w:szCs w:val="24"/>
    </w:rPr>
  </w:style>
  <w:style w:type="character" w:customStyle="1" w:styleId="Char6">
    <w:name w:val="投标文件 正文首行缩进 Char"/>
    <w:link w:val="afffd"/>
    <w:qFormat/>
    <w:rPr>
      <w:rFonts w:ascii="Arial" w:eastAsia="宋体" w:hAnsi="Arial" w:cs="Times New Roman"/>
      <w:kern w:val="2"/>
      <w:sz w:val="21"/>
      <w:szCs w:val="24"/>
    </w:rPr>
  </w:style>
  <w:style w:type="paragraph" w:customStyle="1" w:styleId="afffd">
    <w:name w:val="投标文件 正文首行缩进"/>
    <w:basedOn w:val="2a"/>
    <w:link w:val="Char6"/>
    <w:qFormat/>
    <w:pPr>
      <w:spacing w:after="220"/>
      <w:ind w:leftChars="0" w:left="0" w:firstLine="200"/>
    </w:pPr>
    <w:rPr>
      <w:rFonts w:ascii="Arial" w:hAnsi="Arial"/>
      <w:szCs w:val="24"/>
    </w:rPr>
  </w:style>
  <w:style w:type="character" w:customStyle="1" w:styleId="DefaultTextChar">
    <w:name w:val="Default Text Char"/>
    <w:link w:val="DefaultText"/>
    <w:qFormat/>
    <w:rPr>
      <w:rFonts w:ascii="Times New Roman" w:eastAsia="宋体" w:hAnsi="Times New Roman" w:cs="Times New Roman"/>
      <w:color w:val="000000"/>
      <w:sz w:val="24"/>
      <w:szCs w:val="24"/>
      <w:lang w:val="en-US" w:eastAsia="zh-CN" w:bidi="ar-SA"/>
    </w:rPr>
  </w:style>
  <w:style w:type="paragraph" w:customStyle="1" w:styleId="DefaultText">
    <w:name w:val="Default Text"/>
    <w:link w:val="DefaultTextChar"/>
    <w:qFormat/>
    <w:pPr>
      <w:widowControl w:val="0"/>
      <w:autoSpaceDE w:val="0"/>
      <w:autoSpaceDN w:val="0"/>
      <w:adjustRightInd w:val="0"/>
    </w:pPr>
    <w:rPr>
      <w:color w:val="000000"/>
      <w:sz w:val="24"/>
      <w:szCs w:val="24"/>
    </w:rPr>
  </w:style>
  <w:style w:type="character" w:customStyle="1" w:styleId="afffe">
    <w:name w:val="样式 宋体"/>
    <w:qFormat/>
    <w:rPr>
      <w:rFonts w:ascii="宋体" w:eastAsia="宋体" w:hAnsi="宋体" w:cs="Times New Roman"/>
      <w:sz w:val="28"/>
    </w:rPr>
  </w:style>
  <w:style w:type="character" w:customStyle="1" w:styleId="top-det1">
    <w:name w:val="top-det1"/>
    <w:qFormat/>
    <w:rPr>
      <w:rFonts w:ascii="Times New Roman" w:eastAsia="宋体" w:hAnsi="Times New Roman" w:cs="Times New Roman"/>
      <w:b/>
      <w:color w:val="000000"/>
    </w:rPr>
  </w:style>
  <w:style w:type="character" w:customStyle="1" w:styleId="110">
    <w:name w:val="未命名11"/>
    <w:qFormat/>
    <w:rPr>
      <w:rFonts w:ascii="Times New Roman" w:eastAsia="宋体" w:hAnsi="Times New Roman" w:cs="Times New Roman"/>
      <w:color w:val="77FFFF"/>
      <w:sz w:val="24"/>
    </w:rPr>
  </w:style>
  <w:style w:type="character" w:customStyle="1" w:styleId="h4Char">
    <w:name w:val="h4 Char"/>
    <w:qFormat/>
    <w:rPr>
      <w:rFonts w:ascii="Cambria" w:eastAsia="宋体" w:hAnsi="Cambria" w:cs="Times New Roman"/>
      <w:b/>
      <w:bCs/>
      <w:kern w:val="2"/>
      <w:sz w:val="28"/>
      <w:szCs w:val="28"/>
      <w:lang w:val="en-US" w:eastAsia="zh-CN" w:bidi="ar-SA"/>
    </w:rPr>
  </w:style>
  <w:style w:type="character" w:customStyle="1" w:styleId="Char7">
    <w:name w:val="文档正文 Char"/>
    <w:link w:val="affff"/>
    <w:qFormat/>
    <w:rPr>
      <w:rFonts w:ascii="Times New Roman" w:eastAsia="宋体" w:hAnsi="Times New Roman" w:cs="Times New Roman"/>
      <w:sz w:val="24"/>
      <w:lang w:val="en-US" w:eastAsia="zh-CN" w:bidi="ar-SA"/>
    </w:rPr>
  </w:style>
  <w:style w:type="paragraph" w:customStyle="1" w:styleId="affff">
    <w:name w:val="文档正文"/>
    <w:basedOn w:val="a9"/>
    <w:link w:val="Char7"/>
    <w:qFormat/>
    <w:pPr>
      <w:adjustRightInd w:val="0"/>
      <w:spacing w:before="60" w:after="60" w:line="360" w:lineRule="atLeast"/>
      <w:ind w:firstLine="482"/>
      <w:textAlignment w:val="baseline"/>
    </w:pPr>
    <w:rPr>
      <w:kern w:val="0"/>
      <w:szCs w:val="20"/>
    </w:rPr>
  </w:style>
  <w:style w:type="character" w:customStyle="1" w:styleId="affff0">
    <w:name w:val="正文缩进 字符"/>
    <w:qFormat/>
    <w:rPr>
      <w:rFonts w:ascii="Times New Roman" w:eastAsia="宋体" w:hAnsi="Times New Roman" w:cs="Times New Roman"/>
      <w:szCs w:val="24"/>
    </w:rPr>
  </w:style>
  <w:style w:type="character" w:customStyle="1" w:styleId="Char1Char">
    <w:name w:val="正文首行缩进 Char1 Char"/>
    <w:qFormat/>
    <w:rPr>
      <w:rFonts w:ascii="Times New Roman" w:eastAsia="宋体" w:hAnsi="Times New Roman" w:cs="Times New Roman"/>
      <w:kern w:val="2"/>
      <w:sz w:val="21"/>
      <w:szCs w:val="24"/>
    </w:rPr>
  </w:style>
  <w:style w:type="character" w:customStyle="1" w:styleId="16">
    <w:name w:val="纯文本1 字符"/>
    <w:qFormat/>
    <w:rPr>
      <w:rFonts w:ascii="Times New Roman" w:eastAsia="宋体" w:hAnsi="Times New Roman" w:cs="Times New Roman"/>
      <w:bCs/>
      <w:sz w:val="24"/>
      <w:szCs w:val="32"/>
    </w:rPr>
  </w:style>
  <w:style w:type="character" w:customStyle="1" w:styleId="s1">
    <w:name w:val="s1"/>
    <w:qFormat/>
    <w:rPr>
      <w:rFonts w:ascii="Times New Roman" w:eastAsia="宋体" w:hAnsi="Times New Roman" w:cs="Times New Roman"/>
      <w:sz w:val="20"/>
      <w:szCs w:val="20"/>
    </w:rPr>
  </w:style>
  <w:style w:type="character" w:customStyle="1" w:styleId="IntenseEmphasis1">
    <w:name w:val="Intense Emphasis1"/>
    <w:qFormat/>
    <w:rPr>
      <w:rFonts w:ascii="Times New Roman" w:eastAsia="宋体" w:hAnsi="Times New Roman" w:cs="Times New Roman"/>
      <w:i/>
      <w:iCs/>
      <w:color w:val="5B9BD5"/>
    </w:rPr>
  </w:style>
  <w:style w:type="character" w:customStyle="1" w:styleId="font1">
    <w:name w:val="font1"/>
    <w:qFormat/>
    <w:rPr>
      <w:rFonts w:ascii="Times New Roman" w:eastAsia="宋体" w:hAnsi="Times New Roman" w:cs="Times New Roman"/>
      <w:color w:val="000000"/>
      <w:sz w:val="18"/>
    </w:rPr>
  </w:style>
  <w:style w:type="character" w:customStyle="1" w:styleId="ask-title2">
    <w:name w:val="ask-title2"/>
    <w:qFormat/>
    <w:rPr>
      <w:rFonts w:ascii="Times New Roman" w:eastAsia="宋体" w:hAnsi="Times New Roman" w:cs="Times New Roman"/>
    </w:rPr>
  </w:style>
  <w:style w:type="character" w:customStyle="1" w:styleId="font61">
    <w:name w:val="font61"/>
    <w:qFormat/>
    <w:rPr>
      <w:rFonts w:ascii="宋体" w:eastAsia="宋体" w:hAnsi="宋体" w:cs="宋体" w:hint="eastAsia"/>
      <w:color w:val="000000"/>
      <w:sz w:val="20"/>
      <w:szCs w:val="20"/>
      <w:u w:val="none"/>
      <w:vertAlign w:val="subscript"/>
    </w:rPr>
  </w:style>
  <w:style w:type="character" w:customStyle="1" w:styleId="CharChar4">
    <w:name w:val="Char Char4"/>
    <w:qFormat/>
    <w:rPr>
      <w:rFonts w:ascii="Times New Roman" w:eastAsia="宋体" w:hAnsi="Times New Roman" w:cs="Times New Roman"/>
      <w:b/>
      <w:kern w:val="2"/>
      <w:sz w:val="21"/>
      <w:lang w:val="en-US" w:eastAsia="zh-CN"/>
    </w:rPr>
  </w:style>
  <w:style w:type="character" w:customStyle="1" w:styleId="1Char0">
    <w:name w:val="标书正文1 Char"/>
    <w:link w:val="17"/>
    <w:qFormat/>
    <w:rPr>
      <w:rFonts w:ascii="宋体" w:eastAsia="宋体" w:hAnsi="Times New Roman" w:cs="Times New Roman"/>
      <w:sz w:val="24"/>
      <w:szCs w:val="24"/>
      <w:lang w:val="en-US" w:eastAsia="zh-CN" w:bidi="ar-SA"/>
    </w:rPr>
  </w:style>
  <w:style w:type="paragraph" w:customStyle="1" w:styleId="17">
    <w:name w:val="标书正文1"/>
    <w:basedOn w:val="a9"/>
    <w:link w:val="1Char0"/>
    <w:qFormat/>
    <w:pPr>
      <w:autoSpaceDE w:val="0"/>
      <w:autoSpaceDN w:val="0"/>
      <w:adjustRightInd w:val="0"/>
      <w:ind w:firstLine="480"/>
    </w:pPr>
    <w:rPr>
      <w:rFonts w:ascii="宋体"/>
      <w:kern w:val="0"/>
    </w:rPr>
  </w:style>
  <w:style w:type="character" w:customStyle="1" w:styleId="CharChar1">
    <w:name w:val="段落正文 Char Char1"/>
    <w:link w:val="Char8"/>
    <w:qFormat/>
    <w:rPr>
      <w:rFonts w:ascii="Times New Roman" w:eastAsia="宋体" w:hAnsi="Times New Roman" w:cs="Times New Roman"/>
      <w:spacing w:val="2"/>
      <w:kern w:val="2"/>
      <w:sz w:val="24"/>
      <w:szCs w:val="24"/>
      <w:lang w:val="en-US" w:eastAsia="zh-CN" w:bidi="ar-SA"/>
    </w:rPr>
  </w:style>
  <w:style w:type="paragraph" w:customStyle="1" w:styleId="Char8">
    <w:name w:val="段落正文 Char"/>
    <w:basedOn w:val="a9"/>
    <w:link w:val="CharChar1"/>
    <w:qFormat/>
    <w:pPr>
      <w:spacing w:beforeLines="50" w:before="156"/>
    </w:pPr>
    <w:rPr>
      <w:spacing w:val="2"/>
    </w:rPr>
  </w:style>
  <w:style w:type="character" w:customStyle="1" w:styleId="affff1">
    <w:name w:val="纯文本 字符"/>
    <w:qFormat/>
    <w:rPr>
      <w:rFonts w:ascii="宋体" w:eastAsia="宋体" w:hAnsi="Courier New" w:cs="Courier New"/>
      <w:szCs w:val="21"/>
    </w:rPr>
  </w:style>
  <w:style w:type="character" w:customStyle="1" w:styleId="TableTextChar1Char">
    <w:name w:val="Table Text Char1 Char"/>
    <w:link w:val="TableTextChar1"/>
    <w:qFormat/>
    <w:rPr>
      <w:rFonts w:ascii="Arial" w:eastAsia="Times New Roman" w:hAnsi="Arial" w:cs="Times New Roman"/>
      <w:kern w:val="2"/>
      <w:sz w:val="18"/>
      <w:lang w:val="en-US" w:eastAsia="zh-CN" w:bidi="ar-SA"/>
    </w:rPr>
  </w:style>
  <w:style w:type="paragraph" w:customStyle="1" w:styleId="TableTextChar1">
    <w:name w:val="Table Text Char1"/>
    <w:link w:val="TableTextChar1Char"/>
    <w:qFormat/>
    <w:pPr>
      <w:snapToGrid w:val="0"/>
      <w:spacing w:before="80" w:after="80"/>
    </w:pPr>
    <w:rPr>
      <w:rFonts w:ascii="Arial" w:eastAsia="Times New Roman" w:hAnsi="Arial"/>
      <w:kern w:val="2"/>
      <w:sz w:val="18"/>
    </w:rPr>
  </w:style>
  <w:style w:type="character" w:customStyle="1" w:styleId="apple-style-span">
    <w:name w:val="apple-style-span"/>
    <w:qFormat/>
    <w:rPr>
      <w:rFonts w:ascii="Times New Roman" w:eastAsia="宋体" w:hAnsi="Times New Roman" w:cs="Times New Roman"/>
    </w:rPr>
  </w:style>
  <w:style w:type="character" w:customStyle="1" w:styleId="font101">
    <w:name w:val="font101"/>
    <w:qFormat/>
    <w:rPr>
      <w:rFonts w:ascii="宋体" w:eastAsia="宋体" w:hAnsi="宋体" w:cs="Times New Roman" w:hint="eastAsia"/>
      <w:b/>
      <w:bCs/>
      <w:color w:val="000000"/>
      <w:sz w:val="24"/>
      <w:szCs w:val="24"/>
      <w:u w:val="none"/>
    </w:rPr>
  </w:style>
  <w:style w:type="character" w:customStyle="1" w:styleId="Char9">
    <w:name w:val="标准正文 Char"/>
    <w:link w:val="affff2"/>
    <w:qFormat/>
    <w:rPr>
      <w:rFonts w:ascii="Arial" w:eastAsia="宋体" w:hAnsi="Arial" w:cs="Times New Roman"/>
      <w:kern w:val="2"/>
      <w:sz w:val="24"/>
      <w:lang w:val="en-US" w:eastAsia="zh-CN" w:bidi="ar-SA"/>
    </w:rPr>
  </w:style>
  <w:style w:type="paragraph" w:customStyle="1" w:styleId="affff2">
    <w:name w:val="标准正文"/>
    <w:basedOn w:val="af9"/>
    <w:link w:val="Char9"/>
    <w:qFormat/>
    <w:pPr>
      <w:spacing w:before="60" w:after="60"/>
      <w:ind w:firstLineChars="0" w:firstLine="482"/>
    </w:pPr>
    <w:rPr>
      <w:rFonts w:ascii="Arial" w:eastAsia="宋体" w:hAnsi="Arial"/>
      <w:sz w:val="24"/>
      <w:szCs w:val="20"/>
    </w:rPr>
  </w:style>
  <w:style w:type="character" w:customStyle="1" w:styleId="detailcontent">
    <w:name w:val="detail_content"/>
    <w:qFormat/>
    <w:rPr>
      <w:rFonts w:ascii="Times New Roman" w:eastAsia="宋体" w:hAnsi="Times New Roman" w:cs="Times New Roman"/>
    </w:rPr>
  </w:style>
  <w:style w:type="character" w:customStyle="1" w:styleId="1Char1">
    <w:name w:val="样式1 Char"/>
    <w:link w:val="18"/>
    <w:qFormat/>
    <w:rPr>
      <w:rFonts w:ascii="Calibri" w:eastAsia="宋体" w:hAnsi="Calibri" w:cs="Times New Roman"/>
      <w:b/>
      <w:bCs/>
      <w:kern w:val="2"/>
      <w:sz w:val="21"/>
      <w:szCs w:val="24"/>
      <w:lang w:val="en-US" w:eastAsia="zh-CN" w:bidi="ar-SA"/>
    </w:rPr>
  </w:style>
  <w:style w:type="paragraph" w:customStyle="1" w:styleId="18">
    <w:name w:val="样式1"/>
    <w:basedOn w:val="a9"/>
    <w:link w:val="1Char1"/>
    <w:qFormat/>
    <w:rPr>
      <w:rFonts w:ascii="Calibri" w:hAnsi="Calibri"/>
      <w:b/>
      <w:bCs/>
      <w:sz w:val="21"/>
    </w:rPr>
  </w:style>
  <w:style w:type="character" w:customStyle="1" w:styleId="DateChar">
    <w:name w:val="Date Char"/>
    <w:qFormat/>
    <w:rPr>
      <w:rFonts w:ascii="Times New Roman" w:eastAsia="宋体" w:hAnsi="Times New Roman" w:cs="Times New Roman"/>
    </w:rPr>
  </w:style>
  <w:style w:type="character" w:customStyle="1" w:styleId="Chara">
    <w:name w:val="页眉 Char"/>
    <w:qFormat/>
    <w:rPr>
      <w:rFonts w:ascii="Times New Roman" w:eastAsia="宋体" w:hAnsi="Times New Roman" w:cs="Times New Roman"/>
      <w:kern w:val="2"/>
      <w:sz w:val="18"/>
    </w:rPr>
  </w:style>
  <w:style w:type="character" w:customStyle="1" w:styleId="font71">
    <w:name w:val="font71"/>
    <w:qFormat/>
    <w:rPr>
      <w:rFonts w:ascii="宋体" w:eastAsia="宋体" w:hAnsi="宋体" w:cs="Times New Roman" w:hint="eastAsia"/>
      <w:color w:val="000000"/>
      <w:sz w:val="21"/>
      <w:szCs w:val="21"/>
      <w:u w:val="none"/>
    </w:rPr>
  </w:style>
  <w:style w:type="character" w:customStyle="1" w:styleId="Char10">
    <w:name w:val="正文缩进 Char1"/>
    <w:link w:val="19"/>
    <w:qFormat/>
    <w:rPr>
      <w:rFonts w:ascii="宋体" w:eastAsia="宋体" w:hAnsi="宋体" w:cs="宋体"/>
      <w:sz w:val="22"/>
      <w:szCs w:val="22"/>
      <w:lang w:val="zh-CN" w:bidi="zh-CN"/>
    </w:rPr>
  </w:style>
  <w:style w:type="paragraph" w:customStyle="1" w:styleId="19">
    <w:name w:val="正文缩进1"/>
    <w:basedOn w:val="a9"/>
    <w:link w:val="Char10"/>
    <w:qFormat/>
    <w:pPr>
      <w:autoSpaceDE w:val="0"/>
      <w:autoSpaceDN w:val="0"/>
      <w:ind w:firstLine="420"/>
    </w:pPr>
    <w:rPr>
      <w:rFonts w:ascii="宋体" w:hAnsi="宋体" w:cs="宋体"/>
      <w:kern w:val="0"/>
      <w:sz w:val="22"/>
      <w:szCs w:val="22"/>
      <w:lang w:val="zh-CN" w:bidi="zh-CN"/>
    </w:rPr>
  </w:style>
  <w:style w:type="character" w:customStyle="1" w:styleId="font12">
    <w:name w:val="font12"/>
    <w:qFormat/>
    <w:rPr>
      <w:rFonts w:ascii="华文宋体" w:eastAsia="华文宋体" w:hAnsi="华文宋体" w:cs="Times New Roman" w:hint="eastAsia"/>
      <w:color w:val="000000"/>
      <w:sz w:val="24"/>
      <w:szCs w:val="24"/>
      <w:u w:val="none"/>
    </w:rPr>
  </w:style>
  <w:style w:type="character" w:customStyle="1" w:styleId="2CharChar">
    <w:name w:val="标题 2 Char Char"/>
    <w:qFormat/>
    <w:rPr>
      <w:rFonts w:ascii="Arial" w:eastAsia="黑体" w:hAnsi="Arial" w:cs="Times New Roman"/>
      <w:b/>
      <w:bCs/>
      <w:kern w:val="2"/>
      <w:sz w:val="32"/>
      <w:szCs w:val="32"/>
      <w:lang w:val="en-US" w:eastAsia="zh-CN" w:bidi="ar-SA"/>
    </w:rPr>
  </w:style>
  <w:style w:type="character" w:customStyle="1" w:styleId="Style179">
    <w:name w:val="_Style 179"/>
    <w:qFormat/>
    <w:rPr>
      <w:rFonts w:ascii="Times New Roman" w:eastAsia="宋体" w:hAnsi="Times New Roman" w:cs="Times New Roman"/>
      <w:b/>
      <w:bCs/>
      <w:i/>
      <w:iCs/>
      <w:color w:val="4F81BD"/>
    </w:rPr>
  </w:style>
  <w:style w:type="character" w:customStyle="1" w:styleId="font91">
    <w:name w:val="font91"/>
    <w:qFormat/>
    <w:rPr>
      <w:rFonts w:ascii="宋体" w:eastAsia="宋体" w:hAnsi="宋体" w:cs="Times New Roman" w:hint="eastAsia"/>
      <w:color w:val="000000"/>
      <w:sz w:val="21"/>
      <w:szCs w:val="21"/>
      <w:u w:val="none"/>
    </w:rPr>
  </w:style>
  <w:style w:type="character" w:customStyle="1" w:styleId="olttablecontentcfg1">
    <w:name w:val="olt_table_content_cfg1"/>
    <w:qFormat/>
    <w:rPr>
      <w:rFonts w:ascii="Arial" w:eastAsia="宋体" w:hAnsi="Arial" w:cs="Arial" w:hint="default"/>
      <w:color w:val="000000"/>
      <w:sz w:val="16"/>
      <w:szCs w:val="16"/>
    </w:rPr>
  </w:style>
  <w:style w:type="character" w:customStyle="1" w:styleId="52">
    <w:name w:val="样式5 字符"/>
    <w:link w:val="53"/>
    <w:qFormat/>
    <w:rPr>
      <w:rFonts w:ascii="Times New Roman" w:eastAsia="宋体" w:hAnsi="Times New Roman" w:cs="Times New Roman"/>
      <w:kern w:val="2"/>
      <w:sz w:val="24"/>
      <w:szCs w:val="24"/>
    </w:rPr>
  </w:style>
  <w:style w:type="paragraph" w:customStyle="1" w:styleId="53">
    <w:name w:val="样式5"/>
    <w:basedOn w:val="a9"/>
    <w:link w:val="52"/>
    <w:qFormat/>
  </w:style>
  <w:style w:type="character" w:customStyle="1" w:styleId="ttag">
    <w:name w:val="t_tag"/>
    <w:qFormat/>
    <w:rPr>
      <w:rFonts w:ascii="Times New Roman" w:eastAsia="宋体" w:hAnsi="Times New Roman" w:cs="Times New Roman"/>
    </w:rPr>
  </w:style>
  <w:style w:type="character" w:customStyle="1" w:styleId="Char20">
    <w:name w:val="纯文本 Char2"/>
    <w:qFormat/>
    <w:rPr>
      <w:rFonts w:ascii="宋体" w:eastAsia="宋体" w:hAnsi="Courier New" w:cs="Times New Roman"/>
      <w:kern w:val="2"/>
      <w:sz w:val="11"/>
    </w:rPr>
  </w:style>
  <w:style w:type="character" w:customStyle="1" w:styleId="2Char">
    <w:name w:val="标题2 Char"/>
    <w:link w:val="2c"/>
    <w:qFormat/>
    <w:rPr>
      <w:rFonts w:ascii="宋体" w:eastAsia="宋体" w:hAnsi="宋体" w:cs="Times New Roman"/>
      <w:b/>
      <w:spacing w:val="6"/>
      <w:kern w:val="2"/>
      <w:sz w:val="28"/>
      <w:u w:val="single"/>
      <w:lang w:val="en-US" w:eastAsia="zh-CN" w:bidi="ar-SA"/>
    </w:rPr>
  </w:style>
  <w:style w:type="paragraph" w:customStyle="1" w:styleId="2c">
    <w:name w:val="标题2"/>
    <w:basedOn w:val="23"/>
    <w:link w:val="2Char"/>
    <w:qFormat/>
    <w:pPr>
      <w:keepNext w:val="0"/>
      <w:keepLines w:val="0"/>
      <w:adjustRightInd w:val="0"/>
      <w:snapToGrid w:val="0"/>
      <w:ind w:firstLineChars="196" w:firstLine="574"/>
      <w:outlineLvl w:val="9"/>
    </w:pPr>
    <w:rPr>
      <w:rFonts w:ascii="宋体" w:hAnsi="宋体"/>
      <w:bCs w:val="0"/>
      <w:spacing w:val="6"/>
      <w:sz w:val="28"/>
      <w:szCs w:val="20"/>
      <w:u w:val="single"/>
    </w:rPr>
  </w:style>
  <w:style w:type="character" w:customStyle="1" w:styleId="font31">
    <w:name w:val="font31"/>
    <w:qFormat/>
    <w:rPr>
      <w:rFonts w:ascii="Times New Roman" w:eastAsia="宋体" w:hAnsi="Times New Roman" w:cs="Times New Roman" w:hint="default"/>
      <w:color w:val="000000"/>
      <w:sz w:val="20"/>
      <w:szCs w:val="20"/>
      <w:u w:val="none"/>
    </w:rPr>
  </w:style>
  <w:style w:type="character" w:customStyle="1" w:styleId="Charb">
    <w:name w:val="正文 + 三号 Char"/>
    <w:qFormat/>
    <w:rPr>
      <w:rFonts w:ascii="Times New Roman" w:eastAsia="宋体" w:hAnsi="Times New Roman" w:cs="Times New Roman"/>
      <w:kern w:val="2"/>
      <w:sz w:val="21"/>
      <w:lang w:val="en-US" w:eastAsia="zh-CN"/>
    </w:rPr>
  </w:style>
  <w:style w:type="character" w:customStyle="1" w:styleId="font4">
    <w:name w:val="font4"/>
    <w:qFormat/>
    <w:rPr>
      <w:rFonts w:ascii="Times New Roman" w:eastAsia="宋体" w:hAnsi="Times New Roman" w:cs="Times New Roman"/>
    </w:rPr>
  </w:style>
  <w:style w:type="character" w:customStyle="1" w:styleId="Char11">
    <w:name w:val="纯文本 Char1"/>
    <w:link w:val="1a"/>
    <w:qFormat/>
    <w:rPr>
      <w:rFonts w:ascii="宋体" w:eastAsia="宋体" w:hAnsi="Courier New" w:cs="Courier New"/>
      <w:kern w:val="2"/>
      <w:sz w:val="21"/>
      <w:szCs w:val="21"/>
    </w:rPr>
  </w:style>
  <w:style w:type="paragraph" w:customStyle="1" w:styleId="1a">
    <w:name w:val="纯文本1"/>
    <w:basedOn w:val="a9"/>
    <w:link w:val="Char11"/>
    <w:qFormat/>
    <w:pPr>
      <w:spacing w:line="240" w:lineRule="auto"/>
      <w:ind w:firstLineChars="0" w:firstLine="0"/>
      <w:jc w:val="both"/>
    </w:pPr>
    <w:rPr>
      <w:rFonts w:ascii="宋体" w:hAnsi="Courier New" w:cs="Courier New"/>
      <w:sz w:val="21"/>
      <w:szCs w:val="21"/>
    </w:rPr>
  </w:style>
  <w:style w:type="character" w:customStyle="1" w:styleId="font41">
    <w:name w:val="font41"/>
    <w:qFormat/>
    <w:rPr>
      <w:rFonts w:ascii="宋体" w:eastAsia="宋体" w:hAnsi="宋体" w:cs="Times New Roman" w:hint="eastAsia"/>
      <w:color w:val="000000"/>
      <w:sz w:val="20"/>
      <w:szCs w:val="20"/>
      <w:u w:val="none"/>
    </w:rPr>
  </w:style>
  <w:style w:type="character" w:customStyle="1" w:styleId="2H2h22ndlevelTitre2l22Header22CharChar">
    <w:name w:val="样式 标题 2H2正文二级标题h22nd levelTitre2l22Header 2标题 2 Char第一... Char"/>
    <w:qFormat/>
    <w:rPr>
      <w:rFonts w:ascii="Arial" w:eastAsia="楷体_GB2312" w:hAnsi="Arial" w:cs="宋体"/>
      <w:b/>
      <w:bCs/>
      <w:kern w:val="2"/>
      <w:sz w:val="32"/>
      <w:lang w:val="en-US" w:eastAsia="zh-CN" w:bidi="ar-SA"/>
    </w:rPr>
  </w:style>
  <w:style w:type="character" w:customStyle="1" w:styleId="line">
    <w:name w:val="line"/>
    <w:qFormat/>
    <w:rPr>
      <w:rFonts w:ascii="Times New Roman" w:eastAsia="宋体" w:hAnsi="Times New Roman" w:cs="Times New Roman"/>
    </w:rPr>
  </w:style>
  <w:style w:type="character" w:customStyle="1" w:styleId="Charc">
    <w:name w:val="纯文本 Char"/>
    <w:qFormat/>
    <w:rPr>
      <w:rFonts w:ascii="宋体" w:eastAsia="宋体" w:hAnsi="Courier New" w:cs="Times New Roman"/>
      <w:sz w:val="24"/>
      <w:szCs w:val="21"/>
    </w:rPr>
  </w:style>
  <w:style w:type="character" w:customStyle="1" w:styleId="Chard">
    <w:name w:val="正文首行缩进 Char"/>
    <w:qFormat/>
    <w:rPr>
      <w:rFonts w:ascii="Times New Roman" w:eastAsia="宋体" w:hAnsi="Times New Roman" w:cs="Times New Roman"/>
    </w:rPr>
  </w:style>
  <w:style w:type="character" w:customStyle="1" w:styleId="font131">
    <w:name w:val="font131"/>
    <w:qFormat/>
    <w:rPr>
      <w:rFonts w:ascii="宋体" w:eastAsia="宋体" w:hAnsi="宋体" w:cs="Times New Roman" w:hint="eastAsia"/>
      <w:color w:val="FF0000"/>
      <w:sz w:val="21"/>
      <w:szCs w:val="21"/>
      <w:u w:val="none"/>
    </w:rPr>
  </w:style>
  <w:style w:type="character" w:customStyle="1" w:styleId="TableTextChar">
    <w:name w:val="Table Text Char"/>
    <w:link w:val="TableText"/>
    <w:qFormat/>
    <w:rPr>
      <w:rFonts w:ascii="Arial" w:eastAsia="Times New Roman" w:hAnsi="Arial" w:cs="Times New Roman"/>
      <w:kern w:val="2"/>
      <w:sz w:val="18"/>
      <w:lang w:val="en-US" w:eastAsia="zh-CN" w:bidi="ar-SA"/>
    </w:rPr>
  </w:style>
  <w:style w:type="paragraph" w:customStyle="1" w:styleId="TableText">
    <w:name w:val="Table Text"/>
    <w:link w:val="TableTextChar"/>
    <w:qFormat/>
    <w:pPr>
      <w:snapToGrid w:val="0"/>
      <w:spacing w:before="80" w:after="80"/>
    </w:pPr>
    <w:rPr>
      <w:rFonts w:ascii="Arial" w:eastAsia="Times New Roman" w:hAnsi="Arial"/>
      <w:kern w:val="2"/>
      <w:sz w:val="18"/>
    </w:rPr>
  </w:style>
  <w:style w:type="character" w:customStyle="1" w:styleId="Style201">
    <w:name w:val="_Style 201"/>
    <w:qFormat/>
    <w:rPr>
      <w:rFonts w:ascii="Times New Roman" w:eastAsia="宋体" w:hAnsi="Times New Roman" w:cs="Times New Roman"/>
      <w:color w:val="605E5C"/>
      <w:shd w:val="clear" w:color="auto" w:fill="E1DFDD"/>
    </w:rPr>
  </w:style>
  <w:style w:type="character" w:customStyle="1" w:styleId="content-white1">
    <w:name w:val="content-white1"/>
    <w:qFormat/>
    <w:rPr>
      <w:rFonts w:ascii="_x000B__x000C_" w:eastAsia="宋体" w:hAnsi="_x000B__x000C_" w:cs="Times New Roman"/>
      <w:color w:val="auto"/>
      <w:sz w:val="18"/>
      <w:u w:val="none"/>
    </w:rPr>
  </w:style>
  <w:style w:type="character" w:customStyle="1" w:styleId="defChar">
    <w:name w:val="def正文 Char"/>
    <w:link w:val="def"/>
    <w:qFormat/>
    <w:rPr>
      <w:rFonts w:ascii="黑体" w:eastAsia="黑体" w:hAnsi="黑体" w:cs="Times New Roman"/>
      <w:kern w:val="2"/>
      <w:sz w:val="24"/>
      <w:szCs w:val="24"/>
      <w:lang w:bidi="ar-SA"/>
    </w:rPr>
  </w:style>
  <w:style w:type="paragraph" w:customStyle="1" w:styleId="def">
    <w:name w:val="def正文"/>
    <w:basedOn w:val="af5"/>
    <w:link w:val="defChar"/>
    <w:qFormat/>
    <w:pPr>
      <w:widowControl/>
      <w:spacing w:line="276" w:lineRule="auto"/>
      <w:jc w:val="center"/>
    </w:pPr>
    <w:rPr>
      <w:rFonts w:ascii="黑体" w:eastAsia="黑体" w:hAnsi="黑体"/>
      <w:sz w:val="24"/>
    </w:rPr>
  </w:style>
  <w:style w:type="character" w:customStyle="1" w:styleId="CharChar7">
    <w:name w:val="Char Char7"/>
    <w:qFormat/>
    <w:rPr>
      <w:rFonts w:ascii="宋体" w:eastAsia="宋体" w:hAnsi="宋体" w:cs="Times New Roman"/>
      <w:kern w:val="2"/>
      <w:sz w:val="28"/>
    </w:rPr>
  </w:style>
  <w:style w:type="character" w:customStyle="1" w:styleId="TableHeadingCharChar">
    <w:name w:val="Table Heading Char Char"/>
    <w:qFormat/>
    <w:rPr>
      <w:rFonts w:ascii="Arial" w:eastAsia="黑体" w:hAnsi="Arial" w:cs="Times New Roman"/>
      <w:kern w:val="2"/>
      <w:sz w:val="18"/>
      <w:lang w:val="en-US" w:eastAsia="zh-CN"/>
    </w:rPr>
  </w:style>
  <w:style w:type="character" w:customStyle="1" w:styleId="crowed11">
    <w:name w:val="crowed11"/>
    <w:qFormat/>
    <w:rPr>
      <w:rFonts w:ascii="_x000B__x000C_" w:eastAsia="宋体" w:hAnsi="_x000B__x000C_" w:cs="Times New Roman" w:hint="default"/>
      <w:sz w:val="24"/>
    </w:rPr>
  </w:style>
  <w:style w:type="character" w:customStyle="1" w:styleId="Chare">
    <w:name w:val="规范正文 Char"/>
    <w:link w:val="affff3"/>
    <w:qFormat/>
    <w:rPr>
      <w:rFonts w:ascii="Times New Roman" w:eastAsia="宋体" w:hAnsi="Times New Roman" w:cs="Times New Roman"/>
      <w:sz w:val="24"/>
      <w:szCs w:val="24"/>
      <w:lang w:val="en-US" w:eastAsia="zh-CN" w:bidi="ar-SA"/>
    </w:rPr>
  </w:style>
  <w:style w:type="paragraph" w:customStyle="1" w:styleId="affff3">
    <w:name w:val="规范正文"/>
    <w:basedOn w:val="a9"/>
    <w:link w:val="Chare"/>
    <w:qFormat/>
    <w:pPr>
      <w:adjustRightInd w:val="0"/>
      <w:ind w:left="480"/>
      <w:textAlignment w:val="baseline"/>
    </w:pPr>
    <w:rPr>
      <w:kern w:val="0"/>
    </w:rPr>
  </w:style>
  <w:style w:type="character" w:customStyle="1" w:styleId="font51">
    <w:name w:val="font51"/>
    <w:qFormat/>
    <w:rPr>
      <w:rFonts w:ascii="华文宋体" w:eastAsia="华文宋体" w:hAnsi="华文宋体" w:cs="Times New Roman" w:hint="eastAsia"/>
      <w:color w:val="000000"/>
      <w:sz w:val="22"/>
      <w:szCs w:val="22"/>
      <w:u w:val="none"/>
    </w:rPr>
  </w:style>
  <w:style w:type="character" w:customStyle="1" w:styleId="4CharCharCharCharCharCharCharCharCharCharCharCharCharCharCharCharCharCharCharChar">
    <w:name w:val="标题 4 Char Char Char Char Char Char Char Char Char Char Char Char Char Char Char Char Char Char Char Char"/>
    <w:qFormat/>
    <w:rPr>
      <w:rFonts w:ascii="Arial" w:eastAsia="黑体" w:hAnsi="Arial" w:cs="Arial"/>
      <w:bCs/>
      <w:kern w:val="2"/>
      <w:position w:val="6"/>
      <w:sz w:val="24"/>
      <w:szCs w:val="24"/>
      <w:lang w:val="en-US" w:eastAsia="zh-CN" w:bidi="ar-SA"/>
    </w:rPr>
  </w:style>
  <w:style w:type="character" w:customStyle="1" w:styleId="font121">
    <w:name w:val="font121"/>
    <w:qFormat/>
    <w:rPr>
      <w:rFonts w:ascii="宋体" w:eastAsia="宋体" w:hAnsi="宋体" w:cs="Times New Roman" w:hint="eastAsia"/>
      <w:color w:val="0000FF"/>
      <w:sz w:val="21"/>
      <w:szCs w:val="21"/>
      <w:u w:val="none"/>
    </w:rPr>
  </w:style>
  <w:style w:type="character" w:customStyle="1" w:styleId="zw1Char">
    <w:name w:val="zw1 Char"/>
    <w:qFormat/>
    <w:rPr>
      <w:rFonts w:ascii="Times New Roman" w:eastAsia="宋体" w:hAnsi="Times New Roman" w:cs="Times New Roman"/>
      <w:sz w:val="24"/>
      <w:lang w:val="en-US" w:eastAsia="zh-CN" w:bidi="ar-SA"/>
    </w:rPr>
  </w:style>
  <w:style w:type="character" w:customStyle="1" w:styleId="Charf">
    <w:name w:val="采购正文 Char"/>
    <w:link w:val="affff4"/>
    <w:qFormat/>
    <w:rPr>
      <w:rFonts w:ascii="仿宋" w:eastAsia="宋体" w:hAnsi="仿宋" w:cs="Times New Roman"/>
      <w:kern w:val="2"/>
      <w:sz w:val="24"/>
      <w:szCs w:val="24"/>
    </w:rPr>
  </w:style>
  <w:style w:type="paragraph" w:customStyle="1" w:styleId="affff4">
    <w:name w:val="采购正文"/>
    <w:link w:val="Charf"/>
    <w:qFormat/>
    <w:pPr>
      <w:snapToGrid w:val="0"/>
      <w:spacing w:line="360" w:lineRule="auto"/>
      <w:ind w:firstLineChars="200" w:firstLine="200"/>
    </w:pPr>
    <w:rPr>
      <w:rFonts w:ascii="仿宋" w:hAnsi="仿宋"/>
      <w:kern w:val="2"/>
      <w:sz w:val="24"/>
      <w:szCs w:val="24"/>
    </w:rPr>
  </w:style>
  <w:style w:type="character" w:customStyle="1" w:styleId="affff5">
    <w:name w:val="纯文版 字符"/>
    <w:link w:val="affff6"/>
    <w:qFormat/>
    <w:rPr>
      <w:sz w:val="24"/>
    </w:rPr>
  </w:style>
  <w:style w:type="paragraph" w:customStyle="1" w:styleId="affff6">
    <w:name w:val="纯文版"/>
    <w:basedOn w:val="a9"/>
    <w:link w:val="affff5"/>
    <w:qFormat/>
    <w:pPr>
      <w:wordWrap w:val="0"/>
      <w:ind w:firstLineChars="0" w:firstLine="0"/>
    </w:pPr>
    <w:rPr>
      <w:kern w:val="0"/>
      <w:szCs w:val="20"/>
    </w:rPr>
  </w:style>
  <w:style w:type="character" w:customStyle="1" w:styleId="2Char0">
    <w:name w:val="样式 正文缩进 + 首行缩进:  2 字符 Char"/>
    <w:link w:val="2d"/>
    <w:qFormat/>
    <w:rPr>
      <w:rFonts w:ascii="Times New Roman" w:eastAsia="宋体" w:hAnsi="Times New Roman" w:cs="宋体"/>
      <w:kern w:val="2"/>
      <w:sz w:val="24"/>
      <w:lang w:val="en-US" w:eastAsia="zh-CN" w:bidi="ar-SA"/>
    </w:rPr>
  </w:style>
  <w:style w:type="paragraph" w:customStyle="1" w:styleId="2d">
    <w:name w:val="样式 正文缩进 + 首行缩进:  2 字符"/>
    <w:basedOn w:val="ad"/>
    <w:link w:val="2Char0"/>
    <w:qFormat/>
    <w:rPr>
      <w:rFonts w:cs="宋体"/>
    </w:rPr>
  </w:style>
  <w:style w:type="character" w:customStyle="1" w:styleId="font141">
    <w:name w:val="font141"/>
    <w:qFormat/>
    <w:rPr>
      <w:rFonts w:ascii="宋体" w:eastAsia="宋体" w:hAnsi="宋体" w:cs="Times New Roman" w:hint="eastAsia"/>
      <w:b/>
      <w:bCs/>
      <w:color w:val="0000FF"/>
      <w:sz w:val="24"/>
      <w:szCs w:val="24"/>
      <w:u w:val="none"/>
    </w:rPr>
  </w:style>
  <w:style w:type="character" w:customStyle="1" w:styleId="CharChar5">
    <w:name w:val="Char Char5"/>
    <w:qFormat/>
    <w:rPr>
      <w:rFonts w:ascii="Arial" w:eastAsia="宋体" w:hAnsi="Arial" w:cs="Times New Roman"/>
      <w:b/>
      <w:smallCaps/>
      <w:kern w:val="28"/>
      <w:sz w:val="36"/>
      <w:lang w:val="en-US" w:eastAsia="en-US"/>
    </w:rPr>
  </w:style>
  <w:style w:type="character" w:customStyle="1" w:styleId="3CharChar">
    <w:name w:val="标题 3 Char Char"/>
    <w:qFormat/>
    <w:rPr>
      <w:rFonts w:ascii="Times New Roman" w:eastAsia="宋体" w:hAnsi="Times New Roman" w:cs="Times New Roman"/>
      <w:b/>
      <w:bCs/>
      <w:kern w:val="2"/>
      <w:sz w:val="32"/>
      <w:szCs w:val="32"/>
      <w:lang w:val="en-US" w:eastAsia="zh-CN" w:bidi="ar-SA"/>
    </w:rPr>
  </w:style>
  <w:style w:type="character" w:customStyle="1" w:styleId="param-name">
    <w:name w:val="param-name"/>
    <w:qFormat/>
    <w:rPr>
      <w:rFonts w:ascii="Times New Roman" w:eastAsia="宋体" w:hAnsi="Times New Roman" w:cs="Times New Roman"/>
    </w:rPr>
  </w:style>
  <w:style w:type="character" w:customStyle="1" w:styleId="278CharChar">
    <w:name w:val="正文 + 首行缩进:  2 字符 段后: 7.8 磅 Char Char"/>
    <w:link w:val="278"/>
    <w:qFormat/>
    <w:rPr>
      <w:rFonts w:ascii="Times New Roman" w:eastAsia="宋体" w:hAnsi="Times New Roman" w:cs="宋体"/>
      <w:kern w:val="2"/>
      <w:sz w:val="24"/>
      <w:lang w:val="en-US" w:eastAsia="zh-CN" w:bidi="ar-SA"/>
    </w:rPr>
  </w:style>
  <w:style w:type="paragraph" w:customStyle="1" w:styleId="278">
    <w:name w:val="正文 + 首行缩进:  2 字符 段后: 7.8 磅"/>
    <w:basedOn w:val="a9"/>
    <w:link w:val="278CharChar"/>
    <w:qFormat/>
    <w:pPr>
      <w:spacing w:after="156"/>
      <w:ind w:firstLine="480"/>
    </w:pPr>
    <w:rPr>
      <w:rFonts w:cs="宋体"/>
      <w:szCs w:val="20"/>
    </w:rPr>
  </w:style>
  <w:style w:type="character" w:customStyle="1" w:styleId="font2">
    <w:name w:val="font2"/>
    <w:qFormat/>
    <w:rPr>
      <w:rFonts w:ascii="Times New Roman" w:eastAsia="宋体" w:hAnsi="Times New Roman" w:cs="Times New Roman"/>
    </w:rPr>
  </w:style>
  <w:style w:type="character" w:customStyle="1" w:styleId="font161">
    <w:name w:val="font161"/>
    <w:qFormat/>
    <w:rPr>
      <w:rFonts w:ascii="宋体" w:eastAsia="宋体" w:hAnsi="宋体" w:cs="Times New Roman" w:hint="eastAsia"/>
      <w:color w:val="FF0000"/>
      <w:sz w:val="24"/>
      <w:szCs w:val="24"/>
      <w:u w:val="none"/>
    </w:rPr>
  </w:style>
  <w:style w:type="character" w:customStyle="1" w:styleId="bookmark-item">
    <w:name w:val="bookmark-item"/>
    <w:qFormat/>
    <w:rPr>
      <w:rFonts w:ascii="Times New Roman" w:eastAsia="宋体" w:hAnsi="Times New Roman" w:cs="Times New Roman"/>
    </w:rPr>
  </w:style>
  <w:style w:type="character" w:customStyle="1" w:styleId="CharChar3">
    <w:name w:val="Char Char3"/>
    <w:qFormat/>
    <w:rPr>
      <w:rFonts w:ascii="Times New Roman" w:eastAsia="宋体" w:hAnsi="Times New Roman" w:cs="Times New Roman"/>
      <w:kern w:val="2"/>
      <w:sz w:val="18"/>
      <w:lang w:val="en-US" w:eastAsia="zh-CN"/>
    </w:rPr>
  </w:style>
  <w:style w:type="character" w:customStyle="1" w:styleId="Heading3Char">
    <w:name w:val="Heading 3 Char"/>
    <w:qFormat/>
    <w:rPr>
      <w:rFonts w:ascii="Calibri" w:eastAsia="宋体" w:hAnsi="Calibri" w:cs="Times New Roman"/>
      <w:b/>
      <w:bCs/>
      <w:sz w:val="32"/>
      <w:szCs w:val="32"/>
    </w:rPr>
  </w:style>
  <w:style w:type="character" w:customStyle="1" w:styleId="TableTextCharCharCharChar">
    <w:name w:val="Table Text Char Char Char Char"/>
    <w:link w:val="TableTextCharCharChar"/>
    <w:qFormat/>
    <w:rPr>
      <w:rFonts w:ascii="Arial" w:eastAsia="Times New Roman" w:hAnsi="Arial" w:cs="Times New Roman"/>
      <w:kern w:val="2"/>
      <w:sz w:val="18"/>
      <w:lang w:val="en-US" w:eastAsia="zh-CN" w:bidi="ar-SA"/>
    </w:rPr>
  </w:style>
  <w:style w:type="paragraph" w:customStyle="1" w:styleId="TableTextCharCharChar">
    <w:name w:val="Table Text Char Char Char"/>
    <w:link w:val="TableTextCharCharCharChar"/>
    <w:qFormat/>
    <w:pPr>
      <w:snapToGrid w:val="0"/>
      <w:spacing w:before="80" w:after="80"/>
    </w:pPr>
    <w:rPr>
      <w:rFonts w:ascii="Arial" w:eastAsia="Times New Roman" w:hAnsi="Arial"/>
      <w:kern w:val="2"/>
      <w:sz w:val="18"/>
    </w:rPr>
  </w:style>
  <w:style w:type="character" w:customStyle="1" w:styleId="CharChar0">
    <w:name w:val="正文（首行缩进） Char Char"/>
    <w:link w:val="affff7"/>
    <w:qFormat/>
    <w:rPr>
      <w:rFonts w:ascii="Times New Roman" w:eastAsia="宋体" w:hAnsi="Times New Roman" w:cs="宋体"/>
      <w:kern w:val="2"/>
      <w:sz w:val="24"/>
      <w:lang w:val="en-US" w:eastAsia="zh-CN" w:bidi="ar-SA"/>
    </w:rPr>
  </w:style>
  <w:style w:type="paragraph" w:customStyle="1" w:styleId="affff7">
    <w:name w:val="正文（首行缩进）"/>
    <w:basedOn w:val="a9"/>
    <w:link w:val="CharChar0"/>
    <w:qFormat/>
    <w:pPr>
      <w:ind w:firstLine="420"/>
    </w:pPr>
    <w:rPr>
      <w:rFonts w:cs="宋体"/>
      <w:szCs w:val="20"/>
    </w:rPr>
  </w:style>
  <w:style w:type="character" w:customStyle="1" w:styleId="font11">
    <w:name w:val="font11"/>
    <w:qFormat/>
    <w:rPr>
      <w:rFonts w:ascii="Times New Roman" w:eastAsia="宋体" w:hAnsi="Times New Roman" w:cs="Times New Roman" w:hint="default"/>
      <w:color w:val="000000"/>
      <w:sz w:val="14"/>
      <w:szCs w:val="14"/>
      <w:u w:val="none"/>
    </w:rPr>
  </w:style>
  <w:style w:type="character" w:customStyle="1" w:styleId="ca-5">
    <w:name w:val="ca-5"/>
    <w:qFormat/>
  </w:style>
  <w:style w:type="character" w:customStyle="1" w:styleId="Char12">
    <w:name w:val="日期 Char1"/>
    <w:qFormat/>
    <w:rPr>
      <w:rFonts w:ascii="Times New Roman" w:eastAsia="宋体" w:hAnsi="Times New Roman" w:cs="Times New Roman"/>
      <w:kern w:val="2"/>
      <w:sz w:val="21"/>
      <w:szCs w:val="22"/>
    </w:rPr>
  </w:style>
  <w:style w:type="character" w:customStyle="1" w:styleId="3CharChar1">
    <w:name w:val="标题 3 Char Char1"/>
    <w:qFormat/>
    <w:rPr>
      <w:rFonts w:ascii="Times New Roman" w:eastAsia="宋体" w:hAnsi="Times New Roman" w:cs="Times New Roman"/>
      <w:b/>
      <w:bCs/>
      <w:kern w:val="2"/>
      <w:sz w:val="32"/>
      <w:szCs w:val="32"/>
      <w:lang w:val="en-US" w:eastAsia="zh-CN" w:bidi="ar-SA"/>
    </w:rPr>
  </w:style>
  <w:style w:type="character" w:customStyle="1" w:styleId="CharChar6">
    <w:name w:val="Char Char6"/>
    <w:qFormat/>
    <w:rPr>
      <w:rFonts w:ascii="仿宋_GB2312" w:eastAsia="仿宋_GB2312" w:hAnsi="Times New Roman" w:cs="Times New Roman"/>
      <w:kern w:val="2"/>
      <w:sz w:val="32"/>
    </w:rPr>
  </w:style>
  <w:style w:type="character" w:customStyle="1" w:styleId="font21">
    <w:name w:val="font21"/>
    <w:qFormat/>
    <w:rPr>
      <w:rFonts w:ascii="华文宋体" w:eastAsia="华文宋体" w:hAnsi="华文宋体" w:cs="Times New Roman" w:hint="eastAsia"/>
      <w:color w:val="000000"/>
      <w:sz w:val="24"/>
      <w:szCs w:val="24"/>
      <w:u w:val="none"/>
    </w:rPr>
  </w:style>
  <w:style w:type="character" w:customStyle="1" w:styleId="Charf0">
    <w:name w:val="小 Char"/>
    <w:qFormat/>
    <w:rPr>
      <w:rFonts w:ascii="宋体" w:eastAsia="宋体" w:hAnsi="Courier New" w:cs="Times New Roman"/>
      <w:kern w:val="2"/>
      <w:sz w:val="21"/>
      <w:lang w:val="en-US" w:eastAsia="zh-CN"/>
    </w:rPr>
  </w:style>
  <w:style w:type="character" w:customStyle="1" w:styleId="Heading2Char">
    <w:name w:val="Heading 2 Char"/>
    <w:qFormat/>
    <w:rPr>
      <w:rFonts w:ascii="Cambria" w:eastAsia="黑体" w:hAnsi="Cambria" w:cs="Times New Roman"/>
      <w:b/>
      <w:bCs/>
      <w:sz w:val="32"/>
      <w:szCs w:val="32"/>
    </w:rPr>
  </w:style>
  <w:style w:type="character" w:customStyle="1" w:styleId="font3">
    <w:name w:val="font3"/>
    <w:qFormat/>
    <w:rPr>
      <w:rFonts w:ascii="Times New Roman" w:eastAsia="宋体" w:hAnsi="Times New Roman" w:cs="Times New Roman"/>
    </w:rPr>
  </w:style>
  <w:style w:type="character" w:customStyle="1" w:styleId="f141">
    <w:name w:val="f141"/>
    <w:qFormat/>
    <w:rPr>
      <w:rFonts w:ascii="Times New Roman" w:eastAsia="宋体" w:hAnsi="Times New Roman" w:cs="Times New Roman"/>
      <w:sz w:val="21"/>
      <w:szCs w:val="21"/>
    </w:rPr>
  </w:style>
  <w:style w:type="character" w:customStyle="1" w:styleId="BidChar">
    <w:name w:val="Bid_正文 Char"/>
    <w:link w:val="Bid"/>
    <w:qFormat/>
    <w:rPr>
      <w:rFonts w:ascii="Times New Roman" w:eastAsia="宋体" w:hAnsi="Times New Roman" w:cs="Times New Roman"/>
      <w:kern w:val="2"/>
      <w:sz w:val="24"/>
      <w:lang w:val="en-US" w:eastAsia="zh-CN" w:bidi="ar-SA"/>
    </w:rPr>
  </w:style>
  <w:style w:type="paragraph" w:customStyle="1" w:styleId="Bid">
    <w:name w:val="Bid_正文"/>
    <w:basedOn w:val="ad"/>
    <w:link w:val="BidChar"/>
    <w:qFormat/>
    <w:pPr>
      <w:spacing w:afterLines="50" w:after="156"/>
      <w:ind w:firstLine="480"/>
    </w:pPr>
  </w:style>
  <w:style w:type="character" w:customStyle="1" w:styleId="sub">
    <w:name w:val="sub"/>
    <w:qFormat/>
    <w:rPr>
      <w:rFonts w:ascii="Times New Roman" w:eastAsia="宋体" w:hAnsi="Times New Roman" w:cs="Times New Roman"/>
    </w:rPr>
  </w:style>
  <w:style w:type="character" w:customStyle="1" w:styleId="CharAttribute8">
    <w:name w:val="CharAttribute8"/>
    <w:qFormat/>
    <w:rPr>
      <w:rFonts w:ascii="宋体" w:eastAsia="宋体" w:hAnsi="宋体" w:cs="Times New Roman" w:hint="eastAsia"/>
      <w:sz w:val="21"/>
    </w:rPr>
  </w:style>
  <w:style w:type="character" w:customStyle="1" w:styleId="CharChar2">
    <w:name w:val="Ò³Ã¼ Char Char"/>
    <w:qFormat/>
    <w:rPr>
      <w:rFonts w:ascii="Times New Roman" w:eastAsia="宋体" w:hAnsi="Times New Roman" w:cs="Times New Roman"/>
      <w:kern w:val="2"/>
      <w:sz w:val="18"/>
      <w:szCs w:val="18"/>
    </w:rPr>
  </w:style>
  <w:style w:type="character" w:customStyle="1" w:styleId="HeaderChar">
    <w:name w:val="Header Char"/>
    <w:qFormat/>
    <w:rPr>
      <w:rFonts w:ascii="Times New Roman" w:eastAsia="宋体" w:hAnsi="Times New Roman" w:cs="Times New Roman"/>
      <w:sz w:val="18"/>
      <w:szCs w:val="18"/>
    </w:rPr>
  </w:style>
  <w:style w:type="character" w:customStyle="1" w:styleId="H2Char">
    <w:name w:val="H2 Char"/>
    <w:qFormat/>
    <w:rPr>
      <w:rFonts w:ascii="楷体_GB2312" w:eastAsia="楷体_GB2312" w:hAnsi="Times New Roman" w:cs="Times New Roman"/>
      <w:b/>
      <w:bCs/>
      <w:kern w:val="2"/>
      <w:sz w:val="18"/>
      <w:lang w:val="en-US" w:eastAsia="zh-CN" w:bidi="ar-SA"/>
    </w:rPr>
  </w:style>
  <w:style w:type="character" w:customStyle="1" w:styleId="affff8">
    <w:name w:val="列出段落 字符"/>
    <w:qFormat/>
    <w:rPr>
      <w:rFonts w:ascii="Times New Roman" w:eastAsia="宋体" w:hAnsi="Times New Roman" w:cs="Times New Roman"/>
      <w:kern w:val="2"/>
      <w:sz w:val="24"/>
      <w:szCs w:val="24"/>
      <w:lang w:val="zh-CN" w:eastAsia="zh-CN"/>
    </w:rPr>
  </w:style>
  <w:style w:type="paragraph" w:customStyle="1" w:styleId="affff9">
    <w:name w:val="图标"/>
    <w:basedOn w:val="a9"/>
    <w:next w:val="a9"/>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Cs w:val="20"/>
    </w:rPr>
  </w:style>
  <w:style w:type="paragraph" w:customStyle="1" w:styleId="xl78">
    <w:name w:val="xl7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Style255">
    <w:name w:val="_Style 255"/>
    <w:qFormat/>
    <w:rPr>
      <w:kern w:val="2"/>
      <w:sz w:val="21"/>
    </w:rPr>
  </w:style>
  <w:style w:type="paragraph" w:customStyle="1" w:styleId="cr6">
    <w:name w:val="cr6"/>
    <w:basedOn w:val="cr5"/>
    <w:qFormat/>
    <w:pPr>
      <w:numPr>
        <w:ilvl w:val="5"/>
      </w:numPr>
    </w:pPr>
    <w:rPr>
      <w:rFonts w:ascii="Times New Roman" w:hAnsi="Times New Roman"/>
    </w:rPr>
  </w:style>
  <w:style w:type="paragraph" w:customStyle="1" w:styleId="cr5">
    <w:name w:val="cr5"/>
    <w:basedOn w:val="5"/>
    <w:next w:val="cr6"/>
    <w:qFormat/>
    <w:pPr>
      <w:numPr>
        <w:ilvl w:val="4"/>
        <w:numId w:val="8"/>
      </w:numPr>
      <w:spacing w:line="240" w:lineRule="auto"/>
    </w:pPr>
    <w:rPr>
      <w:rFonts w:ascii="黑体" w:hAnsi="Calibri"/>
      <w:szCs w:val="24"/>
    </w:rPr>
  </w:style>
  <w:style w:type="paragraph" w:customStyle="1" w:styleId="affffa">
    <w:name w:val="缺省文本"/>
    <w:qFormat/>
    <w:pPr>
      <w:widowControl w:val="0"/>
      <w:autoSpaceDE w:val="0"/>
      <w:autoSpaceDN w:val="0"/>
      <w:adjustRightInd w:val="0"/>
    </w:pPr>
    <w:rPr>
      <w:color w:val="000000"/>
      <w:sz w:val="24"/>
    </w:rPr>
  </w:style>
  <w:style w:type="paragraph" w:customStyle="1" w:styleId="xl148">
    <w:name w:val="xl148"/>
    <w:basedOn w:val="a9"/>
    <w:qFormat/>
    <w:pPr>
      <w:widowControl/>
      <w:pBdr>
        <w:top w:val="single" w:sz="4" w:space="0" w:color="auto"/>
        <w:bottom w:val="single" w:sz="4" w:space="0" w:color="auto"/>
        <w:right w:val="single" w:sz="4" w:space="0" w:color="auto"/>
      </w:pBdr>
      <w:shd w:val="clear" w:color="000000" w:fill="00CCFF"/>
      <w:spacing w:before="100" w:beforeAutospacing="1" w:after="100" w:afterAutospacing="1"/>
    </w:pPr>
    <w:rPr>
      <w:rFonts w:ascii="宋体" w:hAnsi="宋体" w:cs="宋体"/>
      <w:b/>
      <w:bCs/>
      <w:color w:val="000000"/>
      <w:kern w:val="0"/>
    </w:rPr>
  </w:style>
  <w:style w:type="paragraph" w:customStyle="1" w:styleId="affffb">
    <w:name w:val="内容标题"/>
    <w:basedOn w:val="af1"/>
    <w:qFormat/>
    <w:rPr>
      <w:rFonts w:ascii="Tahoma" w:hAnsi="Tahoma"/>
      <w:sz w:val="24"/>
    </w:rPr>
  </w:style>
  <w:style w:type="paragraph" w:customStyle="1" w:styleId="affffc">
    <w:name w:val="a)"/>
    <w:basedOn w:val="a9"/>
    <w:qFormat/>
    <w:pPr>
      <w:tabs>
        <w:tab w:val="left" w:pos="1361"/>
      </w:tabs>
      <w:spacing w:line="264" w:lineRule="auto"/>
      <w:ind w:left="1361" w:hanging="454"/>
    </w:pPr>
  </w:style>
  <w:style w:type="paragraph" w:customStyle="1" w:styleId="RFIHeading3rdLevel">
    <w:name w:val="RFI Heading 3rd Level"/>
    <w:basedOn w:val="a9"/>
    <w:qFormat/>
    <w:pPr>
      <w:widowControl/>
      <w:numPr>
        <w:numId w:val="9"/>
      </w:numPr>
    </w:pPr>
    <w:rPr>
      <w:rFonts w:ascii="Arial (W1)" w:hAnsi="Arial (W1)"/>
      <w:color w:val="000000"/>
      <w:kern w:val="0"/>
      <w:lang w:val="en-GB" w:eastAsia="en-US"/>
    </w:rPr>
  </w:style>
  <w:style w:type="paragraph" w:customStyle="1" w:styleId="xl143">
    <w:name w:val="xl143"/>
    <w:basedOn w:val="a9"/>
    <w:qFormat/>
    <w:pPr>
      <w:widowControl/>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pPr>
    <w:rPr>
      <w:rFonts w:ascii="微软雅黑" w:eastAsia="微软雅黑" w:hAnsi="微软雅黑" w:cs="宋体"/>
      <w:b/>
      <w:bCs/>
      <w:color w:val="000000"/>
      <w:kern w:val="0"/>
    </w:rPr>
  </w:style>
  <w:style w:type="paragraph" w:customStyle="1" w:styleId="xl40">
    <w:name w:val="xl40"/>
    <w:basedOn w:val="a9"/>
    <w:qFormat/>
    <w:pPr>
      <w:widowControl/>
      <w:pBdr>
        <w:left w:val="single" w:sz="4" w:space="0" w:color="auto"/>
        <w:right w:val="single" w:sz="4" w:space="0" w:color="auto"/>
      </w:pBdr>
      <w:spacing w:before="100" w:beforeAutospacing="1" w:after="100" w:afterAutospacing="1"/>
      <w:jc w:val="center"/>
    </w:pPr>
    <w:rPr>
      <w:rFonts w:ascii="宋体" w:hAnsi="宋体"/>
      <w:kern w:val="0"/>
      <w:szCs w:val="20"/>
    </w:rPr>
  </w:style>
  <w:style w:type="paragraph" w:customStyle="1" w:styleId="xl109">
    <w:name w:val="xl10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rPr>
  </w:style>
  <w:style w:type="paragraph" w:customStyle="1" w:styleId="affffd">
    <w:name w:val="没有缩进（为图形使用）"/>
    <w:basedOn w:val="a9"/>
    <w:qFormat/>
    <w:pPr>
      <w:spacing w:before="120" w:after="120"/>
    </w:pPr>
    <w:rPr>
      <w:szCs w:val="20"/>
    </w:rPr>
  </w:style>
  <w:style w:type="paragraph" w:customStyle="1" w:styleId="a4">
    <w:name w:val="列表项目"/>
    <w:basedOn w:val="a9"/>
    <w:qFormat/>
    <w:pPr>
      <w:numPr>
        <w:numId w:val="10"/>
      </w:numPr>
      <w:tabs>
        <w:tab w:val="clear" w:pos="960"/>
        <w:tab w:val="left" w:pos="420"/>
        <w:tab w:val="left" w:pos="980"/>
      </w:tabs>
      <w:spacing w:line="288" w:lineRule="auto"/>
      <w:ind w:leftChars="200" w:left="840" w:hangingChars="200" w:hanging="420"/>
    </w:pPr>
    <w:rPr>
      <w:szCs w:val="20"/>
    </w:rPr>
  </w:style>
  <w:style w:type="paragraph" w:customStyle="1" w:styleId="xl121">
    <w:name w:val="xl121"/>
    <w:basedOn w:val="a9"/>
    <w:qFormat/>
    <w:pPr>
      <w:widowControl/>
      <w:pBdr>
        <w:top w:val="single" w:sz="4" w:space="0" w:color="auto"/>
        <w:left w:val="single" w:sz="4" w:space="0" w:color="auto"/>
        <w:bottom w:val="single" w:sz="8" w:space="0" w:color="auto"/>
        <w:right w:val="single" w:sz="4" w:space="0" w:color="auto"/>
      </w:pBdr>
      <w:shd w:val="clear" w:color="FFFFFF" w:fill="FFFFFF"/>
      <w:spacing w:before="100" w:beforeAutospacing="1" w:after="100" w:afterAutospacing="1"/>
    </w:pPr>
    <w:rPr>
      <w:rFonts w:ascii="微软雅黑" w:eastAsia="微软雅黑" w:hAnsi="微软雅黑" w:cs="宋体"/>
      <w:color w:val="000000"/>
      <w:kern w:val="0"/>
    </w:rPr>
  </w:style>
  <w:style w:type="paragraph" w:customStyle="1" w:styleId="xl126">
    <w:name w:val="xl126"/>
    <w:basedOn w:val="a9"/>
    <w:qFormat/>
    <w:pPr>
      <w:widowControl/>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微软雅黑" w:eastAsia="微软雅黑" w:hAnsi="微软雅黑" w:cs="宋体"/>
      <w:b/>
      <w:bCs/>
      <w:kern w:val="0"/>
    </w:rPr>
  </w:style>
  <w:style w:type="paragraph" w:customStyle="1" w:styleId="ParaCharCharCharCharCharCharChar">
    <w:name w:val="默认段落字体 Para Char Char Char Char Char Char Char"/>
    <w:basedOn w:val="a9"/>
    <w:qFormat/>
    <w:rPr>
      <w:rFonts w:ascii="Tahoma" w:hAnsi="Tahoma"/>
      <w:szCs w:val="20"/>
    </w:rPr>
  </w:style>
  <w:style w:type="paragraph" w:customStyle="1" w:styleId="111">
    <w:name w:val="索引 11"/>
    <w:basedOn w:val="a9"/>
    <w:next w:val="a9"/>
    <w:qFormat/>
    <w:pPr>
      <w:ind w:firstLineChars="0" w:firstLine="0"/>
      <w:jc w:val="both"/>
    </w:pPr>
    <w:rPr>
      <w:rFonts w:ascii="仿宋_GB2312" w:eastAsia="仿宋_GB2312"/>
      <w:szCs w:val="20"/>
    </w:rPr>
  </w:style>
  <w:style w:type="paragraph" w:customStyle="1" w:styleId="affffe">
    <w:name w:val="项目"/>
    <w:basedOn w:val="a9"/>
    <w:qFormat/>
    <w:pPr>
      <w:tabs>
        <w:tab w:val="left" w:pos="840"/>
      </w:tabs>
      <w:adjustRightInd w:val="0"/>
      <w:spacing w:before="60" w:after="60"/>
      <w:ind w:left="840" w:hanging="420"/>
      <w:textAlignment w:val="baseline"/>
    </w:pPr>
    <w:rPr>
      <w:rFonts w:ascii="宋体"/>
      <w:kern w:val="0"/>
    </w:rPr>
  </w:style>
  <w:style w:type="paragraph" w:customStyle="1" w:styleId="250">
    <w:name w:val="样式 首行缩进:  2 字符5"/>
    <w:basedOn w:val="a9"/>
    <w:qFormat/>
    <w:pPr>
      <w:spacing w:before="120"/>
      <w:ind w:firstLine="480"/>
    </w:pPr>
    <w:rPr>
      <w:rFonts w:cs="宋体"/>
      <w:szCs w:val="20"/>
    </w:rPr>
  </w:style>
  <w:style w:type="paragraph" w:customStyle="1" w:styleId="xl93">
    <w:name w:val="xl93"/>
    <w:basedOn w:val="a9"/>
    <w:qFormat/>
    <w:pPr>
      <w:widowControl/>
      <w:pBdr>
        <w:top w:val="single" w:sz="4" w:space="0" w:color="auto"/>
        <w:left w:val="single" w:sz="4" w:space="0" w:color="auto"/>
        <w:bottom w:val="single" w:sz="4" w:space="0" w:color="auto"/>
      </w:pBdr>
      <w:shd w:val="clear" w:color="000000" w:fill="C0C0C0"/>
      <w:spacing w:before="100" w:beforeAutospacing="1" w:after="100" w:afterAutospacing="1"/>
      <w:jc w:val="center"/>
    </w:pPr>
    <w:rPr>
      <w:rFonts w:ascii="宋体" w:hAnsi="宋体" w:cs="宋体"/>
      <w:b/>
      <w:bCs/>
      <w:kern w:val="0"/>
    </w:rPr>
  </w:style>
  <w:style w:type="paragraph" w:customStyle="1" w:styleId="1b">
    <w:name w:val="1"/>
    <w:basedOn w:val="a9"/>
    <w:qFormat/>
    <w:rPr>
      <w:rFonts w:ascii="Tahoma" w:hAnsi="Tahoma"/>
      <w:szCs w:val="20"/>
    </w:rPr>
  </w:style>
  <w:style w:type="paragraph" w:customStyle="1" w:styleId="afffff">
    <w:name w:val="表格文本"/>
    <w:qFormat/>
    <w:pPr>
      <w:tabs>
        <w:tab w:val="decimal" w:pos="0"/>
      </w:tabs>
    </w:pPr>
    <w:rPr>
      <w:rFonts w:ascii="Arial" w:hAnsi="Arial"/>
      <w:sz w:val="21"/>
    </w:rPr>
  </w:style>
  <w:style w:type="paragraph" w:customStyle="1" w:styleId="reader-word-layerreader-word-s1-23">
    <w:name w:val="reader-word-layer reader-word-s1-23"/>
    <w:basedOn w:val="a9"/>
    <w:qFormat/>
    <w:pPr>
      <w:widowControl/>
      <w:spacing w:before="100" w:beforeAutospacing="1" w:after="100" w:afterAutospacing="1"/>
    </w:pPr>
    <w:rPr>
      <w:rFonts w:ascii="宋体" w:hAnsi="宋体" w:cs="宋体"/>
      <w:kern w:val="0"/>
    </w:rPr>
  </w:style>
  <w:style w:type="paragraph" w:customStyle="1" w:styleId="Date1">
    <w:name w:val="Date1"/>
    <w:basedOn w:val="a9"/>
    <w:next w:val="a9"/>
    <w:qFormat/>
    <w:pPr>
      <w:adjustRightInd w:val="0"/>
      <w:spacing w:line="312" w:lineRule="atLeast"/>
      <w:textAlignment w:val="baseline"/>
    </w:pPr>
    <w:rPr>
      <w:kern w:val="0"/>
      <w:szCs w:val="20"/>
    </w:rPr>
  </w:style>
  <w:style w:type="paragraph" w:customStyle="1" w:styleId="xl119">
    <w:name w:val="xl119"/>
    <w:basedOn w:val="a9"/>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rFonts w:ascii="微软雅黑" w:eastAsia="微软雅黑" w:hAnsi="微软雅黑" w:cs="宋体"/>
      <w:color w:val="000000"/>
      <w:kern w:val="0"/>
    </w:rPr>
  </w:style>
  <w:style w:type="paragraph" w:customStyle="1" w:styleId="CharChar2Char">
    <w:name w:val="Char Char2 Char"/>
    <w:basedOn w:val="a9"/>
    <w:qFormat/>
    <w:pPr>
      <w:keepNext/>
      <w:keepLines/>
      <w:pageBreakBefore/>
      <w:tabs>
        <w:tab w:val="left" w:pos="845"/>
      </w:tabs>
      <w:ind w:left="845" w:hanging="420"/>
    </w:pPr>
    <w:rPr>
      <w:rFonts w:ascii="Tahoma" w:hAnsi="Tahoma"/>
      <w:szCs w:val="20"/>
    </w:rPr>
  </w:style>
  <w:style w:type="paragraph" w:customStyle="1" w:styleId="afffff0">
    <w:name w:val="表格"/>
    <w:qFormat/>
    <w:pPr>
      <w:adjustRightInd w:val="0"/>
      <w:snapToGrid w:val="0"/>
      <w:spacing w:before="20" w:after="20"/>
      <w:jc w:val="center"/>
      <w:textAlignment w:val="baseline"/>
    </w:pPr>
    <w:rPr>
      <w:rFonts w:ascii="Arial" w:hAnsi="Arial"/>
      <w:snapToGrid w:val="0"/>
      <w:sz w:val="21"/>
    </w:rPr>
  </w:style>
  <w:style w:type="paragraph" w:customStyle="1" w:styleId="font10">
    <w:name w:val="font10"/>
    <w:basedOn w:val="a9"/>
    <w:qFormat/>
    <w:pPr>
      <w:widowControl/>
      <w:spacing w:before="100" w:beforeAutospacing="1" w:after="100" w:afterAutospacing="1"/>
    </w:pPr>
    <w:rPr>
      <w:rFonts w:ascii="宋体" w:hAnsi="宋体" w:cs="宋体"/>
      <w:kern w:val="0"/>
      <w:sz w:val="18"/>
      <w:szCs w:val="18"/>
    </w:rPr>
  </w:style>
  <w:style w:type="paragraph" w:customStyle="1" w:styleId="xl124">
    <w:name w:val="xl124"/>
    <w:basedOn w:val="a9"/>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宋体" w:hAnsi="宋体" w:cs="宋体"/>
      <w:b/>
      <w:bCs/>
      <w:kern w:val="0"/>
    </w:rPr>
  </w:style>
  <w:style w:type="paragraph" w:customStyle="1" w:styleId="ParaCharCharCharCharCharCharCharCharChar1CharCharCharChar">
    <w:name w:val="默认段落字体 Para Char Char Char Char Char Char Char Char Char1 Char Char Char Char"/>
    <w:basedOn w:val="a9"/>
    <w:qFormat/>
    <w:rPr>
      <w:rFonts w:ascii="Tahoma" w:hAnsi="Tahoma"/>
      <w:szCs w:val="20"/>
    </w:rPr>
  </w:style>
  <w:style w:type="paragraph" w:customStyle="1" w:styleId="xl114">
    <w:name w:val="xl114"/>
    <w:basedOn w:val="a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xl115">
    <w:name w:val="xl115"/>
    <w:basedOn w:val="a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p0">
    <w:name w:val="p0"/>
    <w:basedOn w:val="a9"/>
    <w:qFormat/>
    <w:pPr>
      <w:widowControl/>
    </w:pPr>
    <w:rPr>
      <w:rFonts w:ascii="Calibri" w:hAnsi="Calibri"/>
      <w:kern w:val="0"/>
      <w:szCs w:val="21"/>
    </w:rPr>
  </w:style>
  <w:style w:type="paragraph" w:customStyle="1" w:styleId="a1">
    <w:name w:val="二级标题"/>
    <w:basedOn w:val="1"/>
    <w:next w:val="a9"/>
    <w:qFormat/>
    <w:pPr>
      <w:numPr>
        <w:numId w:val="11"/>
      </w:numPr>
      <w:tabs>
        <w:tab w:val="left" w:pos="525"/>
        <w:tab w:val="left" w:pos="1077"/>
      </w:tabs>
      <w:spacing w:before="340" w:after="330" w:line="415" w:lineRule="auto"/>
      <w:ind w:left="226" w:hangingChars="75" w:hanging="226"/>
      <w:jc w:val="left"/>
      <w:outlineLvl w:val="1"/>
    </w:pPr>
    <w:rPr>
      <w:rFonts w:ascii="宋体" w:hAnsi="宋体"/>
      <w:bCs w:val="0"/>
      <w:sz w:val="30"/>
      <w:szCs w:val="28"/>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Char13">
    <w:name w:val="Char1"/>
    <w:basedOn w:val="a9"/>
    <w:qFormat/>
    <w:rPr>
      <w:szCs w:val="20"/>
    </w:rPr>
  </w:style>
  <w:style w:type="paragraph" w:customStyle="1" w:styleId="2e">
    <w:name w:val="正文字缩2字"/>
    <w:basedOn w:val="a9"/>
    <w:qFormat/>
    <w:pPr>
      <w:spacing w:before="60" w:after="60"/>
      <w:ind w:leftChars="200" w:left="200"/>
    </w:pPr>
    <w:rPr>
      <w:szCs w:val="20"/>
    </w:rPr>
  </w:style>
  <w:style w:type="paragraph" w:customStyle="1" w:styleId="xl125">
    <w:name w:val="xl125"/>
    <w:basedOn w:val="a9"/>
    <w:qFormat/>
    <w:pPr>
      <w:widowControl/>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宋体" w:hAnsi="宋体" w:cs="宋体"/>
      <w:b/>
      <w:bCs/>
      <w:kern w:val="0"/>
    </w:rPr>
  </w:style>
  <w:style w:type="paragraph" w:customStyle="1" w:styleId="afffff1">
    <w:name w:val="样式 标题一"/>
    <w:basedOn w:val="1"/>
    <w:next w:val="a9"/>
    <w:qFormat/>
    <w:rPr>
      <w:rFonts w:ascii="宋体" w:eastAsia="黑体" w:hAnsi="宋体"/>
      <w:bCs w:val="0"/>
      <w:kern w:val="0"/>
    </w:rPr>
  </w:style>
  <w:style w:type="paragraph" w:customStyle="1" w:styleId="1c">
    <w:name w:val="日期1"/>
    <w:basedOn w:val="a9"/>
    <w:next w:val="a9"/>
    <w:qFormat/>
    <w:pPr>
      <w:adjustRightInd w:val="0"/>
      <w:spacing w:line="312" w:lineRule="atLeast"/>
      <w:textAlignment w:val="baseline"/>
    </w:pPr>
    <w:rPr>
      <w:kern w:val="0"/>
      <w:szCs w:val="20"/>
    </w:rPr>
  </w:style>
  <w:style w:type="paragraph" w:customStyle="1" w:styleId="afffff2">
    <w:name w:val="正文（培训）"/>
    <w:basedOn w:val="a9"/>
    <w:qFormat/>
    <w:pPr>
      <w:adjustRightInd w:val="0"/>
      <w:snapToGrid w:val="0"/>
      <w:spacing w:line="240" w:lineRule="auto"/>
      <w:ind w:firstLineChars="0" w:firstLine="440"/>
      <w:jc w:val="both"/>
    </w:pPr>
    <w:rPr>
      <w:rFonts w:ascii="Hiragino Sans GB W3" w:eastAsia="Hiragino Sans GB W3" w:hAnsi="Hiragino Sans GB W3" w:cs="宋体"/>
      <w:sz w:val="21"/>
      <w:szCs w:val="28"/>
    </w:rPr>
  </w:style>
  <w:style w:type="paragraph" w:customStyle="1" w:styleId="320">
    <w:name w:val="标题3——2"/>
    <w:basedOn w:val="30"/>
    <w:next w:val="af6"/>
    <w:qFormat/>
    <w:pPr>
      <w:tabs>
        <w:tab w:val="left" w:pos="1280"/>
        <w:tab w:val="right" w:leader="dot" w:pos="8777"/>
      </w:tabs>
      <w:spacing w:beforeLines="100" w:before="312" w:line="240" w:lineRule="auto"/>
      <w:ind w:left="851" w:hanging="851"/>
      <w:outlineLvl w:val="9"/>
    </w:pPr>
    <w:rPr>
      <w:rFonts w:ascii="黑体" w:hAnsi="宋体"/>
      <w:bCs w:val="0"/>
      <w:szCs w:val="20"/>
    </w:rPr>
  </w:style>
  <w:style w:type="paragraph" w:customStyle="1" w:styleId="xl122">
    <w:name w:val="xl122"/>
    <w:basedOn w:val="a9"/>
    <w:qFormat/>
    <w:pPr>
      <w:widowControl/>
      <w:pBdr>
        <w:top w:val="single" w:sz="4" w:space="0" w:color="auto"/>
        <w:left w:val="single" w:sz="4" w:space="0" w:color="auto"/>
        <w:bottom w:val="single" w:sz="8" w:space="0" w:color="auto"/>
        <w:right w:val="single" w:sz="4" w:space="0" w:color="auto"/>
      </w:pBdr>
      <w:shd w:val="clear" w:color="FFFFFF" w:fill="FFFFFF"/>
      <w:spacing w:before="100" w:beforeAutospacing="1" w:after="100" w:afterAutospacing="1"/>
      <w:jc w:val="center"/>
    </w:pPr>
    <w:rPr>
      <w:rFonts w:ascii="微软雅黑" w:eastAsia="微软雅黑" w:hAnsi="微软雅黑" w:cs="宋体"/>
      <w:color w:val="000000"/>
      <w:kern w:val="0"/>
    </w:rPr>
  </w:style>
  <w:style w:type="paragraph" w:customStyle="1" w:styleId="xl118">
    <w:name w:val="xl118"/>
    <w:basedOn w:val="a9"/>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微软雅黑" w:eastAsia="微软雅黑" w:hAnsi="微软雅黑" w:cs="宋体"/>
      <w:color w:val="000000"/>
      <w:kern w:val="0"/>
    </w:rPr>
  </w:style>
  <w:style w:type="paragraph" w:customStyle="1" w:styleId="afffff3">
    <w:name w:val="表格内文字"/>
    <w:basedOn w:val="afd"/>
    <w:qFormat/>
    <w:pPr>
      <w:adjustRightInd w:val="0"/>
    </w:pPr>
    <w:rPr>
      <w:rFonts w:ascii="Times New Roman" w:hAnsi="Times New Roman"/>
      <w:color w:val="000000"/>
      <w:szCs w:val="20"/>
      <w:lang w:val="en-GB"/>
    </w:rPr>
  </w:style>
  <w:style w:type="paragraph" w:customStyle="1" w:styleId="xl26">
    <w:name w:val="xl26"/>
    <w:basedOn w:val="a9"/>
    <w:qFormat/>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afffff4">
    <w:name w:val="空半行"/>
    <w:basedOn w:val="a9"/>
    <w:qFormat/>
    <w:pPr>
      <w:adjustRightInd w:val="0"/>
      <w:spacing w:line="120" w:lineRule="exact"/>
      <w:textAlignment w:val="baseline"/>
    </w:pPr>
    <w:rPr>
      <w:rFonts w:eastAsia="仿宋_GB2312"/>
      <w:color w:val="FFFFFF"/>
      <w:kern w:val="0"/>
      <w:sz w:val="30"/>
      <w:szCs w:val="20"/>
    </w:rPr>
  </w:style>
  <w:style w:type="paragraph" w:customStyle="1" w:styleId="PullQuote">
    <w:name w:val="Pull Quote"/>
    <w:basedOn w:val="a9"/>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Cs w:val="20"/>
    </w:rPr>
  </w:style>
  <w:style w:type="paragraph" w:customStyle="1" w:styleId="TOC10">
    <w:name w:val="TOC 标题1"/>
    <w:basedOn w:val="1"/>
    <w:next w:val="a9"/>
    <w:qFormat/>
    <w:pPr>
      <w:widowControl/>
      <w:tabs>
        <w:tab w:val="left" w:pos="1077"/>
      </w:tabs>
      <w:spacing w:before="240" w:line="259" w:lineRule="auto"/>
      <w:jc w:val="left"/>
      <w:outlineLvl w:val="9"/>
    </w:pPr>
    <w:rPr>
      <w:rFonts w:ascii="Calibri Light" w:hAnsi="Calibri Light"/>
      <w:b w:val="0"/>
      <w:bCs w:val="0"/>
      <w:color w:val="2E74B5"/>
      <w:kern w:val="0"/>
      <w:szCs w:val="32"/>
    </w:rPr>
  </w:style>
  <w:style w:type="paragraph" w:customStyle="1" w:styleId="xl95">
    <w:name w:val="xl9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CharChar1CharCharCharCharCharCharCharCharCharCharCharCharCharChar">
    <w:name w:val="Char Char1 Char Char Char Char Char Char Char Char Char Char Char Char Char Char"/>
    <w:basedOn w:val="a9"/>
    <w:qFormat/>
    <w:pPr>
      <w:widowControl/>
      <w:spacing w:after="160" w:line="240" w:lineRule="exact"/>
    </w:pPr>
    <w:rPr>
      <w:rFonts w:ascii="Verdana" w:hAnsi="Verdana"/>
      <w:kern w:val="0"/>
      <w:sz w:val="20"/>
      <w:szCs w:val="20"/>
      <w:lang w:eastAsia="en-US"/>
    </w:rPr>
  </w:style>
  <w:style w:type="paragraph" w:customStyle="1" w:styleId="xl116">
    <w:name w:val="xl11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CharCharCharChar0">
    <w:name w:val="Char Char Char Char"/>
    <w:basedOn w:val="a9"/>
    <w:qFormat/>
    <w:pPr>
      <w:widowControl/>
      <w:snapToGrid w:val="0"/>
      <w:spacing w:after="160"/>
    </w:pPr>
    <w:rPr>
      <w:kern w:val="0"/>
      <w:lang w:eastAsia="en-US"/>
    </w:rPr>
  </w:style>
  <w:style w:type="paragraph" w:customStyle="1" w:styleId="xl75">
    <w:name w:val="xl7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rPr>
  </w:style>
  <w:style w:type="paragraph" w:customStyle="1" w:styleId="afffff5">
    <w:name w:val="表头文本"/>
    <w:qFormat/>
    <w:pPr>
      <w:jc w:val="center"/>
    </w:pPr>
    <w:rPr>
      <w:rFonts w:ascii="Arial" w:hAnsi="Arial"/>
      <w:b/>
      <w:sz w:val="21"/>
    </w:rPr>
  </w:style>
  <w:style w:type="paragraph" w:customStyle="1" w:styleId="xl76">
    <w:name w:val="xl7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rPr>
  </w:style>
  <w:style w:type="paragraph" w:customStyle="1" w:styleId="AANumbering">
    <w:name w:val="AA Numbering"/>
    <w:basedOn w:val="a9"/>
    <w:qFormat/>
    <w:pPr>
      <w:widowControl/>
      <w:tabs>
        <w:tab w:val="left" w:pos="1134"/>
        <w:tab w:val="left" w:pos="1280"/>
      </w:tabs>
      <w:adjustRightInd w:val="0"/>
      <w:snapToGrid w:val="0"/>
      <w:spacing w:line="280" w:lineRule="atLeast"/>
    </w:pPr>
    <w:rPr>
      <w:rFonts w:eastAsia="PMingLiU"/>
      <w:kern w:val="0"/>
      <w:szCs w:val="20"/>
      <w:lang w:eastAsia="zh-TW"/>
    </w:rPr>
  </w:style>
  <w:style w:type="paragraph" w:customStyle="1" w:styleId="a7">
    <w:name w:val="段落内容"/>
    <w:basedOn w:val="a9"/>
    <w:qFormat/>
    <w:pPr>
      <w:numPr>
        <w:numId w:val="12"/>
      </w:numPr>
      <w:snapToGrid w:val="0"/>
      <w:spacing w:line="440" w:lineRule="atLeast"/>
    </w:pPr>
    <w:rPr>
      <w:sz w:val="28"/>
      <w:szCs w:val="20"/>
    </w:rPr>
  </w:style>
  <w:style w:type="paragraph" w:customStyle="1" w:styleId="ParaChar">
    <w:name w:val="默认段落字体 Para Char"/>
    <w:basedOn w:val="a9"/>
    <w:qFormat/>
    <w:pPr>
      <w:spacing w:beforeLines="50" w:before="156" w:afterLines="50" w:after="156"/>
    </w:pPr>
    <w:rPr>
      <w:rFonts w:ascii="Tahoma" w:hAnsi="Tahoma"/>
      <w:szCs w:val="20"/>
    </w:rPr>
  </w:style>
  <w:style w:type="paragraph" w:customStyle="1" w:styleId="xl152">
    <w:name w:val="xl152"/>
    <w:basedOn w:val="a9"/>
    <w:qFormat/>
    <w:pPr>
      <w:widowControl/>
      <w:pBdr>
        <w:top w:val="single" w:sz="4" w:space="0" w:color="auto"/>
        <w:bottom w:val="single" w:sz="4" w:space="0" w:color="auto"/>
        <w:right w:val="single" w:sz="4" w:space="0" w:color="auto"/>
      </w:pBdr>
      <w:shd w:val="clear" w:color="000000" w:fill="92D050"/>
      <w:spacing w:before="100" w:beforeAutospacing="1" w:after="100" w:afterAutospacing="1"/>
    </w:pPr>
    <w:rPr>
      <w:rFonts w:ascii="微软雅黑" w:eastAsia="微软雅黑" w:hAnsi="微软雅黑" w:cs="宋体"/>
      <w:b/>
      <w:bCs/>
      <w:color w:val="000000"/>
      <w:kern w:val="0"/>
    </w:rPr>
  </w:style>
  <w:style w:type="paragraph" w:customStyle="1" w:styleId="CharCharCharCharCharCharCharCharChar1CharCharCharCharCharCharChar">
    <w:name w:val="Char Char Char Char Char Char Char Char Char1 Char Char Char Char Char Char Char"/>
    <w:basedOn w:val="a9"/>
    <w:qFormat/>
    <w:rPr>
      <w:rFonts w:ascii="宋体" w:hAnsi="宋体" w:cs="宋体"/>
    </w:rPr>
  </w:style>
  <w:style w:type="paragraph" w:customStyle="1" w:styleId="CharCharCharCharCharCharCharCharCharChar">
    <w:name w:val="Char Char Char Char Char Char Char Char Char Char"/>
    <w:basedOn w:val="a9"/>
    <w:qFormat/>
    <w:rPr>
      <w:rFonts w:ascii="Tahoma" w:hAnsi="Tahoma"/>
      <w:szCs w:val="20"/>
    </w:rPr>
  </w:style>
  <w:style w:type="paragraph" w:customStyle="1" w:styleId="2f">
    <w:name w:val="正文缩进2格"/>
    <w:basedOn w:val="a9"/>
    <w:qFormat/>
    <w:pPr>
      <w:spacing w:line="600" w:lineRule="exact"/>
      <w:ind w:firstLineChars="206" w:firstLine="639"/>
    </w:pPr>
    <w:rPr>
      <w:rFonts w:ascii="仿宋_GB2312" w:eastAsia="仿宋_GB2312" w:hAnsi="宋体"/>
      <w:sz w:val="31"/>
      <w:szCs w:val="28"/>
    </w:rPr>
  </w:style>
  <w:style w:type="paragraph" w:customStyle="1" w:styleId="xl137">
    <w:name w:val="xl137"/>
    <w:basedOn w:val="a9"/>
    <w:qFormat/>
    <w:pPr>
      <w:widowControl/>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微软雅黑" w:eastAsia="微软雅黑" w:hAnsi="微软雅黑" w:cs="宋体"/>
      <w:b/>
      <w:bCs/>
      <w:color w:val="000000"/>
      <w:kern w:val="0"/>
    </w:rPr>
  </w:style>
  <w:style w:type="paragraph" w:customStyle="1" w:styleId="Normal1">
    <w:name w:val="Normal1"/>
    <w:qFormat/>
    <w:pPr>
      <w:widowControl w:val="0"/>
      <w:adjustRightInd w:val="0"/>
      <w:spacing w:line="360" w:lineRule="atLeast"/>
      <w:textAlignment w:val="baseline"/>
    </w:pPr>
    <w:rPr>
      <w:rFonts w:ascii="宋体"/>
      <w:sz w:val="34"/>
    </w:rPr>
  </w:style>
  <w:style w:type="paragraph" w:customStyle="1" w:styleId="style1">
    <w:name w:val="style1"/>
    <w:basedOn w:val="a9"/>
    <w:qFormat/>
    <w:pPr>
      <w:widowControl/>
      <w:spacing w:before="100" w:beforeAutospacing="1" w:after="100" w:afterAutospacing="1"/>
    </w:pPr>
    <w:rPr>
      <w:rFonts w:ascii="宋体" w:hAnsi="宋体"/>
      <w:kern w:val="0"/>
      <w:szCs w:val="20"/>
    </w:rPr>
  </w:style>
  <w:style w:type="paragraph" w:customStyle="1" w:styleId="xl80">
    <w:name w:val="xl8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Cs w:val="21"/>
    </w:rPr>
  </w:style>
  <w:style w:type="paragraph" w:customStyle="1" w:styleId="Title-Date">
    <w:name w:val="Title - Date"/>
    <w:basedOn w:val="affa"/>
    <w:next w:val="a9"/>
    <w:qFormat/>
    <w:pPr>
      <w:spacing w:after="720" w:line="360" w:lineRule="auto"/>
      <w:ind w:firstLine="0"/>
      <w:textAlignment w:val="auto"/>
      <w:outlineLvl w:val="9"/>
    </w:pPr>
    <w:rPr>
      <w:rFonts w:ascii="Arial" w:hAnsi="Arial"/>
      <w:bCs w:val="0"/>
      <w:smallCaps/>
      <w:color w:val="auto"/>
      <w:kern w:val="28"/>
      <w:sz w:val="28"/>
      <w:szCs w:val="20"/>
      <w:lang w:eastAsia="en-US"/>
    </w:rPr>
  </w:style>
  <w:style w:type="paragraph" w:customStyle="1" w:styleId="xl83">
    <w:name w:val="xl83"/>
    <w:basedOn w:val="a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xl132">
    <w:name w:val="xl132"/>
    <w:basedOn w:val="a9"/>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微软雅黑" w:eastAsia="微软雅黑" w:hAnsi="微软雅黑" w:cs="宋体"/>
      <w:kern w:val="0"/>
    </w:rPr>
  </w:style>
  <w:style w:type="paragraph" w:customStyle="1" w:styleId="xl82">
    <w:name w:val="xl82"/>
    <w:basedOn w:val="a9"/>
    <w:qFormat/>
    <w:pPr>
      <w:widowControl/>
      <w:pBdr>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xl53">
    <w:name w:val="xl53"/>
    <w:basedOn w:val="a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Cs w:val="20"/>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INStep">
    <w:name w:val="IN Step"/>
    <w:basedOn w:val="a9"/>
    <w:qFormat/>
    <w:pPr>
      <w:keepLines/>
      <w:widowControl/>
      <w:tabs>
        <w:tab w:val="left" w:pos="1134"/>
      </w:tabs>
      <w:spacing w:before="80" w:after="80" w:line="300" w:lineRule="auto"/>
      <w:ind w:left="1134" w:hanging="907"/>
      <w:outlineLvl w:val="8"/>
    </w:pPr>
    <w:rPr>
      <w:rFonts w:ascii="Arial" w:hAnsi="Arial"/>
      <w:kern w:val="0"/>
      <w:szCs w:val="20"/>
    </w:rPr>
  </w:style>
  <w:style w:type="paragraph" w:customStyle="1" w:styleId="45">
    <w:name w:val="正文4"/>
    <w:basedOn w:val="a9"/>
    <w:qFormat/>
    <w:pPr>
      <w:tabs>
        <w:tab w:val="left" w:pos="1275"/>
      </w:tabs>
      <w:spacing w:before="60" w:after="60"/>
      <w:ind w:leftChars="400" w:left="820" w:hanging="705"/>
    </w:pPr>
    <w:rPr>
      <w:szCs w:val="20"/>
    </w:rPr>
  </w:style>
  <w:style w:type="paragraph" w:customStyle="1" w:styleId="xl79">
    <w:name w:val="xl7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b/>
      <w:bCs/>
      <w:kern w:val="0"/>
      <w:szCs w:val="21"/>
    </w:rPr>
  </w:style>
  <w:style w:type="paragraph" w:customStyle="1" w:styleId="00">
    <w:name w:val="00"/>
    <w:basedOn w:val="a9"/>
    <w:qFormat/>
    <w:pPr>
      <w:autoSpaceDE w:val="0"/>
      <w:autoSpaceDN w:val="0"/>
      <w:adjustRightInd w:val="0"/>
    </w:pPr>
    <w:rPr>
      <w:rFonts w:ascii="黑体" w:eastAsia="黑体"/>
      <w:b/>
      <w:kern w:val="0"/>
      <w:sz w:val="20"/>
      <w:szCs w:val="20"/>
    </w:rPr>
  </w:style>
  <w:style w:type="paragraph" w:customStyle="1" w:styleId="1Heading0SectionHeadPIM1H1h11stlevell11H1">
    <w:name w:val="样式 标题 1章标题Heading 0Section HeadPIM 1H1h11st levell11H1..."/>
    <w:basedOn w:val="1"/>
    <w:qFormat/>
    <w:pPr>
      <w:tabs>
        <w:tab w:val="left" w:pos="432"/>
      </w:tabs>
      <w:autoSpaceDE w:val="0"/>
      <w:autoSpaceDN w:val="0"/>
      <w:adjustRightInd w:val="0"/>
      <w:snapToGrid w:val="0"/>
      <w:spacing w:line="578" w:lineRule="atLeast"/>
      <w:textAlignment w:val="bottom"/>
    </w:pPr>
    <w:rPr>
      <w:rFonts w:ascii="宋体" w:eastAsia="黑体" w:hAnsi="宋体"/>
      <w:bCs w:val="0"/>
      <w:szCs w:val="20"/>
    </w:rPr>
  </w:style>
  <w:style w:type="paragraph" w:customStyle="1" w:styleId="CharChar8">
    <w:name w:val="规范正文 Char Char"/>
    <w:basedOn w:val="a9"/>
    <w:qFormat/>
    <w:pPr>
      <w:adjustRightInd w:val="0"/>
      <w:ind w:left="480"/>
      <w:textAlignment w:val="baseline"/>
    </w:pPr>
    <w:rPr>
      <w:szCs w:val="20"/>
    </w:rPr>
  </w:style>
  <w:style w:type="paragraph" w:customStyle="1" w:styleId="a6">
    <w:name w:val="操作步骤"/>
    <w:basedOn w:val="a9"/>
    <w:qFormat/>
    <w:pPr>
      <w:numPr>
        <w:numId w:val="13"/>
      </w:numPr>
      <w:tabs>
        <w:tab w:val="left" w:pos="425"/>
      </w:tabs>
      <w:autoSpaceDE w:val="0"/>
      <w:autoSpaceDN w:val="0"/>
      <w:adjustRightInd w:val="0"/>
      <w:snapToGrid w:val="0"/>
      <w:spacing w:line="40" w:lineRule="atLeast"/>
      <w:textAlignment w:val="bottom"/>
    </w:pPr>
    <w:rPr>
      <w:rFonts w:ascii="昆仑楷体" w:eastAsia="楷体_GB2312"/>
      <w:kern w:val="0"/>
      <w:szCs w:val="20"/>
    </w:rPr>
  </w:style>
  <w:style w:type="paragraph" w:customStyle="1" w:styleId="xl151">
    <w:name w:val="xl151"/>
    <w:basedOn w:val="a9"/>
    <w:qFormat/>
    <w:pPr>
      <w:widowControl/>
      <w:pBdr>
        <w:top w:val="single" w:sz="4" w:space="0" w:color="auto"/>
        <w:left w:val="single" w:sz="8" w:space="0" w:color="auto"/>
        <w:bottom w:val="single" w:sz="4" w:space="0" w:color="auto"/>
      </w:pBdr>
      <w:shd w:val="clear" w:color="000000" w:fill="92D050"/>
      <w:spacing w:before="100" w:beforeAutospacing="1" w:after="100" w:afterAutospacing="1"/>
    </w:pPr>
    <w:rPr>
      <w:rFonts w:ascii="微软雅黑" w:eastAsia="微软雅黑" w:hAnsi="微软雅黑" w:cs="宋体"/>
      <w:b/>
      <w:bCs/>
      <w:color w:val="000000"/>
      <w:kern w:val="0"/>
    </w:rPr>
  </w:style>
  <w:style w:type="paragraph" w:customStyle="1" w:styleId="CharCharCharChar1">
    <w:name w:val="文档正文 Char Char Char Char"/>
    <w:basedOn w:val="a9"/>
    <w:qFormat/>
    <w:pPr>
      <w:adjustRightInd w:val="0"/>
      <w:spacing w:line="440" w:lineRule="exact"/>
      <w:ind w:firstLine="420"/>
      <w:textAlignment w:val="baseline"/>
    </w:pPr>
    <w:rPr>
      <w:rFonts w:ascii="Arial Narrow" w:hAnsi="Arial Narrow"/>
      <w:kern w:val="0"/>
      <w:szCs w:val="20"/>
    </w:rPr>
  </w:style>
  <w:style w:type="paragraph" w:customStyle="1" w:styleId="0">
    <w:name w:val="标题0"/>
    <w:basedOn w:val="affa"/>
    <w:qFormat/>
    <w:pPr>
      <w:widowControl w:val="0"/>
      <w:spacing w:before="120" w:after="120" w:line="300" w:lineRule="auto"/>
      <w:ind w:firstLine="0"/>
      <w:jc w:val="both"/>
      <w:textAlignment w:val="auto"/>
    </w:pPr>
    <w:rPr>
      <w:rFonts w:ascii="Arial" w:hAnsi="Arial"/>
      <w:bCs w:val="0"/>
      <w:color w:val="auto"/>
      <w:kern w:val="2"/>
      <w:sz w:val="24"/>
      <w:szCs w:val="20"/>
    </w:rPr>
  </w:style>
  <w:style w:type="paragraph" w:customStyle="1" w:styleId="81">
    <w:name w:val="样式8"/>
    <w:basedOn w:val="a9"/>
    <w:qFormat/>
    <w:pPr>
      <w:adjustRightInd w:val="0"/>
      <w:snapToGrid w:val="0"/>
      <w:spacing w:line="300" w:lineRule="auto"/>
      <w:ind w:firstLine="600"/>
    </w:pPr>
    <w:rPr>
      <w:sz w:val="28"/>
      <w:szCs w:val="20"/>
    </w:rPr>
  </w:style>
  <w:style w:type="paragraph" w:customStyle="1" w:styleId="xl146">
    <w:name w:val="xl146"/>
    <w:basedOn w:val="a9"/>
    <w:qFormat/>
    <w:pPr>
      <w:widowControl/>
      <w:pBdr>
        <w:top w:val="single" w:sz="4" w:space="0" w:color="auto"/>
        <w:bottom w:val="single" w:sz="4" w:space="0" w:color="auto"/>
        <w:right w:val="single" w:sz="4" w:space="0" w:color="auto"/>
      </w:pBdr>
      <w:shd w:val="clear" w:color="000000" w:fill="92D050"/>
      <w:spacing w:before="100" w:beforeAutospacing="1" w:after="100" w:afterAutospacing="1"/>
    </w:pPr>
    <w:rPr>
      <w:rFonts w:ascii="宋体" w:hAnsi="宋体" w:cs="宋体"/>
      <w:b/>
      <w:bCs/>
      <w:color w:val="000000"/>
      <w:kern w:val="0"/>
    </w:rPr>
  </w:style>
  <w:style w:type="paragraph" w:customStyle="1" w:styleId="xl88">
    <w:name w:val="xl88"/>
    <w:basedOn w:val="a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22">
    <w:name w:val="样式 正文首行缩进 2 + 首行缩进:  2 字符"/>
    <w:basedOn w:val="a9"/>
    <w:qFormat/>
    <w:pPr>
      <w:numPr>
        <w:numId w:val="14"/>
      </w:numPr>
      <w:tabs>
        <w:tab w:val="left" w:pos="987"/>
      </w:tabs>
      <w:adjustRightInd w:val="0"/>
      <w:snapToGrid w:val="0"/>
    </w:pPr>
    <w:rPr>
      <w:rFonts w:ascii="Arial" w:hAnsi="Arial"/>
      <w:b/>
      <w:szCs w:val="20"/>
    </w:rPr>
  </w:style>
  <w:style w:type="paragraph" w:customStyle="1" w:styleId="1d">
    <w:name w:val="列出段落1"/>
    <w:basedOn w:val="a9"/>
    <w:qFormat/>
    <w:pPr>
      <w:spacing w:line="240" w:lineRule="auto"/>
      <w:ind w:firstLine="420"/>
      <w:jc w:val="both"/>
    </w:pPr>
    <w:rPr>
      <w:sz w:val="21"/>
      <w:szCs w:val="21"/>
    </w:rPr>
  </w:style>
  <w:style w:type="paragraph" w:customStyle="1" w:styleId="xl34">
    <w:name w:val="xl34"/>
    <w:basedOn w:val="a9"/>
    <w:qFormat/>
    <w:pPr>
      <w:widowControl/>
      <w:spacing w:before="100" w:beforeAutospacing="1" w:after="100" w:afterAutospacing="1"/>
      <w:jc w:val="center"/>
    </w:pPr>
    <w:rPr>
      <w:rFonts w:ascii="Arial Unicode MS" w:eastAsia="Arial Unicode MS" w:hAnsi="Arial Unicode MS"/>
      <w:kern w:val="0"/>
    </w:rPr>
  </w:style>
  <w:style w:type="paragraph" w:customStyle="1" w:styleId="xl112">
    <w:name w:val="xl112"/>
    <w:basedOn w:val="a9"/>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微软雅黑" w:eastAsia="微软雅黑" w:hAnsi="微软雅黑" w:cs="宋体"/>
      <w:b/>
      <w:bCs/>
      <w:color w:val="000000"/>
      <w:kern w:val="0"/>
    </w:rPr>
  </w:style>
  <w:style w:type="paragraph" w:customStyle="1" w:styleId="CharCharChar">
    <w:name w:val="Char Char Char"/>
    <w:basedOn w:val="a9"/>
    <w:qFormat/>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BodyTextIndent21">
    <w:name w:val="Body Text Indent 21"/>
    <w:basedOn w:val="a9"/>
    <w:qFormat/>
    <w:pPr>
      <w:adjustRightInd w:val="0"/>
      <w:spacing w:before="120"/>
      <w:ind w:firstLine="420"/>
      <w:textAlignment w:val="baseline"/>
    </w:pPr>
    <w:rPr>
      <w:szCs w:val="20"/>
    </w:rPr>
  </w:style>
  <w:style w:type="paragraph" w:customStyle="1" w:styleId="xl23">
    <w:name w:val="xl23"/>
    <w:basedOn w:val="a9"/>
    <w:qFormat/>
    <w:pPr>
      <w:widowControl/>
      <w:spacing w:before="100" w:beforeAutospacing="1" w:after="100" w:afterAutospacing="1"/>
      <w:textAlignment w:val="top"/>
    </w:pPr>
    <w:rPr>
      <w:kern w:val="0"/>
      <w:szCs w:val="20"/>
    </w:rPr>
  </w:style>
  <w:style w:type="paragraph" w:customStyle="1" w:styleId="cr8">
    <w:name w:val="cr8"/>
    <w:basedOn w:val="a8"/>
    <w:next w:val="a9"/>
    <w:qFormat/>
    <w:pPr>
      <w:numPr>
        <w:ilvl w:val="7"/>
        <w:numId w:val="8"/>
      </w:numPr>
      <w:spacing w:beforeLines="50" w:before="156" w:line="240" w:lineRule="auto"/>
      <w:jc w:val="both"/>
    </w:pPr>
    <w:rPr>
      <w:rFonts w:ascii="Calibri" w:hAnsi="Calibri"/>
      <w:b/>
      <w:szCs w:val="22"/>
    </w:rPr>
  </w:style>
  <w:style w:type="paragraph" w:customStyle="1" w:styleId="71">
    <w:name w:val="正文_7"/>
    <w:qFormat/>
    <w:pPr>
      <w:widowControl w:val="0"/>
      <w:jc w:val="both"/>
    </w:pPr>
    <w:rPr>
      <w:kern w:val="2"/>
      <w:sz w:val="21"/>
      <w:szCs w:val="22"/>
    </w:rPr>
  </w:style>
  <w:style w:type="paragraph" w:customStyle="1" w:styleId="font7">
    <w:name w:val="font7"/>
    <w:basedOn w:val="a9"/>
    <w:qFormat/>
    <w:pPr>
      <w:widowControl/>
      <w:spacing w:before="100" w:beforeAutospacing="1" w:after="100" w:afterAutospacing="1"/>
    </w:pPr>
    <w:rPr>
      <w:color w:val="000000"/>
      <w:kern w:val="0"/>
      <w:szCs w:val="21"/>
    </w:rPr>
  </w:style>
  <w:style w:type="paragraph" w:customStyle="1" w:styleId="46">
    <w:name w:val="缩进4"/>
    <w:basedOn w:val="a9"/>
    <w:qFormat/>
    <w:pPr>
      <w:autoSpaceDE w:val="0"/>
      <w:autoSpaceDN w:val="0"/>
      <w:adjustRightInd w:val="0"/>
      <w:spacing w:line="288" w:lineRule="auto"/>
      <w:ind w:left="227"/>
      <w:textAlignment w:val="center"/>
    </w:pPr>
    <w:rPr>
      <w:rFonts w:ascii="方正黑体简体" w:eastAsia="方正黑体简体" w:hAnsi="Calibri" w:cs="方正黑体简体"/>
      <w:color w:val="000000"/>
      <w:kern w:val="0"/>
      <w:sz w:val="18"/>
      <w:szCs w:val="18"/>
      <w:lang w:val="zh-CN"/>
    </w:rPr>
  </w:style>
  <w:style w:type="paragraph" w:customStyle="1" w:styleId="cr7">
    <w:name w:val="cr7"/>
    <w:basedOn w:val="a8"/>
    <w:next w:val="cr8"/>
    <w:qFormat/>
    <w:pPr>
      <w:numPr>
        <w:ilvl w:val="6"/>
        <w:numId w:val="8"/>
      </w:numPr>
      <w:spacing w:beforeLines="50" w:before="156" w:line="240" w:lineRule="auto"/>
      <w:jc w:val="both"/>
    </w:pPr>
    <w:rPr>
      <w:rFonts w:ascii="Calibri" w:hAnsi="Calibri"/>
      <w:b/>
      <w:szCs w:val="22"/>
    </w:rPr>
  </w:style>
  <w:style w:type="paragraph" w:customStyle="1" w:styleId="afffff6">
    <w:name w:val="简单回函地址"/>
    <w:basedOn w:val="a9"/>
    <w:qFormat/>
    <w:pPr>
      <w:adjustRightInd w:val="0"/>
      <w:snapToGrid w:val="0"/>
    </w:pPr>
    <w:rPr>
      <w:szCs w:val="20"/>
    </w:rPr>
  </w:style>
  <w:style w:type="paragraph" w:customStyle="1" w:styleId="cr2">
    <w:name w:val="cr2"/>
    <w:basedOn w:val="23"/>
    <w:next w:val="cr3"/>
    <w:qFormat/>
    <w:pPr>
      <w:keepNext w:val="0"/>
      <w:numPr>
        <w:ilvl w:val="1"/>
        <w:numId w:val="8"/>
      </w:numPr>
      <w:spacing w:before="25" w:after="25" w:line="300" w:lineRule="auto"/>
    </w:pPr>
    <w:rPr>
      <w:rFonts w:ascii="Times New Roman" w:hAnsi="Times New Roman"/>
      <w:sz w:val="36"/>
    </w:rPr>
  </w:style>
  <w:style w:type="paragraph" w:customStyle="1" w:styleId="cr3">
    <w:name w:val="cr3"/>
    <w:basedOn w:val="30"/>
    <w:next w:val="a9"/>
    <w:qFormat/>
    <w:pPr>
      <w:numPr>
        <w:ilvl w:val="2"/>
        <w:numId w:val="8"/>
      </w:numPr>
      <w:spacing w:line="240" w:lineRule="auto"/>
    </w:pPr>
    <w:rPr>
      <w:rFonts w:ascii="Calibri" w:hAnsi="Calibri"/>
    </w:rPr>
  </w:style>
  <w:style w:type="paragraph" w:customStyle="1" w:styleId="111Head2">
    <w:name w:val="1.1.1Head2"/>
    <w:qFormat/>
    <w:pPr>
      <w:numPr>
        <w:ilvl w:val="2"/>
        <w:numId w:val="15"/>
      </w:numPr>
      <w:spacing w:before="28" w:after="28"/>
    </w:pPr>
    <w:rPr>
      <w:rFonts w:ascii="Arial" w:hAnsi="Arial"/>
      <w:b/>
      <w:lang w:eastAsia="en-US"/>
    </w:rPr>
  </w:style>
  <w:style w:type="paragraph" w:customStyle="1" w:styleId="CharChar1CharCharCharCharCharChar1">
    <w:name w:val="Char Char1 Char Char Char Char Char Char1"/>
    <w:basedOn w:val="a9"/>
    <w:qFormat/>
    <w:pPr>
      <w:widowControl/>
      <w:spacing w:after="160" w:line="240" w:lineRule="exact"/>
    </w:pPr>
    <w:rPr>
      <w:rFonts w:ascii="Verdana" w:eastAsia="仿宋_GB2312" w:hAnsi="Verdana"/>
      <w:kern w:val="0"/>
      <w:szCs w:val="20"/>
      <w:lang w:eastAsia="en-US"/>
    </w:rPr>
  </w:style>
  <w:style w:type="paragraph" w:customStyle="1" w:styleId="xl65">
    <w:name w:val="xl6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rPr>
  </w:style>
  <w:style w:type="paragraph" w:customStyle="1" w:styleId="afffff7">
    <w:name w:val="_"/>
    <w:basedOn w:val="a9"/>
    <w:qFormat/>
    <w:pPr>
      <w:adjustRightInd w:val="0"/>
      <w:ind w:left="480"/>
      <w:textAlignment w:val="baseline"/>
    </w:pPr>
    <w:rPr>
      <w:kern w:val="0"/>
      <w:szCs w:val="20"/>
    </w:rPr>
  </w:style>
  <w:style w:type="paragraph" w:customStyle="1" w:styleId="Title-Revision">
    <w:name w:val="Title - Revision"/>
    <w:basedOn w:val="affa"/>
    <w:qFormat/>
    <w:pPr>
      <w:spacing w:before="720" w:after="240" w:line="360" w:lineRule="auto"/>
      <w:ind w:firstLine="0"/>
      <w:textAlignment w:val="auto"/>
      <w:outlineLvl w:val="9"/>
    </w:pPr>
    <w:rPr>
      <w:rFonts w:ascii="Arial" w:hAnsi="Arial"/>
      <w:bCs w:val="0"/>
      <w:smallCaps/>
      <w:color w:val="auto"/>
      <w:kern w:val="28"/>
      <w:sz w:val="36"/>
      <w:szCs w:val="20"/>
      <w:lang w:eastAsia="en-US"/>
    </w:rPr>
  </w:style>
  <w:style w:type="paragraph" w:customStyle="1" w:styleId="afffff8">
    <w:name w:val="正文 + 宋体"/>
    <w:basedOn w:val="a9"/>
    <w:qFormat/>
    <w:pPr>
      <w:ind w:firstLineChars="250" w:firstLine="525"/>
    </w:pPr>
    <w:rPr>
      <w:rFonts w:ascii="宋体" w:hAnsi="宋体"/>
      <w:szCs w:val="21"/>
    </w:rPr>
  </w:style>
  <w:style w:type="paragraph" w:customStyle="1" w:styleId="16615">
    <w:name w:val="样式 标题 1 + 居中 段前: 6 磅 段后: 6 磅 行距: 1.5 倍行距"/>
    <w:basedOn w:val="1"/>
    <w:qFormat/>
    <w:pPr>
      <w:adjustRightInd w:val="0"/>
      <w:snapToGrid w:val="0"/>
      <w:spacing w:before="120" w:afterLines="50" w:after="156"/>
    </w:pPr>
    <w:rPr>
      <w:bCs w:val="0"/>
      <w:sz w:val="32"/>
      <w:szCs w:val="20"/>
    </w:rPr>
  </w:style>
  <w:style w:type="paragraph" w:customStyle="1" w:styleId="reader-word-layer">
    <w:name w:val="reader-word-layer"/>
    <w:basedOn w:val="a9"/>
    <w:qFormat/>
    <w:pPr>
      <w:widowControl/>
      <w:spacing w:before="100" w:beforeAutospacing="1" w:after="100" w:afterAutospacing="1"/>
    </w:pPr>
    <w:rPr>
      <w:rFonts w:ascii="宋体" w:hAnsi="宋体" w:cs="宋体"/>
      <w:kern w:val="0"/>
    </w:rPr>
  </w:style>
  <w:style w:type="paragraph" w:customStyle="1" w:styleId="xl113">
    <w:name w:val="xl113"/>
    <w:basedOn w:val="a9"/>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b/>
      <w:bCs/>
      <w:color w:val="000000"/>
      <w:kern w:val="0"/>
    </w:rPr>
  </w:style>
  <w:style w:type="paragraph" w:customStyle="1" w:styleId="cr1">
    <w:name w:val="cr1"/>
    <w:basedOn w:val="1"/>
    <w:next w:val="cr2"/>
    <w:qFormat/>
    <w:pPr>
      <w:numPr>
        <w:numId w:val="8"/>
      </w:numPr>
      <w:snapToGrid w:val="0"/>
      <w:spacing w:line="240" w:lineRule="auto"/>
    </w:pPr>
    <w:rPr>
      <w:rFonts w:ascii="黑体" w:eastAsia="黑体" w:hAnsi="黑体" w:cs="黑体"/>
    </w:rPr>
  </w:style>
  <w:style w:type="paragraph" w:customStyle="1" w:styleId="100">
    <w:name w:val="正文文本缩进_1_0"/>
    <w:uiPriority w:val="99"/>
    <w:qFormat/>
    <w:pPr>
      <w:widowControl w:val="0"/>
      <w:spacing w:after="120"/>
      <w:ind w:leftChars="200" w:left="420"/>
      <w:jc w:val="both"/>
    </w:pPr>
    <w:rPr>
      <w:kern w:val="2"/>
      <w:sz w:val="21"/>
      <w:szCs w:val="22"/>
    </w:rPr>
  </w:style>
  <w:style w:type="paragraph" w:customStyle="1" w:styleId="xl108">
    <w:name w:val="xl10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010">
    <w:name w:val="正文_0_1_0"/>
    <w:qFormat/>
    <w:pPr>
      <w:widowControl w:val="0"/>
      <w:jc w:val="both"/>
    </w:pPr>
    <w:rPr>
      <w:kern w:val="2"/>
      <w:sz w:val="21"/>
      <w:szCs w:val="22"/>
    </w:rPr>
  </w:style>
  <w:style w:type="paragraph" w:customStyle="1" w:styleId="47">
    <w:name w:val="正文4号字"/>
    <w:basedOn w:val="a9"/>
    <w:qFormat/>
    <w:pPr>
      <w:widowControl/>
      <w:ind w:firstLine="620"/>
    </w:pPr>
    <w:rPr>
      <w:rFonts w:hAnsi="宋体" w:cs="宋体"/>
      <w:color w:val="FF0000"/>
      <w:spacing w:val="5"/>
      <w:sz w:val="30"/>
      <w:szCs w:val="30"/>
    </w:rPr>
  </w:style>
  <w:style w:type="paragraph" w:customStyle="1" w:styleId="TableDescription">
    <w:name w:val="Table Description"/>
    <w:next w:val="a9"/>
    <w:qFormat/>
    <w:pPr>
      <w:keepNext/>
      <w:snapToGrid w:val="0"/>
      <w:spacing w:before="160" w:after="80"/>
      <w:ind w:left="1134"/>
      <w:jc w:val="center"/>
    </w:pPr>
    <w:rPr>
      <w:rFonts w:ascii="Arial" w:eastAsia="黑体" w:hAnsi="Arial"/>
      <w:sz w:val="18"/>
    </w:rPr>
  </w:style>
  <w:style w:type="paragraph" w:customStyle="1" w:styleId="xl70">
    <w:name w:val="xl7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kern w:val="0"/>
      <w:szCs w:val="21"/>
    </w:rPr>
  </w:style>
  <w:style w:type="paragraph" w:customStyle="1" w:styleId="afffff9">
    <w:name w:val="[基本段落]"/>
    <w:basedOn w:val="a9"/>
    <w:qFormat/>
    <w:pPr>
      <w:autoSpaceDE w:val="0"/>
      <w:autoSpaceDN w:val="0"/>
      <w:adjustRightInd w:val="0"/>
      <w:spacing w:line="288" w:lineRule="auto"/>
      <w:textAlignment w:val="center"/>
    </w:pPr>
    <w:rPr>
      <w:rFonts w:ascii="宋体" w:hAnsi="Calibri" w:cs="宋体"/>
      <w:color w:val="000000"/>
      <w:kern w:val="0"/>
      <w:lang w:val="zh-CN"/>
    </w:rPr>
  </w:style>
  <w:style w:type="paragraph" w:customStyle="1" w:styleId="afffffa">
    <w:name w:val="图片文字"/>
    <w:basedOn w:val="a9"/>
    <w:qFormat/>
    <w:pPr>
      <w:spacing w:line="240" w:lineRule="atLeast"/>
      <w:jc w:val="center"/>
    </w:pPr>
    <w:rPr>
      <w:szCs w:val="20"/>
    </w:rPr>
  </w:style>
  <w:style w:type="paragraph" w:customStyle="1" w:styleId="xl94">
    <w:name w:val="xl94"/>
    <w:basedOn w:val="a9"/>
    <w:qFormat/>
    <w:pPr>
      <w:widowControl/>
      <w:pBdr>
        <w:top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kern w:val="0"/>
    </w:rPr>
  </w:style>
  <w:style w:type="paragraph" w:customStyle="1" w:styleId="074">
    <w:name w:val="样式 首行缩进:  0.74 厘米"/>
    <w:basedOn w:val="a9"/>
    <w:qFormat/>
    <w:pPr>
      <w:ind w:firstLine="420"/>
    </w:pPr>
    <w:rPr>
      <w:szCs w:val="20"/>
    </w:rPr>
  </w:style>
  <w:style w:type="paragraph" w:customStyle="1" w:styleId="afffffb">
    <w:name w:val="关键词"/>
    <w:basedOn w:val="a9"/>
    <w:next w:val="a9"/>
    <w:qFormat/>
    <w:rPr>
      <w:rFonts w:eastAsia="黑体"/>
      <w:sz w:val="20"/>
      <w:szCs w:val="20"/>
    </w:rPr>
  </w:style>
  <w:style w:type="paragraph" w:customStyle="1" w:styleId="CharCharCharCharCharCharCharCharCharCharCharCharChar">
    <w:name w:val="Char Char Char Char Char Char Char Char Char Char Char Char Char"/>
    <w:basedOn w:val="a9"/>
    <w:qFormat/>
    <w:pPr>
      <w:widowControl/>
      <w:spacing w:after="160" w:line="240" w:lineRule="exact"/>
    </w:pPr>
    <w:rPr>
      <w:rFonts w:ascii="Verdana" w:eastAsia="仿宋_GB2312" w:hAnsi="Verdana"/>
      <w:kern w:val="0"/>
      <w:szCs w:val="20"/>
      <w:lang w:eastAsia="en-US"/>
    </w:rPr>
  </w:style>
  <w:style w:type="paragraph" w:customStyle="1" w:styleId="48">
    <w:name w:val="样式4"/>
    <w:basedOn w:val="40"/>
    <w:qFormat/>
    <w:pPr>
      <w:adjustRightInd w:val="0"/>
      <w:snapToGrid w:val="0"/>
      <w:spacing w:line="372" w:lineRule="auto"/>
    </w:pPr>
    <w:rPr>
      <w:rFonts w:ascii="Times New Roman" w:hAnsi="Times New Roman"/>
      <w:bCs w:val="0"/>
      <w:szCs w:val="20"/>
    </w:rPr>
  </w:style>
  <w:style w:type="paragraph" w:customStyle="1" w:styleId="ListParagraph1">
    <w:name w:val="List Paragraph1"/>
    <w:basedOn w:val="a9"/>
    <w:qFormat/>
    <w:pPr>
      <w:spacing w:line="240" w:lineRule="auto"/>
      <w:ind w:firstLine="420"/>
      <w:jc w:val="both"/>
    </w:pPr>
    <w:rPr>
      <w:kern w:val="0"/>
      <w:sz w:val="20"/>
      <w:szCs w:val="20"/>
    </w:rPr>
  </w:style>
  <w:style w:type="paragraph" w:customStyle="1" w:styleId="xl68">
    <w:name w:val="xl6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xl145">
    <w:name w:val="xl145"/>
    <w:basedOn w:val="a9"/>
    <w:qFormat/>
    <w:pPr>
      <w:widowControl/>
      <w:pBdr>
        <w:top w:val="single" w:sz="4" w:space="0" w:color="auto"/>
        <w:left w:val="single" w:sz="8" w:space="0" w:color="auto"/>
        <w:bottom w:val="single" w:sz="4" w:space="0" w:color="auto"/>
      </w:pBdr>
      <w:shd w:val="clear" w:color="000000" w:fill="92D050"/>
      <w:spacing w:before="100" w:beforeAutospacing="1" w:after="100" w:afterAutospacing="1"/>
    </w:pPr>
    <w:rPr>
      <w:rFonts w:ascii="宋体" w:hAnsi="宋体" w:cs="宋体"/>
      <w:b/>
      <w:bCs/>
      <w:color w:val="000000"/>
      <w:kern w:val="0"/>
    </w:rPr>
  </w:style>
  <w:style w:type="paragraph" w:customStyle="1" w:styleId="afffffc">
    <w:name w:val="È±Ê¡ÎÄ±¾"/>
    <w:basedOn w:val="a9"/>
    <w:qFormat/>
    <w:pPr>
      <w:widowControl/>
      <w:overflowPunct w:val="0"/>
      <w:autoSpaceDE w:val="0"/>
      <w:autoSpaceDN w:val="0"/>
      <w:adjustRightInd w:val="0"/>
      <w:textAlignment w:val="baseline"/>
    </w:pPr>
    <w:rPr>
      <w:kern w:val="0"/>
      <w:szCs w:val="20"/>
    </w:rPr>
  </w:style>
  <w:style w:type="paragraph" w:customStyle="1" w:styleId="xl134">
    <w:name w:val="xl134"/>
    <w:basedOn w:val="a9"/>
    <w:qFormat/>
    <w:pPr>
      <w:widowControl/>
      <w:spacing w:before="100" w:beforeAutospacing="1" w:after="100" w:afterAutospacing="1"/>
    </w:pPr>
    <w:rPr>
      <w:rFonts w:ascii="微软雅黑" w:eastAsia="微软雅黑" w:hAnsi="微软雅黑" w:cs="宋体"/>
      <w:kern w:val="0"/>
    </w:rPr>
  </w:style>
  <w:style w:type="paragraph" w:customStyle="1" w:styleId="49">
    <w:name w:val="附录4"/>
    <w:basedOn w:val="a9"/>
    <w:next w:val="a9"/>
    <w:qFormat/>
    <w:pPr>
      <w:widowControl/>
      <w:tabs>
        <w:tab w:val="left" w:pos="1134"/>
      </w:tabs>
      <w:spacing w:line="300" w:lineRule="auto"/>
      <w:ind w:left="1361" w:firstLineChars="0" w:hanging="1361"/>
      <w:outlineLvl w:val="3"/>
    </w:pPr>
    <w:rPr>
      <w:rFonts w:ascii="Arial" w:eastAsia="黑体" w:hAnsi="Arial"/>
      <w:kern w:val="0"/>
      <w:sz w:val="28"/>
      <w:szCs w:val="20"/>
    </w:rPr>
  </w:style>
  <w:style w:type="paragraph" w:customStyle="1" w:styleId="xl131">
    <w:name w:val="xl131"/>
    <w:basedOn w:val="a9"/>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微软雅黑" w:eastAsia="微软雅黑" w:hAnsi="微软雅黑" w:cs="宋体"/>
      <w:kern w:val="0"/>
    </w:rPr>
  </w:style>
  <w:style w:type="paragraph" w:customStyle="1" w:styleId="Charf1">
    <w:name w:val="Char"/>
    <w:basedOn w:val="a9"/>
    <w:qFormat/>
    <w:pPr>
      <w:tabs>
        <w:tab w:val="left" w:pos="360"/>
      </w:tabs>
    </w:pPr>
  </w:style>
  <w:style w:type="paragraph" w:customStyle="1" w:styleId="xl142">
    <w:name w:val="xl142"/>
    <w:basedOn w:val="a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kern w:val="0"/>
    </w:rPr>
  </w:style>
  <w:style w:type="paragraph" w:customStyle="1" w:styleId="PlainText1">
    <w:name w:val="Plain Text1"/>
    <w:basedOn w:val="a9"/>
    <w:qFormat/>
    <w:rPr>
      <w:rFonts w:ascii="宋体" w:hAnsi="Courier New"/>
      <w:szCs w:val="21"/>
    </w:rPr>
  </w:style>
  <w:style w:type="paragraph" w:customStyle="1" w:styleId="xl133">
    <w:name w:val="xl133"/>
    <w:basedOn w:val="a9"/>
    <w:qFormat/>
    <w:pPr>
      <w:widowControl/>
      <w:pBdr>
        <w:top w:val="single" w:sz="4" w:space="0" w:color="auto"/>
        <w:left w:val="single" w:sz="4" w:space="0" w:color="auto"/>
        <w:bottom w:val="single" w:sz="8" w:space="0" w:color="auto"/>
        <w:right w:val="single" w:sz="4" w:space="0" w:color="auto"/>
      </w:pBdr>
      <w:shd w:val="clear" w:color="FFFFFF" w:fill="FFFFFF"/>
      <w:spacing w:before="100" w:beforeAutospacing="1" w:after="100" w:afterAutospacing="1"/>
    </w:pPr>
    <w:rPr>
      <w:rFonts w:ascii="微软雅黑" w:eastAsia="微软雅黑" w:hAnsi="微软雅黑" w:cs="宋体"/>
      <w:kern w:val="0"/>
    </w:rPr>
  </w:style>
  <w:style w:type="paragraph" w:customStyle="1" w:styleId="xl31">
    <w:name w:val="xl31"/>
    <w:basedOn w:val="a9"/>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1e">
    <w:name w:val="文本1"/>
    <w:basedOn w:val="a9"/>
    <w:qFormat/>
    <w:pPr>
      <w:adjustRightInd w:val="0"/>
      <w:spacing w:line="312" w:lineRule="atLeast"/>
      <w:jc w:val="center"/>
      <w:textAlignment w:val="baseline"/>
    </w:pPr>
    <w:rPr>
      <w:kern w:val="0"/>
      <w:sz w:val="18"/>
      <w:szCs w:val="20"/>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styleId="afffffd">
    <w:name w:val="No Spacing"/>
    <w:qFormat/>
    <w:pPr>
      <w:widowControl w:val="0"/>
      <w:jc w:val="both"/>
    </w:pPr>
    <w:rPr>
      <w:kern w:val="2"/>
      <w:sz w:val="21"/>
      <w:szCs w:val="22"/>
    </w:rPr>
  </w:style>
  <w:style w:type="paragraph" w:customStyle="1" w:styleId="CharCharCharCharCharCharChar">
    <w:name w:val="Char Char Char Char Char Char Char"/>
    <w:basedOn w:val="a9"/>
    <w:qFormat/>
    <w:pPr>
      <w:widowControl/>
      <w:spacing w:after="160" w:line="240" w:lineRule="exact"/>
    </w:pPr>
    <w:rPr>
      <w:rFonts w:ascii="Verdana" w:eastAsia="仿宋_GB2312" w:hAnsi="Verdana"/>
      <w:kern w:val="0"/>
      <w:szCs w:val="20"/>
      <w:lang w:eastAsia="en-US"/>
    </w:rPr>
  </w:style>
  <w:style w:type="paragraph" w:customStyle="1" w:styleId="a3">
    <w:name w:val="三级"/>
    <w:basedOn w:val="ad"/>
    <w:qFormat/>
    <w:pPr>
      <w:widowControl/>
      <w:numPr>
        <w:numId w:val="16"/>
      </w:numPr>
      <w:autoSpaceDE w:val="0"/>
      <w:autoSpaceDN w:val="0"/>
      <w:snapToGrid w:val="0"/>
      <w:textAlignment w:val="bottom"/>
    </w:pPr>
    <w:rPr>
      <w:rFonts w:ascii="宋体" w:hAnsi="宋体"/>
      <w:bCs/>
      <w:kern w:val="44"/>
      <w:szCs w:val="24"/>
    </w:rPr>
  </w:style>
  <w:style w:type="paragraph" w:customStyle="1" w:styleId="54">
    <w:name w:val="标题5"/>
    <w:basedOn w:val="a9"/>
    <w:qFormat/>
    <w:pPr>
      <w:tabs>
        <w:tab w:val="left" w:pos="0"/>
      </w:tabs>
      <w:autoSpaceDE w:val="0"/>
      <w:autoSpaceDN w:val="0"/>
      <w:adjustRightInd w:val="0"/>
      <w:snapToGrid w:val="0"/>
      <w:spacing w:line="320" w:lineRule="atLeast"/>
    </w:pPr>
    <w:rPr>
      <w:rFonts w:ascii="宋体"/>
      <w:kern w:val="0"/>
      <w:szCs w:val="20"/>
    </w:rPr>
  </w:style>
  <w:style w:type="paragraph" w:customStyle="1" w:styleId="xl106">
    <w:name w:val="xl10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content">
    <w:name w:val="content"/>
    <w:basedOn w:val="a9"/>
    <w:qFormat/>
    <w:pPr>
      <w:widowControl/>
      <w:spacing w:before="100" w:beforeAutospacing="1" w:after="100" w:afterAutospacing="1" w:line="280" w:lineRule="atLeast"/>
      <w:ind w:firstLine="375"/>
    </w:pPr>
    <w:rPr>
      <w:rFonts w:ascii="宋体" w:hAnsi="宋体"/>
      <w:color w:val="000000"/>
      <w:kern w:val="0"/>
      <w:sz w:val="18"/>
      <w:szCs w:val="20"/>
    </w:rPr>
  </w:style>
  <w:style w:type="paragraph" w:customStyle="1" w:styleId="xl84">
    <w:name w:val="xl84"/>
    <w:basedOn w:val="a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fffe">
    <w:name w:val="正文 A"/>
    <w:next w:val="Heading2"/>
    <w:qFormat/>
    <w:pPr>
      <w:widowControl w:val="0"/>
      <w:jc w:val="both"/>
    </w:pPr>
    <w:rPr>
      <w:rFonts w:eastAsia="Arial Unicode MS" w:cs="Arial Unicode MS"/>
      <w:color w:val="000000"/>
      <w:kern w:val="2"/>
      <w:sz w:val="21"/>
      <w:szCs w:val="21"/>
      <w:u w:color="000000"/>
    </w:rPr>
  </w:style>
  <w:style w:type="paragraph" w:customStyle="1" w:styleId="Heading2">
    <w:name w:val="Heading2"/>
    <w:next w:val="Afffffe"/>
    <w:qFormat/>
    <w:pPr>
      <w:keepNext/>
      <w:keepLines/>
      <w:widowControl w:val="0"/>
      <w:spacing w:line="416" w:lineRule="auto"/>
      <w:jc w:val="both"/>
    </w:pPr>
    <w:rPr>
      <w:rFonts w:ascii="Arial" w:eastAsia="Arial Unicode MS" w:hAnsi="Arial" w:cs="Arial Unicode MS"/>
      <w:b/>
      <w:bCs/>
      <w:color w:val="000000"/>
      <w:kern w:val="2"/>
      <w:sz w:val="32"/>
      <w:szCs w:val="32"/>
      <w:u w:color="000000"/>
    </w:rPr>
  </w:style>
  <w:style w:type="paragraph" w:customStyle="1" w:styleId="StyleHeading3h3Heading3-oldLevel3HeadH3level3PIM3se">
    <w:name w:val="Style Heading 3h3Heading 3 - oldLevel 3 HeadH3level_3PIM 3se..."/>
    <w:basedOn w:val="30"/>
    <w:qFormat/>
    <w:pPr>
      <w:numPr>
        <w:ilvl w:val="2"/>
        <w:numId w:val="6"/>
      </w:numPr>
      <w:tabs>
        <w:tab w:val="clear" w:pos="1680"/>
        <w:tab w:val="left" w:pos="709"/>
      </w:tabs>
      <w:spacing w:line="413" w:lineRule="auto"/>
    </w:pPr>
    <w:rPr>
      <w:bCs w:val="0"/>
      <w:szCs w:val="20"/>
    </w:rPr>
  </w:style>
  <w:style w:type="paragraph" w:customStyle="1" w:styleId="xl102">
    <w:name w:val="xl102"/>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微软雅黑" w:eastAsia="微软雅黑" w:hAnsi="微软雅黑" w:cs="宋体"/>
      <w:kern w:val="0"/>
    </w:rPr>
  </w:style>
  <w:style w:type="paragraph" w:customStyle="1" w:styleId="CharCharCharCharCharCharChar1">
    <w:name w:val="Char Char Char Char Char Char Char1"/>
    <w:basedOn w:val="a9"/>
    <w:qFormat/>
    <w:pPr>
      <w:snapToGrid w:val="0"/>
      <w:outlineLvl w:val="2"/>
    </w:pPr>
    <w:rPr>
      <w:rFonts w:eastAsia="仿宋_GB2312"/>
    </w:rPr>
  </w:style>
  <w:style w:type="paragraph" w:customStyle="1" w:styleId="affffff">
    <w:name w:val="可研正文"/>
    <w:basedOn w:val="af5"/>
    <w:qFormat/>
    <w:pPr>
      <w:adjustRightInd w:val="0"/>
      <w:snapToGrid w:val="0"/>
      <w:spacing w:line="440" w:lineRule="exact"/>
      <w:ind w:firstLine="567"/>
    </w:pPr>
    <w:rPr>
      <w:rFonts w:ascii="Times New Roman" w:eastAsia="宋体"/>
      <w:sz w:val="28"/>
      <w:szCs w:val="20"/>
    </w:rPr>
  </w:style>
  <w:style w:type="paragraph" w:customStyle="1" w:styleId="xl139">
    <w:name w:val="xl139"/>
    <w:basedOn w:val="a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kern w:val="0"/>
    </w:rPr>
  </w:style>
  <w:style w:type="paragraph" w:customStyle="1" w:styleId="Style408">
    <w:name w:val="_Style 408"/>
    <w:basedOn w:val="1"/>
    <w:next w:val="a9"/>
    <w:qFormat/>
    <w:pPr>
      <w:keepNext w:val="0"/>
      <w:widowControl/>
      <w:spacing w:beforeLines="100" w:before="312" w:afterLines="100" w:after="312" w:line="276" w:lineRule="auto"/>
      <w:jc w:val="left"/>
      <w:outlineLvl w:val="9"/>
    </w:pPr>
    <w:rPr>
      <w:rFonts w:ascii="Cambria" w:hAnsi="Cambria"/>
      <w:color w:val="365F91"/>
      <w:kern w:val="0"/>
      <w:sz w:val="28"/>
      <w:szCs w:val="28"/>
    </w:rPr>
  </w:style>
  <w:style w:type="paragraph" w:customStyle="1" w:styleId="TableParagraph">
    <w:name w:val="Table Paragraph"/>
    <w:basedOn w:val="a9"/>
    <w:qFormat/>
    <w:rPr>
      <w:rFonts w:ascii="Calibri" w:hAnsi="Calibri"/>
      <w:kern w:val="0"/>
      <w:sz w:val="22"/>
      <w:szCs w:val="22"/>
      <w:lang w:eastAsia="en-US"/>
    </w:rPr>
  </w:style>
  <w:style w:type="paragraph" w:customStyle="1" w:styleId="xl96">
    <w:name w:val="xl96"/>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微软雅黑" w:eastAsia="微软雅黑" w:hAnsi="微软雅黑" w:cs="宋体"/>
      <w:kern w:val="0"/>
    </w:rPr>
  </w:style>
  <w:style w:type="paragraph" w:customStyle="1" w:styleId="Default">
    <w:name w:val="Default"/>
    <w:basedOn w:val="affa"/>
    <w:next w:val="1"/>
    <w:qFormat/>
    <w:pPr>
      <w:widowControl w:val="0"/>
      <w:autoSpaceDE w:val="0"/>
      <w:autoSpaceDN w:val="0"/>
      <w:adjustRightInd w:val="0"/>
    </w:pPr>
    <w:rPr>
      <w:rFonts w:ascii="楷体_GB2312" w:eastAsia="楷体_GB2312" w:hAnsi="Times New Roman" w:cs="楷体_GB2312"/>
      <w:sz w:val="24"/>
      <w:szCs w:val="24"/>
    </w:rPr>
  </w:style>
  <w:style w:type="paragraph" w:customStyle="1" w:styleId="BodyText21">
    <w:name w:val="Body Text 21"/>
    <w:basedOn w:val="a9"/>
    <w:qFormat/>
    <w:pPr>
      <w:adjustRightInd w:val="0"/>
      <w:spacing w:before="120"/>
      <w:ind w:firstLine="480"/>
      <w:textAlignment w:val="baseline"/>
    </w:pPr>
    <w:rPr>
      <w:szCs w:val="20"/>
    </w:rPr>
  </w:style>
  <w:style w:type="paragraph" w:customStyle="1" w:styleId="xl89">
    <w:name w:val="xl89"/>
    <w:basedOn w:val="a9"/>
    <w:qFormat/>
    <w:pPr>
      <w:widowControl/>
      <w:pBdr>
        <w:left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affffff0">
    <w:name w:val="样式 宋体 五号 两端对齐 行距: 单倍行距"/>
    <w:basedOn w:val="a9"/>
    <w:qFormat/>
    <w:pPr>
      <w:adjustRightInd w:val="0"/>
      <w:textAlignment w:val="baseline"/>
    </w:pPr>
    <w:rPr>
      <w:rFonts w:ascii="宋体" w:hAnsi="宋体"/>
      <w:kern w:val="0"/>
      <w:szCs w:val="20"/>
    </w:rPr>
  </w:style>
  <w:style w:type="paragraph" w:customStyle="1" w:styleId="affffff1">
    <w:name w:val="摘要"/>
    <w:basedOn w:val="a9"/>
    <w:next w:val="23"/>
    <w:qFormat/>
    <w:rPr>
      <w:rFonts w:eastAsia="黑体"/>
      <w:sz w:val="20"/>
      <w:szCs w:val="20"/>
    </w:rPr>
  </w:style>
  <w:style w:type="paragraph" w:customStyle="1" w:styleId="xl135">
    <w:name w:val="xl135"/>
    <w:basedOn w:val="a9"/>
    <w:qFormat/>
    <w:pPr>
      <w:widowControl/>
      <w:pBdr>
        <w:bottom w:val="single" w:sz="8" w:space="0" w:color="auto"/>
      </w:pBdr>
      <w:spacing w:before="100" w:beforeAutospacing="1" w:after="100" w:afterAutospacing="1"/>
      <w:jc w:val="center"/>
    </w:pPr>
    <w:rPr>
      <w:rFonts w:ascii="微软雅黑" w:eastAsia="微软雅黑" w:hAnsi="微软雅黑" w:cs="宋体"/>
      <w:b/>
      <w:bCs/>
      <w:color w:val="000000"/>
      <w:kern w:val="0"/>
      <w:sz w:val="28"/>
      <w:szCs w:val="28"/>
    </w:rPr>
  </w:style>
  <w:style w:type="paragraph" w:customStyle="1" w:styleId="20257">
    <w:name w:val="样式 样式 正文首行缩进 2 + 左  0 字符 + 首行缩进:  2.57 字符"/>
    <w:basedOn w:val="a9"/>
    <w:next w:val="a9"/>
    <w:qFormat/>
    <w:pPr>
      <w:adjustRightInd w:val="0"/>
      <w:snapToGrid w:val="0"/>
      <w:spacing w:after="120"/>
      <w:ind w:firstLineChars="257" w:firstLine="540"/>
    </w:pPr>
    <w:rPr>
      <w:szCs w:val="20"/>
    </w:rPr>
  </w:style>
  <w:style w:type="paragraph" w:customStyle="1" w:styleId="2f0">
    <w:name w:val="正文缩进2"/>
    <w:basedOn w:val="a9"/>
    <w:qFormat/>
    <w:pPr>
      <w:widowControl/>
      <w:ind w:left="397" w:firstLine="454"/>
    </w:pPr>
    <w:rPr>
      <w:rFonts w:ascii="Arial" w:hAnsi="Arial"/>
      <w:kern w:val="0"/>
    </w:rPr>
  </w:style>
  <w:style w:type="paragraph" w:customStyle="1" w:styleId="1f">
    <w:name w:val="首行缩进 1"/>
    <w:basedOn w:val="a9"/>
    <w:qFormat/>
    <w:pPr>
      <w:spacing w:after="120"/>
    </w:pPr>
    <w:rPr>
      <w:szCs w:val="20"/>
    </w:rPr>
  </w:style>
  <w:style w:type="paragraph" w:customStyle="1" w:styleId="Note">
    <w:name w:val="Note"/>
    <w:basedOn w:val="a9"/>
    <w:qFormat/>
    <w:pPr>
      <w:pBdr>
        <w:top w:val="single" w:sz="12" w:space="3" w:color="auto"/>
        <w:bottom w:val="single" w:sz="12" w:space="3" w:color="auto"/>
      </w:pBdr>
    </w:pPr>
    <w:rPr>
      <w:szCs w:val="20"/>
    </w:rPr>
  </w:style>
  <w:style w:type="paragraph" w:customStyle="1" w:styleId="605">
    <w:name w:val="样式 标题 6第五层条 + 三号 段前: 0.5 行"/>
    <w:basedOn w:val="6"/>
    <w:qFormat/>
    <w:pPr>
      <w:widowControl/>
      <w:tabs>
        <w:tab w:val="left" w:pos="1152"/>
      </w:tabs>
      <w:spacing w:beforeLines="50" w:before="156" w:line="317" w:lineRule="auto"/>
      <w:ind w:left="1152" w:firstLineChars="0" w:hanging="1152"/>
    </w:pPr>
    <w:rPr>
      <w:rFonts w:ascii="Times New Roman" w:eastAsia="宋体" w:hAnsi="Times New Roman"/>
      <w:bCs w:val="0"/>
      <w:snapToGrid w:val="0"/>
      <w:kern w:val="24"/>
      <w:sz w:val="28"/>
      <w:szCs w:val="20"/>
    </w:rPr>
  </w:style>
  <w:style w:type="paragraph" w:customStyle="1" w:styleId="xl27">
    <w:name w:val="xl27"/>
    <w:basedOn w:val="a9"/>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0"/>
    </w:rPr>
  </w:style>
  <w:style w:type="paragraph" w:customStyle="1" w:styleId="xl111">
    <w:name w:val="xl11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color w:val="000000"/>
      <w:kern w:val="0"/>
    </w:rPr>
  </w:style>
  <w:style w:type="paragraph" w:customStyle="1" w:styleId="affffff2">
    <w:name w:val="表格文字"/>
    <w:basedOn w:val="a9"/>
    <w:next w:val="af5"/>
    <w:qFormat/>
    <w:pPr>
      <w:spacing w:before="25" w:after="25" w:line="240" w:lineRule="auto"/>
      <w:ind w:firstLineChars="0" w:firstLine="0"/>
    </w:pPr>
    <w:rPr>
      <w:rFonts w:ascii="Calibri" w:hAnsi="Calibri"/>
      <w:bCs/>
      <w:spacing w:val="10"/>
      <w:kern w:val="0"/>
    </w:rPr>
  </w:style>
  <w:style w:type="paragraph" w:customStyle="1" w:styleId="xl77">
    <w:name w:val="xl77"/>
    <w:basedOn w:val="a9"/>
    <w:qFormat/>
    <w:pPr>
      <w:widowControl/>
      <w:pBdr>
        <w:top w:val="single" w:sz="4" w:space="0" w:color="auto"/>
        <w:left w:val="single" w:sz="4" w:space="0" w:color="auto"/>
        <w:bottom w:val="single" w:sz="4" w:space="0" w:color="auto"/>
      </w:pBdr>
      <w:spacing w:before="100" w:beforeAutospacing="1" w:after="100" w:afterAutospacing="1"/>
      <w:textAlignment w:val="bottom"/>
    </w:pPr>
    <w:rPr>
      <w:rFonts w:ascii="宋体" w:hAnsi="宋体" w:cs="宋体"/>
      <w:kern w:val="0"/>
    </w:rPr>
  </w:style>
  <w:style w:type="paragraph" w:customStyle="1" w:styleId="xl136">
    <w:name w:val="xl136"/>
    <w:basedOn w:val="a9"/>
    <w:qFormat/>
    <w:pPr>
      <w:widowControl/>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微软雅黑" w:eastAsia="微软雅黑" w:hAnsi="微软雅黑" w:cs="宋体"/>
      <w:b/>
      <w:bCs/>
      <w:color w:val="000000"/>
      <w:kern w:val="0"/>
    </w:rPr>
  </w:style>
  <w:style w:type="paragraph" w:customStyle="1" w:styleId="1f0">
    <w:name w:val="附录1"/>
    <w:basedOn w:val="a9"/>
    <w:next w:val="a9"/>
    <w:qFormat/>
    <w:pPr>
      <w:tabs>
        <w:tab w:val="left" w:pos="1304"/>
      </w:tabs>
      <w:ind w:left="425" w:hanging="425"/>
      <w:outlineLvl w:val="0"/>
    </w:pPr>
    <w:rPr>
      <w:rFonts w:ascii="黑体" w:eastAsia="黑体" w:hAnsi="黑体"/>
      <w:b/>
      <w:sz w:val="44"/>
      <w:szCs w:val="20"/>
    </w:rPr>
  </w:style>
  <w:style w:type="paragraph" w:customStyle="1" w:styleId="2f1">
    <w:name w:val="附录2"/>
    <w:basedOn w:val="a9"/>
    <w:next w:val="a9"/>
    <w:qFormat/>
    <w:pPr>
      <w:tabs>
        <w:tab w:val="left" w:pos="420"/>
        <w:tab w:val="left" w:pos="624"/>
      </w:tabs>
      <w:ind w:left="420" w:hanging="420"/>
      <w:outlineLvl w:val="1"/>
    </w:pPr>
    <w:rPr>
      <w:rFonts w:ascii="黑体" w:eastAsia="黑体" w:hAnsi="黑体"/>
      <w:b/>
      <w:sz w:val="32"/>
      <w:szCs w:val="20"/>
    </w:rPr>
  </w:style>
  <w:style w:type="paragraph" w:customStyle="1" w:styleId="CSS1Char">
    <w:name w:val="CSS1级正文 Char"/>
    <w:basedOn w:val="af5"/>
    <w:qFormat/>
    <w:pPr>
      <w:adjustRightInd w:val="0"/>
      <w:snapToGrid w:val="0"/>
      <w:spacing w:line="360" w:lineRule="auto"/>
      <w:ind w:firstLine="480"/>
    </w:pPr>
    <w:rPr>
      <w:rFonts w:ascii="Times New Roman" w:eastAsia="宋体"/>
      <w:sz w:val="24"/>
      <w:szCs w:val="20"/>
    </w:rPr>
  </w:style>
  <w:style w:type="paragraph" w:customStyle="1" w:styleId="FigureDescription">
    <w:name w:val="Figure Description"/>
    <w:next w:val="a9"/>
    <w:qFormat/>
    <w:pPr>
      <w:snapToGrid w:val="0"/>
      <w:spacing w:before="80" w:after="320"/>
      <w:ind w:left="1134"/>
      <w:jc w:val="center"/>
    </w:pPr>
    <w:rPr>
      <w:rFonts w:ascii="Arial" w:eastAsia="黑体" w:hAnsi="Arial"/>
      <w:sz w:val="18"/>
    </w:rPr>
  </w:style>
  <w:style w:type="paragraph" w:customStyle="1" w:styleId="2H2h22ndlevelTitre2l22Header22Char">
    <w:name w:val="样式 标题 2H2正文二级标题h22nd levelTitre2l22Header 2标题 2 Char第一..."/>
    <w:basedOn w:val="23"/>
    <w:qFormat/>
    <w:pPr>
      <w:tabs>
        <w:tab w:val="left" w:pos="576"/>
        <w:tab w:val="left" w:pos="720"/>
      </w:tabs>
      <w:ind w:left="576" w:hanging="576"/>
    </w:pPr>
    <w:rPr>
      <w:rFonts w:ascii="Times New Roman" w:eastAsia="楷体_GB2312" w:hAnsi="Times New Roman" w:cs="宋体"/>
      <w:b w:val="0"/>
      <w:szCs w:val="20"/>
    </w:rPr>
  </w:style>
  <w:style w:type="paragraph" w:customStyle="1" w:styleId="Char21">
    <w:name w:val="Char21"/>
    <w:basedOn w:val="a9"/>
    <w:qFormat/>
    <w:rPr>
      <w:rFonts w:ascii="Tahoma" w:hAnsi="Tahoma"/>
      <w:szCs w:val="20"/>
    </w:rPr>
  </w:style>
  <w:style w:type="paragraph" w:customStyle="1" w:styleId="xl74">
    <w:name w:val="xl7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ffff3">
    <w:name w:val="正文（首行不缩进）"/>
    <w:basedOn w:val="a9"/>
    <w:qFormat/>
    <w:pPr>
      <w:autoSpaceDE w:val="0"/>
      <w:autoSpaceDN w:val="0"/>
      <w:adjustRightInd w:val="0"/>
    </w:pPr>
    <w:rPr>
      <w:kern w:val="0"/>
      <w:szCs w:val="20"/>
    </w:rPr>
  </w:style>
  <w:style w:type="paragraph" w:customStyle="1" w:styleId="xl101">
    <w:name w:val="xl101"/>
    <w:basedOn w:val="a9"/>
    <w:qFormat/>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xl73">
    <w:name w:val="xl73"/>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xl91">
    <w:name w:val="xl91"/>
    <w:basedOn w:val="a9"/>
    <w:qFormat/>
    <w:pPr>
      <w:widowControl/>
      <w:pBdr>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CharChar1CharCharCharCharCharChar">
    <w:name w:val="Char Char1 Char Char Char Char Char Char"/>
    <w:basedOn w:val="a9"/>
    <w:qFormat/>
    <w:pPr>
      <w:widowControl/>
      <w:spacing w:after="160" w:line="240" w:lineRule="exact"/>
    </w:pPr>
    <w:rPr>
      <w:rFonts w:ascii="Verdana" w:eastAsia="仿宋_GB2312" w:hAnsi="Verdana"/>
      <w:kern w:val="0"/>
      <w:szCs w:val="20"/>
      <w:lang w:eastAsia="en-US"/>
    </w:rPr>
  </w:style>
  <w:style w:type="paragraph" w:customStyle="1" w:styleId="affffff4">
    <w:name w:val="段落正文"/>
    <w:basedOn w:val="a9"/>
    <w:qFormat/>
    <w:pPr>
      <w:spacing w:beforeLines="50" w:before="156"/>
    </w:pPr>
    <w:rPr>
      <w:spacing w:val="2"/>
      <w:szCs w:val="20"/>
    </w:rPr>
  </w:style>
  <w:style w:type="paragraph" w:customStyle="1" w:styleId="a2">
    <w:name w:val="样式二"/>
    <w:basedOn w:val="a9"/>
    <w:qFormat/>
    <w:pPr>
      <w:numPr>
        <w:numId w:val="17"/>
      </w:numPr>
      <w:tabs>
        <w:tab w:val="clear" w:pos="1955"/>
        <w:tab w:val="left" w:pos="61"/>
      </w:tabs>
    </w:pPr>
    <w:rPr>
      <w:rFonts w:ascii="楷体_GB2312" w:cs="宋体"/>
      <w:szCs w:val="20"/>
    </w:rPr>
  </w:style>
  <w:style w:type="paragraph" w:customStyle="1" w:styleId="paragraph">
    <w:name w:val="paragraph"/>
    <w:basedOn w:val="a9"/>
    <w:qFormat/>
    <w:pPr>
      <w:widowControl/>
      <w:spacing w:before="100" w:beforeAutospacing="1" w:after="100" w:afterAutospacing="1" w:line="240" w:lineRule="auto"/>
      <w:ind w:firstLineChars="0" w:firstLine="0"/>
    </w:pPr>
    <w:rPr>
      <w:rFonts w:ascii="等线" w:eastAsia="等线" w:hAnsi="等线"/>
      <w:kern w:val="0"/>
    </w:rPr>
  </w:style>
  <w:style w:type="paragraph" w:customStyle="1" w:styleId="1xz">
    <w:name w:val="样式1xz"/>
    <w:basedOn w:val="a9"/>
    <w:qFormat/>
    <w:pPr>
      <w:tabs>
        <w:tab w:val="left" w:pos="1050"/>
        <w:tab w:val="right" w:leader="dot" w:pos="8296"/>
      </w:tabs>
    </w:pPr>
    <w:rPr>
      <w:caps/>
      <w:spacing w:val="20"/>
      <w:szCs w:val="20"/>
    </w:rPr>
  </w:style>
  <w:style w:type="paragraph" w:customStyle="1" w:styleId="xl128">
    <w:name w:val="xl12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xl153">
    <w:name w:val="xl153"/>
    <w:basedOn w:val="a9"/>
    <w:qFormat/>
    <w:pPr>
      <w:widowControl/>
      <w:pBdr>
        <w:top w:val="single" w:sz="4" w:space="0" w:color="auto"/>
        <w:left w:val="single" w:sz="8" w:space="0" w:color="auto"/>
        <w:bottom w:val="single" w:sz="4" w:space="0" w:color="auto"/>
      </w:pBdr>
      <w:shd w:val="clear" w:color="000000" w:fill="00B0F0"/>
      <w:spacing w:before="100" w:beforeAutospacing="1" w:after="100" w:afterAutospacing="1"/>
    </w:pPr>
    <w:rPr>
      <w:rFonts w:ascii="微软雅黑" w:eastAsia="微软雅黑" w:hAnsi="微软雅黑" w:cs="宋体"/>
      <w:b/>
      <w:bCs/>
      <w:color w:val="000000"/>
      <w:kern w:val="0"/>
    </w:rPr>
  </w:style>
  <w:style w:type="paragraph" w:customStyle="1" w:styleId="RFIHeading2ndLevel">
    <w:name w:val="RFI Heading 2nd Level"/>
    <w:basedOn w:val="a9"/>
    <w:qFormat/>
    <w:pPr>
      <w:widowControl/>
      <w:numPr>
        <w:ilvl w:val="1"/>
        <w:numId w:val="9"/>
      </w:numPr>
    </w:pPr>
    <w:rPr>
      <w:rFonts w:ascii="Arial (W1)" w:hAnsi="Arial (W1)"/>
      <w:b/>
      <w:bCs/>
      <w:color w:val="0000FF"/>
      <w:kern w:val="0"/>
      <w:sz w:val="28"/>
      <w:lang w:val="en-GB" w:eastAsia="en-US"/>
    </w:rPr>
  </w:style>
  <w:style w:type="paragraph" w:customStyle="1" w:styleId="xl100">
    <w:name w:val="xl100"/>
    <w:basedOn w:val="a9"/>
    <w:qFormat/>
    <w:pPr>
      <w:widowControl/>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jc w:val="center"/>
    </w:pPr>
    <w:rPr>
      <w:rFonts w:ascii="微软雅黑" w:eastAsia="微软雅黑" w:hAnsi="微软雅黑" w:cs="宋体"/>
      <w:kern w:val="0"/>
    </w:rPr>
  </w:style>
  <w:style w:type="paragraph" w:customStyle="1" w:styleId="2f2">
    <w:name w:val="样式 首行缩进:  2 字符"/>
    <w:basedOn w:val="a9"/>
    <w:qFormat/>
    <w:pPr>
      <w:spacing w:beforeLines="50" w:before="156" w:afterLines="50" w:after="156"/>
    </w:pPr>
    <w:rPr>
      <w:rFonts w:eastAsia="仿宋" w:cs="宋体"/>
      <w:szCs w:val="20"/>
    </w:rPr>
  </w:style>
  <w:style w:type="paragraph" w:customStyle="1" w:styleId="a0">
    <w:name w:val="表号"/>
    <w:basedOn w:val="a9"/>
    <w:qFormat/>
    <w:pPr>
      <w:numPr>
        <w:numId w:val="18"/>
      </w:numPr>
      <w:tabs>
        <w:tab w:val="clear" w:pos="540"/>
        <w:tab w:val="left" w:pos="360"/>
        <w:tab w:val="left" w:pos="648"/>
      </w:tabs>
      <w:autoSpaceDE w:val="0"/>
      <w:autoSpaceDN w:val="0"/>
      <w:adjustRightInd w:val="0"/>
      <w:spacing w:before="210" w:after="210"/>
      <w:ind w:left="425" w:hanging="137"/>
      <w:jc w:val="center"/>
    </w:pPr>
    <w:rPr>
      <w:kern w:val="0"/>
      <w:szCs w:val="20"/>
      <w:lang w:eastAsia="en-US"/>
    </w:rPr>
  </w:style>
  <w:style w:type="paragraph" w:customStyle="1" w:styleId="ItemListinTable">
    <w:name w:val="Item List in Table"/>
    <w:basedOn w:val="a9"/>
    <w:qFormat/>
    <w:pPr>
      <w:numPr>
        <w:numId w:val="19"/>
      </w:numPr>
      <w:tabs>
        <w:tab w:val="clear" w:pos="960"/>
        <w:tab w:val="left" w:pos="420"/>
      </w:tabs>
    </w:pPr>
  </w:style>
  <w:style w:type="paragraph" w:customStyle="1" w:styleId="xl127">
    <w:name w:val="xl12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xl90">
    <w:name w:val="xl90"/>
    <w:basedOn w:val="a9"/>
    <w:qFormat/>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kern w:val="0"/>
    </w:rPr>
  </w:style>
  <w:style w:type="paragraph" w:customStyle="1" w:styleId="affffff5">
    <w:name w:val="图例"/>
    <w:basedOn w:val="a9"/>
    <w:qFormat/>
    <w:pPr>
      <w:spacing w:before="120" w:after="120"/>
      <w:jc w:val="center"/>
    </w:pPr>
    <w:rPr>
      <w:rFonts w:eastAsia="仿宋_GB2312"/>
      <w:b/>
      <w:szCs w:val="20"/>
    </w:rPr>
  </w:style>
  <w:style w:type="paragraph" w:customStyle="1" w:styleId="xl98">
    <w:name w:val="xl98"/>
    <w:basedOn w:val="a9"/>
    <w:qFormat/>
    <w:pPr>
      <w:widowControl/>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pPr>
    <w:rPr>
      <w:rFonts w:ascii="微软雅黑" w:eastAsia="微软雅黑" w:hAnsi="微软雅黑" w:cs="宋体"/>
      <w:color w:val="FFFFFF"/>
      <w:kern w:val="0"/>
    </w:rPr>
  </w:style>
  <w:style w:type="paragraph" w:customStyle="1" w:styleId="Charf2">
    <w:name w:val="正文格式 Char"/>
    <w:basedOn w:val="a9"/>
    <w:qFormat/>
    <w:pPr>
      <w:widowControl/>
      <w:adjustRightInd w:val="0"/>
      <w:spacing w:line="440" w:lineRule="atLeast"/>
      <w:ind w:firstLine="510"/>
      <w:textAlignment w:val="baseline"/>
    </w:pPr>
    <w:rPr>
      <w:kern w:val="0"/>
      <w:szCs w:val="20"/>
    </w:rPr>
  </w:style>
  <w:style w:type="paragraph" w:customStyle="1" w:styleId="affffff6">
    <w:name w:val="表格正文"/>
    <w:basedOn w:val="a9"/>
    <w:qFormat/>
    <w:pPr>
      <w:snapToGrid w:val="0"/>
      <w:spacing w:line="300" w:lineRule="auto"/>
    </w:pPr>
    <w:rPr>
      <w:szCs w:val="20"/>
    </w:rPr>
  </w:style>
  <w:style w:type="paragraph" w:customStyle="1" w:styleId="xl87">
    <w:name w:val="xl87"/>
    <w:basedOn w:val="a9"/>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154">
    <w:name w:val="xl154"/>
    <w:basedOn w:val="a9"/>
    <w:qFormat/>
    <w:pPr>
      <w:widowControl/>
      <w:pBdr>
        <w:top w:val="single" w:sz="4" w:space="0" w:color="auto"/>
        <w:bottom w:val="single" w:sz="4" w:space="0" w:color="auto"/>
        <w:right w:val="single" w:sz="4" w:space="0" w:color="auto"/>
      </w:pBdr>
      <w:shd w:val="clear" w:color="000000" w:fill="00B0F0"/>
      <w:spacing w:before="100" w:beforeAutospacing="1" w:after="100" w:afterAutospacing="1"/>
    </w:pPr>
    <w:rPr>
      <w:rFonts w:ascii="微软雅黑" w:eastAsia="微软雅黑" w:hAnsi="微软雅黑" w:cs="宋体"/>
      <w:b/>
      <w:bCs/>
      <w:color w:val="000000"/>
      <w:kern w:val="0"/>
    </w:rPr>
  </w:style>
  <w:style w:type="paragraph" w:customStyle="1" w:styleId="Char1CharCharChar">
    <w:name w:val="Char1 Char Char Char"/>
    <w:basedOn w:val="a9"/>
    <w:qFormat/>
    <w:rPr>
      <w:rFonts w:ascii="Tahoma" w:hAnsi="Tahoma"/>
      <w:szCs w:val="20"/>
    </w:rPr>
  </w:style>
  <w:style w:type="paragraph" w:customStyle="1" w:styleId="2f3">
    <w:name w:val="样式 样式 正文缩进 + 首行缩进:  2 字符 + 五号"/>
    <w:basedOn w:val="2d"/>
    <w:qFormat/>
    <w:pPr>
      <w:spacing w:line="240" w:lineRule="auto"/>
      <w:ind w:firstLineChars="0" w:firstLine="0"/>
    </w:pPr>
    <w:rPr>
      <w:rFonts w:cs="Times New Roman"/>
      <w:sz w:val="21"/>
    </w:rPr>
  </w:style>
  <w:style w:type="paragraph" w:customStyle="1" w:styleId="zw1">
    <w:name w:val="zw1"/>
    <w:basedOn w:val="a9"/>
    <w:qFormat/>
    <w:pPr>
      <w:widowControl/>
      <w:ind w:firstLine="480"/>
    </w:pPr>
    <w:rPr>
      <w:kern w:val="0"/>
      <w:szCs w:val="20"/>
    </w:rPr>
  </w:style>
  <w:style w:type="paragraph" w:customStyle="1" w:styleId="CharCharChar1">
    <w:name w:val="Char Char Char1"/>
    <w:basedOn w:val="a9"/>
    <w:qFormat/>
    <w:rPr>
      <w:rFonts w:ascii="Tahoma" w:hAnsi="Tahoma"/>
      <w:szCs w:val="20"/>
    </w:rPr>
  </w:style>
  <w:style w:type="paragraph" w:customStyle="1" w:styleId="xl117">
    <w:name w:val="xl11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Char1CharCharChar1">
    <w:name w:val="Char1 Char Char Char1"/>
    <w:basedOn w:val="a9"/>
    <w:qFormat/>
    <w:rPr>
      <w:rFonts w:ascii="Tahoma" w:hAnsi="Tahoma"/>
      <w:szCs w:val="20"/>
    </w:rPr>
  </w:style>
  <w:style w:type="paragraph" w:customStyle="1" w:styleId="affffff7">
    <w:name w:val="文章正文"/>
    <w:basedOn w:val="a9"/>
    <w:qFormat/>
    <w:pPr>
      <w:ind w:firstLine="560"/>
    </w:pPr>
    <w:rPr>
      <w:rFonts w:ascii="仿宋_GB2312" w:eastAsia="仿宋_GB2312" w:hAnsi="宋体"/>
      <w:color w:val="000000"/>
      <w:sz w:val="28"/>
      <w:szCs w:val="20"/>
    </w:rPr>
  </w:style>
  <w:style w:type="paragraph" w:customStyle="1" w:styleId="xl138">
    <w:name w:val="xl138"/>
    <w:basedOn w:val="a9"/>
    <w:qFormat/>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微软雅黑" w:eastAsia="微软雅黑" w:hAnsi="微软雅黑" w:cs="宋体"/>
      <w:color w:val="000000"/>
      <w:kern w:val="0"/>
    </w:rPr>
  </w:style>
  <w:style w:type="paragraph" w:customStyle="1" w:styleId="2">
    <w:name w:val="样式2"/>
    <w:basedOn w:val="40"/>
    <w:qFormat/>
    <w:pPr>
      <w:numPr>
        <w:numId w:val="20"/>
      </w:numPr>
      <w:tabs>
        <w:tab w:val="left" w:pos="720"/>
      </w:tabs>
      <w:spacing w:before="560" w:line="400" w:lineRule="exact"/>
      <w:outlineLvl w:val="0"/>
    </w:pPr>
    <w:rPr>
      <w:rFonts w:ascii="Times New Roman" w:hAnsi="Times New Roman"/>
      <w:b w:val="0"/>
      <w:bCs w:val="0"/>
      <w:sz w:val="44"/>
      <w:szCs w:val="20"/>
    </w:rPr>
  </w:style>
  <w:style w:type="paragraph" w:customStyle="1" w:styleId="xl150">
    <w:name w:val="xl150"/>
    <w:basedOn w:val="a9"/>
    <w:qFormat/>
    <w:pPr>
      <w:widowControl/>
      <w:pBdr>
        <w:top w:val="single" w:sz="4" w:space="0" w:color="auto"/>
        <w:bottom w:val="single" w:sz="4" w:space="0" w:color="auto"/>
        <w:right w:val="single" w:sz="4" w:space="0" w:color="auto"/>
      </w:pBdr>
      <w:shd w:val="clear" w:color="000000" w:fill="00CCFF"/>
      <w:spacing w:before="100" w:beforeAutospacing="1" w:after="100" w:afterAutospacing="1"/>
    </w:pPr>
    <w:rPr>
      <w:rFonts w:ascii="微软雅黑" w:eastAsia="微软雅黑" w:hAnsi="微软雅黑" w:cs="宋体"/>
      <w:b/>
      <w:bCs/>
      <w:color w:val="000000"/>
      <w:kern w:val="0"/>
    </w:rPr>
  </w:style>
  <w:style w:type="paragraph" w:customStyle="1" w:styleId="reader-word-layerreader-word-s1-24">
    <w:name w:val="reader-word-layer reader-word-s1-24"/>
    <w:basedOn w:val="a9"/>
    <w:qFormat/>
    <w:pPr>
      <w:widowControl/>
      <w:spacing w:before="100" w:beforeAutospacing="1" w:after="100" w:afterAutospacing="1"/>
    </w:pPr>
    <w:rPr>
      <w:rFonts w:ascii="宋体" w:hAnsi="宋体" w:cs="宋体"/>
      <w:kern w:val="0"/>
    </w:rPr>
  </w:style>
  <w:style w:type="paragraph" w:customStyle="1" w:styleId="affffff8">
    <w:name w:val="表注"/>
    <w:basedOn w:val="a9"/>
    <w:qFormat/>
    <w:pPr>
      <w:spacing w:before="120" w:after="120" w:line="360" w:lineRule="exact"/>
      <w:jc w:val="center"/>
    </w:pPr>
    <w:rPr>
      <w:szCs w:val="20"/>
    </w:rPr>
  </w:style>
  <w:style w:type="paragraph" w:customStyle="1" w:styleId="affffff9">
    <w:name w:val="表头样式"/>
    <w:basedOn w:val="a9"/>
    <w:qFormat/>
    <w:pPr>
      <w:autoSpaceDE w:val="0"/>
      <w:autoSpaceDN w:val="0"/>
      <w:adjustRightInd w:val="0"/>
    </w:pPr>
    <w:rPr>
      <w:b/>
      <w:kern w:val="0"/>
      <w:szCs w:val="20"/>
    </w:rPr>
  </w:style>
  <w:style w:type="paragraph" w:customStyle="1" w:styleId="1f1">
    <w:name w:val="小标题 1"/>
    <w:basedOn w:val="a9"/>
    <w:qFormat/>
    <w:pPr>
      <w:autoSpaceDE w:val="0"/>
      <w:autoSpaceDN w:val="0"/>
      <w:adjustRightInd w:val="0"/>
      <w:spacing w:line="360" w:lineRule="atLeast"/>
    </w:pPr>
    <w:rPr>
      <w:rFonts w:ascii="文鼎粗黑" w:eastAsia="文鼎粗黑"/>
      <w:kern w:val="0"/>
      <w:sz w:val="22"/>
      <w:szCs w:val="20"/>
    </w:rPr>
  </w:style>
  <w:style w:type="paragraph" w:customStyle="1" w:styleId="affffffa">
    <w:name w:val="标题无"/>
    <w:basedOn w:val="a9"/>
    <w:qFormat/>
    <w:rPr>
      <w:szCs w:val="20"/>
    </w:rPr>
  </w:style>
  <w:style w:type="paragraph" w:customStyle="1" w:styleId="xl97">
    <w:name w:val="xl97"/>
    <w:basedOn w:val="a9"/>
    <w:qFormat/>
    <w:pPr>
      <w:widowControl/>
      <w:pBdr>
        <w:top w:val="single" w:sz="4" w:space="0" w:color="auto"/>
        <w:left w:val="single" w:sz="8" w:space="0" w:color="auto"/>
        <w:bottom w:val="single" w:sz="4" w:space="0" w:color="auto"/>
        <w:right w:val="single" w:sz="4" w:space="0" w:color="auto"/>
      </w:pBdr>
      <w:shd w:val="clear" w:color="000000" w:fill="333399"/>
      <w:spacing w:before="100" w:beforeAutospacing="1" w:after="100" w:afterAutospacing="1"/>
      <w:jc w:val="center"/>
    </w:pPr>
    <w:rPr>
      <w:rFonts w:ascii="微软雅黑" w:eastAsia="微软雅黑" w:hAnsi="微软雅黑" w:cs="宋体"/>
      <w:color w:val="FFFFFF"/>
      <w:kern w:val="0"/>
    </w:rPr>
  </w:style>
  <w:style w:type="paragraph" w:customStyle="1" w:styleId="xl72">
    <w:name w:val="xl7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rPr>
  </w:style>
  <w:style w:type="paragraph" w:customStyle="1" w:styleId="tabletext0">
    <w:name w:val="tabletext"/>
    <w:basedOn w:val="a9"/>
    <w:qFormat/>
    <w:pPr>
      <w:widowControl/>
      <w:spacing w:before="100" w:beforeAutospacing="1" w:after="100" w:afterAutospacing="1"/>
    </w:pPr>
    <w:rPr>
      <w:rFonts w:ascii="宋体" w:hAnsi="宋体"/>
      <w:kern w:val="0"/>
      <w:szCs w:val="20"/>
    </w:rPr>
  </w:style>
  <w:style w:type="paragraph" w:customStyle="1" w:styleId="xl104">
    <w:name w:val="xl104"/>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微软雅黑" w:eastAsia="微软雅黑" w:hAnsi="微软雅黑" w:cs="宋体"/>
      <w:kern w:val="0"/>
    </w:rPr>
  </w:style>
  <w:style w:type="paragraph" w:customStyle="1" w:styleId="1f2">
    <w:name w:val="表格1"/>
    <w:basedOn w:val="a9"/>
    <w:next w:val="a9"/>
    <w:qFormat/>
    <w:pPr>
      <w:kinsoku w:val="0"/>
      <w:wordWrap w:val="0"/>
      <w:overflowPunct w:val="0"/>
      <w:autoSpaceDE w:val="0"/>
      <w:autoSpaceDN w:val="0"/>
      <w:adjustRightInd w:val="0"/>
      <w:spacing w:line="288" w:lineRule="auto"/>
      <w:jc w:val="center"/>
      <w:textAlignment w:val="baseline"/>
    </w:pPr>
    <w:rPr>
      <w:rFonts w:ascii="宋体"/>
      <w:kern w:val="0"/>
      <w:sz w:val="18"/>
      <w:szCs w:val="20"/>
    </w:rPr>
  </w:style>
  <w:style w:type="paragraph" w:customStyle="1" w:styleId="WPSPlain">
    <w:name w:val="WPS Plain"/>
    <w:qFormat/>
  </w:style>
  <w:style w:type="paragraph" w:customStyle="1" w:styleId="sosopeng">
    <w:name w:val="正文 sosopeng"/>
    <w:basedOn w:val="a9"/>
    <w:qFormat/>
    <w:rPr>
      <w:rFonts w:ascii="宋体" w:hAnsi="宋体"/>
      <w:color w:val="000000"/>
      <w:shd w:val="clear" w:color="auto" w:fill="FFFFFF"/>
    </w:rPr>
  </w:style>
  <w:style w:type="paragraph" w:customStyle="1" w:styleId="ListParagraph2">
    <w:name w:val="List Paragraph2"/>
    <w:basedOn w:val="a9"/>
    <w:qFormat/>
    <w:pPr>
      <w:ind w:firstLine="420"/>
    </w:pPr>
    <w:rPr>
      <w:rFonts w:ascii="Calibri" w:hAnsi="Calibri"/>
      <w:szCs w:val="22"/>
    </w:rPr>
  </w:style>
  <w:style w:type="paragraph" w:customStyle="1" w:styleId="xl107">
    <w:name w:val="xl10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rPr>
  </w:style>
  <w:style w:type="paragraph" w:customStyle="1" w:styleId="TableContents">
    <w:name w:val="Table Contents"/>
    <w:basedOn w:val="af5"/>
    <w:qFormat/>
    <w:pPr>
      <w:suppressAutoHyphens/>
      <w:spacing w:line="240" w:lineRule="auto"/>
    </w:pPr>
    <w:rPr>
      <w:rFonts w:ascii="Times New Roman" w:eastAsia="Times New Roman"/>
      <w:kern w:val="0"/>
      <w:sz w:val="24"/>
      <w:szCs w:val="20"/>
    </w:rPr>
  </w:style>
  <w:style w:type="paragraph" w:customStyle="1" w:styleId="affffffb">
    <w:name w:val="特点"/>
    <w:basedOn w:val="a9"/>
    <w:next w:val="a9"/>
    <w:qFormat/>
    <w:pPr>
      <w:jc w:val="center"/>
    </w:pPr>
    <w:rPr>
      <w:rFonts w:ascii="Arial" w:hAnsi="Arial"/>
      <w:szCs w:val="20"/>
    </w:rPr>
  </w:style>
  <w:style w:type="paragraph" w:customStyle="1" w:styleId="xl67">
    <w:name w:val="xl6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147">
    <w:name w:val="xl147"/>
    <w:basedOn w:val="a9"/>
    <w:qFormat/>
    <w:pPr>
      <w:widowControl/>
      <w:pBdr>
        <w:top w:val="single" w:sz="4" w:space="0" w:color="auto"/>
        <w:left w:val="single" w:sz="8" w:space="0" w:color="auto"/>
        <w:bottom w:val="single" w:sz="4" w:space="0" w:color="auto"/>
      </w:pBdr>
      <w:shd w:val="clear" w:color="000000" w:fill="00CCFF"/>
      <w:spacing w:before="100" w:beforeAutospacing="1" w:after="100" w:afterAutospacing="1"/>
    </w:pPr>
    <w:rPr>
      <w:rFonts w:ascii="宋体" w:hAnsi="宋体" w:cs="宋体"/>
      <w:b/>
      <w:bCs/>
      <w:color w:val="000000"/>
      <w:kern w:val="0"/>
    </w:rPr>
  </w:style>
  <w:style w:type="paragraph" w:customStyle="1" w:styleId="1f3">
    <w:name w:val="1.正文"/>
    <w:basedOn w:val="a9"/>
    <w:qFormat/>
    <w:pPr>
      <w:ind w:leftChars="225" w:left="540" w:firstLineChars="225" w:firstLine="540"/>
    </w:pPr>
    <w:rPr>
      <w:szCs w:val="20"/>
    </w:rPr>
  </w:style>
  <w:style w:type="paragraph" w:customStyle="1" w:styleId="01">
    <w:name w:val="样式 正文文本缩进 + 左  0 字符"/>
    <w:basedOn w:val="af9"/>
    <w:qFormat/>
    <w:pPr>
      <w:ind w:firstLineChars="250" w:firstLine="250"/>
    </w:pPr>
    <w:rPr>
      <w:rFonts w:ascii="Times New Roman" w:eastAsia="宋体" w:cs="宋体"/>
      <w:sz w:val="24"/>
      <w:szCs w:val="20"/>
    </w:rPr>
  </w:style>
  <w:style w:type="paragraph" w:customStyle="1" w:styleId="xl71">
    <w:name w:val="xl7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rPr>
  </w:style>
  <w:style w:type="paragraph" w:customStyle="1" w:styleId="affffffc">
    <w:name w:val="正文表格"/>
    <w:basedOn w:val="a9"/>
    <w:qFormat/>
    <w:pPr>
      <w:adjustRightInd w:val="0"/>
      <w:spacing w:before="40" w:after="40"/>
    </w:pPr>
    <w:rPr>
      <w:szCs w:val="20"/>
    </w:rPr>
  </w:style>
  <w:style w:type="paragraph" w:customStyle="1" w:styleId="Char1CharCharCharCharChar">
    <w:name w:val="Char1 Char Char Char Char Char"/>
    <w:basedOn w:val="a9"/>
    <w:qFormat/>
    <w:pPr>
      <w:spacing w:before="240" w:after="120" w:line="288" w:lineRule="auto"/>
    </w:pPr>
    <w:rPr>
      <w:rFonts w:ascii="Tahoma" w:hAnsi="Tahoma"/>
    </w:rPr>
  </w:style>
  <w:style w:type="paragraph" w:customStyle="1" w:styleId="Affffffd">
    <w:name w:val="A."/>
    <w:basedOn w:val="a9"/>
    <w:qFormat/>
    <w:pPr>
      <w:widowControl/>
      <w:tabs>
        <w:tab w:val="left" w:pos="454"/>
      </w:tabs>
      <w:spacing w:line="264" w:lineRule="auto"/>
      <w:ind w:left="454" w:hanging="454"/>
    </w:pPr>
  </w:style>
  <w:style w:type="paragraph" w:customStyle="1" w:styleId="bb">
    <w:name w:val="bb"/>
    <w:basedOn w:val="a9"/>
    <w:qFormat/>
    <w:pPr>
      <w:widowControl/>
      <w:spacing w:before="100" w:beforeAutospacing="1" w:after="100" w:afterAutospacing="1"/>
    </w:pPr>
    <w:rPr>
      <w:rFonts w:ascii="宋体" w:hAnsi="宋体" w:hint="eastAsia"/>
      <w:kern w:val="0"/>
    </w:rPr>
  </w:style>
  <w:style w:type="paragraph" w:customStyle="1" w:styleId="1510">
    <w:name w:val="样式 行距: 1.5 倍行距1"/>
    <w:basedOn w:val="a9"/>
    <w:qFormat/>
    <w:pPr>
      <w:snapToGrid w:val="0"/>
    </w:pPr>
    <w:rPr>
      <w:szCs w:val="20"/>
    </w:rPr>
  </w:style>
  <w:style w:type="paragraph" w:customStyle="1" w:styleId="xl149">
    <w:name w:val="xl149"/>
    <w:basedOn w:val="a9"/>
    <w:qFormat/>
    <w:pPr>
      <w:widowControl/>
      <w:pBdr>
        <w:top w:val="single" w:sz="4" w:space="0" w:color="auto"/>
        <w:left w:val="single" w:sz="8" w:space="0" w:color="auto"/>
        <w:bottom w:val="single" w:sz="4" w:space="0" w:color="auto"/>
      </w:pBdr>
      <w:shd w:val="clear" w:color="000000" w:fill="00CCFF"/>
      <w:spacing w:before="100" w:beforeAutospacing="1" w:after="100" w:afterAutospacing="1"/>
    </w:pPr>
    <w:rPr>
      <w:rFonts w:ascii="微软雅黑" w:eastAsia="微软雅黑" w:hAnsi="微软雅黑" w:cs="宋体"/>
      <w:b/>
      <w:bCs/>
      <w:color w:val="000000"/>
      <w:kern w:val="0"/>
    </w:rPr>
  </w:style>
  <w:style w:type="paragraph" w:customStyle="1" w:styleId="412">
    <w:name w:val="样式 正文缩进正文（首行缩进两字）表正文正文非缩进特点标题4段1 + 首行缩进:  2 字符"/>
    <w:basedOn w:val="ad"/>
    <w:qFormat/>
    <w:pPr>
      <w:adjustRightInd w:val="0"/>
      <w:snapToGrid w:val="0"/>
      <w:ind w:firstLine="480"/>
    </w:pPr>
  </w:style>
  <w:style w:type="paragraph" w:customStyle="1" w:styleId="1f4">
    <w:name w:val="无间隔1"/>
    <w:uiPriority w:val="1"/>
    <w:qFormat/>
    <w:pPr>
      <w:widowControl w:val="0"/>
      <w:ind w:firstLineChars="200" w:firstLine="200"/>
      <w:jc w:val="both"/>
    </w:pPr>
    <w:rPr>
      <w:kern w:val="2"/>
      <w:sz w:val="24"/>
      <w:szCs w:val="22"/>
    </w:rPr>
  </w:style>
  <w:style w:type="paragraph" w:customStyle="1" w:styleId="xl110">
    <w:name w:val="xl110"/>
    <w:basedOn w:val="a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kern w:val="0"/>
    </w:rPr>
  </w:style>
  <w:style w:type="paragraph" w:customStyle="1" w:styleId="affffffe">
    <w:name w:val="正文 + 三号"/>
    <w:basedOn w:val="a9"/>
    <w:qFormat/>
    <w:rPr>
      <w:szCs w:val="20"/>
    </w:rPr>
  </w:style>
  <w:style w:type="paragraph" w:customStyle="1" w:styleId="xl105">
    <w:name w:val="xl105"/>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02">
    <w:name w:val="0号正文"/>
    <w:basedOn w:val="a9"/>
    <w:qFormat/>
    <w:pPr>
      <w:spacing w:before="156" w:after="156" w:line="300" w:lineRule="auto"/>
      <w:ind w:firstLine="480"/>
    </w:pPr>
    <w:rPr>
      <w:rFonts w:ascii="Arial" w:hAnsi="Arial"/>
    </w:rPr>
  </w:style>
  <w:style w:type="paragraph" w:customStyle="1" w:styleId="afffffff">
    <w:name w:val="标书正文"/>
    <w:basedOn w:val="a9"/>
    <w:qFormat/>
    <w:pPr>
      <w:ind w:firstLineChars="0" w:firstLine="0"/>
    </w:pPr>
    <w:rPr>
      <w:rFonts w:ascii="仿宋_GB2312"/>
      <w:szCs w:val="20"/>
    </w:rPr>
  </w:style>
  <w:style w:type="paragraph" w:customStyle="1" w:styleId="CharCharCharCharChar">
    <w:name w:val="Char Char Char Char Char"/>
    <w:basedOn w:val="a9"/>
    <w:qFormat/>
    <w:pPr>
      <w:tabs>
        <w:tab w:val="left" w:pos="425"/>
        <w:tab w:val="left" w:pos="840"/>
      </w:tabs>
      <w:ind w:left="840" w:hanging="420"/>
    </w:pPr>
    <w:rPr>
      <w:rFonts w:ascii="Tahoma" w:hAnsi="Tahoma"/>
      <w:szCs w:val="20"/>
    </w:rPr>
  </w:style>
  <w:style w:type="paragraph" w:customStyle="1" w:styleId="2f4">
    <w:name w:val="正文（首行缩进2字符）"/>
    <w:basedOn w:val="a9"/>
    <w:qFormat/>
    <w:pPr>
      <w:ind w:firstLine="480"/>
    </w:pPr>
  </w:style>
  <w:style w:type="paragraph" w:customStyle="1" w:styleId="afffffff0">
    <w:name w:val="编号正文"/>
    <w:basedOn w:val="affff"/>
    <w:qFormat/>
    <w:pPr>
      <w:spacing w:before="0" w:after="0" w:line="360" w:lineRule="auto"/>
      <w:ind w:left="1407" w:hanging="1047"/>
    </w:pPr>
    <w:rPr>
      <w:rFonts w:ascii="Arial Narrow" w:eastAsia="仿宋_GB2312" w:hAnsi="Arial Narrow"/>
    </w:rPr>
  </w:style>
  <w:style w:type="paragraph" w:customStyle="1" w:styleId="xl69">
    <w:name w:val="xl6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rPr>
  </w:style>
  <w:style w:type="paragraph" w:customStyle="1" w:styleId="xl66">
    <w:name w:val="xl6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USE1">
    <w:name w:val="USE 1"/>
    <w:basedOn w:val="a9"/>
    <w:qFormat/>
    <w:pPr>
      <w:spacing w:line="200" w:lineRule="atLeast"/>
    </w:pPr>
    <w:rPr>
      <w:rFonts w:ascii="宋体" w:hAnsi="宋体"/>
      <w:b/>
      <w:szCs w:val="28"/>
    </w:rPr>
  </w:style>
  <w:style w:type="paragraph" w:customStyle="1" w:styleId="font9">
    <w:name w:val="font9"/>
    <w:basedOn w:val="a9"/>
    <w:qFormat/>
    <w:pPr>
      <w:widowControl/>
      <w:spacing w:before="100" w:beforeAutospacing="1" w:after="100" w:afterAutospacing="1"/>
    </w:pPr>
    <w:rPr>
      <w:b/>
      <w:bCs/>
      <w:kern w:val="0"/>
      <w:sz w:val="20"/>
      <w:szCs w:val="20"/>
    </w:rPr>
  </w:style>
  <w:style w:type="paragraph" w:customStyle="1" w:styleId="38">
    <w:name w:val="附录3"/>
    <w:basedOn w:val="a9"/>
    <w:next w:val="a9"/>
    <w:qFormat/>
    <w:pPr>
      <w:tabs>
        <w:tab w:val="left" w:pos="851"/>
      </w:tabs>
      <w:ind w:left="425" w:firstLineChars="0" w:hanging="425"/>
      <w:outlineLvl w:val="2"/>
    </w:pPr>
    <w:rPr>
      <w:rFonts w:eastAsia="黑体"/>
      <w:b/>
      <w:sz w:val="32"/>
      <w:szCs w:val="20"/>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CharCharCharChar10">
    <w:name w:val="Char Char Char Char1"/>
    <w:basedOn w:val="a9"/>
    <w:qFormat/>
    <w:rPr>
      <w:rFonts w:ascii="Tahoma" w:hAnsi="Tahoma"/>
      <w:szCs w:val="20"/>
    </w:rPr>
  </w:style>
  <w:style w:type="paragraph" w:customStyle="1" w:styleId="xl123">
    <w:name w:val="xl123"/>
    <w:basedOn w:val="a9"/>
    <w:qFormat/>
    <w:pPr>
      <w:widowControl/>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宋体" w:hAnsi="宋体" w:cs="宋体"/>
      <w:b/>
      <w:bCs/>
      <w:kern w:val="0"/>
    </w:rPr>
  </w:style>
  <w:style w:type="paragraph" w:customStyle="1" w:styleId="xl129">
    <w:name w:val="xl129"/>
    <w:basedOn w:val="a9"/>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微软雅黑" w:eastAsia="微软雅黑" w:hAnsi="微软雅黑" w:cs="宋体"/>
      <w:b/>
      <w:bCs/>
      <w:kern w:val="0"/>
    </w:rPr>
  </w:style>
  <w:style w:type="paragraph" w:customStyle="1" w:styleId="xl99">
    <w:name w:val="xl99"/>
    <w:basedOn w:val="a9"/>
    <w:qFormat/>
    <w:pPr>
      <w:widowControl/>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pPr>
    <w:rPr>
      <w:rFonts w:ascii="微软雅黑" w:eastAsia="微软雅黑" w:hAnsi="微软雅黑" w:cs="宋体"/>
      <w:kern w:val="0"/>
    </w:rPr>
  </w:style>
  <w:style w:type="paragraph" w:customStyle="1" w:styleId="1f5">
    <w:name w:val="文本框样式1"/>
    <w:basedOn w:val="a9"/>
    <w:qFormat/>
    <w:pPr>
      <w:adjustRightInd w:val="0"/>
      <w:snapToGrid w:val="0"/>
      <w:spacing w:before="60" w:line="180" w:lineRule="exact"/>
      <w:jc w:val="center"/>
    </w:pPr>
    <w:rPr>
      <w:szCs w:val="20"/>
    </w:rPr>
  </w:style>
  <w:style w:type="paragraph" w:customStyle="1" w:styleId="xl130">
    <w:name w:val="xl130"/>
    <w:basedOn w:val="a9"/>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微软雅黑" w:eastAsia="微软雅黑" w:hAnsi="微软雅黑" w:cs="宋体"/>
      <w:b/>
      <w:bCs/>
      <w:kern w:val="0"/>
    </w:rPr>
  </w:style>
  <w:style w:type="paragraph" w:customStyle="1" w:styleId="CharCharCharCharCharCharCharCharCharCharCharChar">
    <w:name w:val="Char Char Char Char Char Char Char Char Char Char Char Char"/>
    <w:basedOn w:val="a9"/>
    <w:qFormat/>
    <w:pPr>
      <w:tabs>
        <w:tab w:val="right" w:pos="-2120"/>
      </w:tabs>
      <w:snapToGrid w:val="0"/>
    </w:pPr>
    <w:rPr>
      <w:rFonts w:ascii="Tahoma" w:hAnsi="Tahoma"/>
      <w:spacing w:val="6"/>
      <w:szCs w:val="20"/>
    </w:rPr>
  </w:style>
  <w:style w:type="paragraph" w:customStyle="1" w:styleId="xl144">
    <w:name w:val="xl144"/>
    <w:basedOn w:val="a9"/>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ParaCharChar">
    <w:name w:val="默认段落字体 Para Char Char"/>
    <w:basedOn w:val="a9"/>
    <w:qFormat/>
    <w:rPr>
      <w:rFonts w:ascii="Tahoma" w:hAnsi="Tahoma"/>
      <w:szCs w:val="20"/>
    </w:rPr>
  </w:style>
  <w:style w:type="paragraph" w:customStyle="1" w:styleId="xl120">
    <w:name w:val="xl120"/>
    <w:basedOn w:val="a9"/>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afffffff1">
    <w:name w:val="表文字"/>
    <w:qFormat/>
    <w:rPr>
      <w:rFonts w:ascii="宋体"/>
      <w:kern w:val="2"/>
    </w:rPr>
  </w:style>
  <w:style w:type="paragraph" w:customStyle="1" w:styleId="font5">
    <w:name w:val="font5"/>
    <w:basedOn w:val="a9"/>
    <w:qFormat/>
    <w:pPr>
      <w:widowControl/>
      <w:spacing w:before="100" w:beforeAutospacing="1" w:after="100" w:afterAutospacing="1"/>
    </w:pPr>
    <w:rPr>
      <w:rFonts w:ascii="宋体" w:hAnsi="宋体" w:cs="宋体"/>
      <w:kern w:val="0"/>
      <w:sz w:val="18"/>
      <w:szCs w:val="18"/>
    </w:rPr>
  </w:style>
  <w:style w:type="paragraph" w:customStyle="1" w:styleId="afffffff2">
    <w:name w:val="样式 正文（首行缩进两字） + 五号"/>
    <w:basedOn w:val="ad"/>
    <w:qFormat/>
  </w:style>
  <w:style w:type="paragraph" w:customStyle="1" w:styleId="afffffff3">
    <w:name w:val="样式 宋体 五号 行距: 单倍行距"/>
    <w:basedOn w:val="a9"/>
    <w:qFormat/>
    <w:pPr>
      <w:adjustRightInd w:val="0"/>
    </w:pPr>
    <w:rPr>
      <w:rFonts w:ascii="宋体" w:hAnsi="宋体"/>
      <w:kern w:val="0"/>
      <w:szCs w:val="20"/>
    </w:rPr>
  </w:style>
  <w:style w:type="paragraph" w:customStyle="1" w:styleId="CharCharCharCharChar0">
    <w:name w:val="文档正文 Char Char Char Char Char"/>
    <w:basedOn w:val="a9"/>
    <w:qFormat/>
    <w:pPr>
      <w:adjustRightInd w:val="0"/>
      <w:spacing w:line="440" w:lineRule="exact"/>
      <w:ind w:firstLine="420"/>
      <w:textAlignment w:val="baseline"/>
    </w:pPr>
    <w:rPr>
      <w:rFonts w:ascii="Arial Narrow" w:hAnsi="Arial Narrow"/>
      <w:kern w:val="0"/>
      <w:szCs w:val="20"/>
    </w:rPr>
  </w:style>
  <w:style w:type="paragraph" w:customStyle="1" w:styleId="xl92">
    <w:name w:val="xl92"/>
    <w:basedOn w:val="a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141">
    <w:name w:val="xl141"/>
    <w:basedOn w:val="a9"/>
    <w:qFormat/>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0740">
    <w:name w:val="标书正文:  0.74 厘米"/>
    <w:basedOn w:val="a9"/>
    <w:qFormat/>
    <w:pPr>
      <w:snapToGrid w:val="0"/>
      <w:ind w:firstLine="420"/>
    </w:pPr>
    <w:rPr>
      <w:szCs w:val="20"/>
    </w:rPr>
  </w:style>
  <w:style w:type="paragraph" w:customStyle="1" w:styleId="CharCharCharCharCharChar">
    <w:name w:val="Char Char 字元 字元 字元 Char Char Char Char"/>
    <w:basedOn w:val="a9"/>
    <w:qFormat/>
    <w:pPr>
      <w:adjustRightInd w:val="0"/>
    </w:pPr>
    <w:rPr>
      <w:kern w:val="0"/>
      <w:szCs w:val="20"/>
    </w:rPr>
  </w:style>
  <w:style w:type="paragraph" w:customStyle="1" w:styleId="xl85">
    <w:name w:val="xl85"/>
    <w:basedOn w:val="a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fffff4">
    <w:name w:val="二级列表"/>
    <w:basedOn w:val="affffff4"/>
    <w:next w:val="affffff4"/>
    <w:qFormat/>
    <w:pPr>
      <w:tabs>
        <w:tab w:val="left" w:pos="2120"/>
      </w:tabs>
      <w:ind w:firstLineChars="0" w:firstLine="0"/>
    </w:pPr>
    <w:rPr>
      <w:b/>
    </w:rPr>
  </w:style>
  <w:style w:type="paragraph" w:customStyle="1" w:styleId="xl103">
    <w:name w:val="xl103"/>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xl81">
    <w:name w:val="xl81"/>
    <w:basedOn w:val="a9"/>
    <w:qFormat/>
    <w:pPr>
      <w:widowControl/>
      <w:pBdr>
        <w:top w:val="single" w:sz="4" w:space="0" w:color="auto"/>
        <w:left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xl86">
    <w:name w:val="xl86"/>
    <w:basedOn w:val="a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texte">
    <w:name w:val="texte"/>
    <w:basedOn w:val="a9"/>
    <w:qFormat/>
    <w:pPr>
      <w:keepLines/>
      <w:widowControl/>
      <w:numPr>
        <w:numId w:val="21"/>
      </w:numPr>
      <w:tabs>
        <w:tab w:val="clear" w:pos="1120"/>
        <w:tab w:val="left" w:pos="0"/>
      </w:tabs>
      <w:overflowPunct w:val="0"/>
      <w:autoSpaceDE w:val="0"/>
      <w:autoSpaceDN w:val="0"/>
      <w:adjustRightInd w:val="0"/>
      <w:spacing w:before="120" w:line="440" w:lineRule="atLeast"/>
      <w:textAlignment w:val="baseline"/>
    </w:pPr>
    <w:rPr>
      <w:rFonts w:ascii="宋体"/>
      <w:kern w:val="0"/>
      <w:szCs w:val="20"/>
    </w:rPr>
  </w:style>
  <w:style w:type="paragraph" w:customStyle="1" w:styleId="RFItextfrom3rdLevel">
    <w:name w:val="RFI text from 3rd Level"/>
    <w:basedOn w:val="a9"/>
    <w:qFormat/>
    <w:pPr>
      <w:widowControl/>
      <w:tabs>
        <w:tab w:val="left" w:pos="1080"/>
      </w:tabs>
      <w:spacing w:beforeLines="50" w:before="156"/>
    </w:pPr>
    <w:rPr>
      <w:rFonts w:ascii="Arial (W1)" w:hAnsi="Arial (W1)"/>
      <w:bCs/>
      <w:kern w:val="0"/>
      <w:lang w:val="en-GB"/>
    </w:rPr>
  </w:style>
  <w:style w:type="paragraph" w:customStyle="1" w:styleId="font6">
    <w:name w:val="font6"/>
    <w:basedOn w:val="a9"/>
    <w:qFormat/>
    <w:pPr>
      <w:widowControl/>
      <w:spacing w:before="100" w:beforeAutospacing="1" w:after="100" w:afterAutospacing="1"/>
    </w:pPr>
    <w:rPr>
      <w:rFonts w:ascii="宋体" w:hAnsi="宋体" w:hint="eastAsia"/>
      <w:kern w:val="0"/>
      <w:sz w:val="20"/>
      <w:szCs w:val="20"/>
    </w:rPr>
  </w:style>
  <w:style w:type="paragraph" w:customStyle="1" w:styleId="220">
    <w:name w:val="样式 样式 首行缩进:  2 字符 + 首行缩进:  2 字符"/>
    <w:basedOn w:val="a9"/>
    <w:qFormat/>
    <w:pPr>
      <w:numPr>
        <w:numId w:val="22"/>
      </w:numPr>
      <w:ind w:firstLine="480"/>
    </w:pPr>
    <w:rPr>
      <w:szCs w:val="20"/>
    </w:rPr>
  </w:style>
  <w:style w:type="paragraph" w:customStyle="1" w:styleId="afffffff5">
    <w:name w:val="主要特点"/>
    <w:basedOn w:val="a9"/>
    <w:qFormat/>
    <w:pPr>
      <w:autoSpaceDE w:val="0"/>
      <w:autoSpaceDN w:val="0"/>
      <w:adjustRightInd w:val="0"/>
      <w:spacing w:after="113" w:line="288" w:lineRule="auto"/>
      <w:textAlignment w:val="center"/>
    </w:pPr>
    <w:rPr>
      <w:rFonts w:ascii="方正大黑简体" w:eastAsia="方正大黑简体" w:hAnsi="Calibri" w:cs="方正大黑简体"/>
      <w:color w:val="004098"/>
      <w:kern w:val="0"/>
      <w:szCs w:val="21"/>
      <w:lang w:val="zh-CN"/>
    </w:rPr>
  </w:style>
  <w:style w:type="paragraph" w:customStyle="1" w:styleId="CharCharCharCharCharChar1Char">
    <w:name w:val="Char Char Char Char Char Char1 Char"/>
    <w:basedOn w:val="a9"/>
    <w:qFormat/>
    <w:pPr>
      <w:widowControl/>
      <w:spacing w:after="160" w:line="240" w:lineRule="exact"/>
    </w:pPr>
    <w:rPr>
      <w:rFonts w:ascii="Verdana" w:hAnsi="Verdana"/>
      <w:kern w:val="0"/>
      <w:szCs w:val="20"/>
      <w:lang w:eastAsia="en-US"/>
    </w:rPr>
  </w:style>
  <w:style w:type="paragraph" w:customStyle="1" w:styleId="ItemStepinTable">
    <w:name w:val="Item Step in Table"/>
    <w:qFormat/>
    <w:pPr>
      <w:numPr>
        <w:numId w:val="23"/>
      </w:numPr>
      <w:tabs>
        <w:tab w:val="left" w:pos="397"/>
      </w:tabs>
      <w:spacing w:before="40" w:after="40"/>
      <w:jc w:val="both"/>
    </w:pPr>
    <w:rPr>
      <w:rFonts w:ascii="Arial" w:hAnsi="Arial"/>
      <w:sz w:val="18"/>
    </w:rPr>
  </w:style>
  <w:style w:type="paragraph" w:customStyle="1" w:styleId="Char22">
    <w:name w:val="Char2"/>
    <w:basedOn w:val="a9"/>
    <w:qFormat/>
    <w:rPr>
      <w:rFonts w:ascii="Tahoma" w:hAnsi="Tahoma"/>
      <w:szCs w:val="20"/>
    </w:rPr>
  </w:style>
  <w:style w:type="paragraph" w:customStyle="1" w:styleId="font8">
    <w:name w:val="font8"/>
    <w:basedOn w:val="a9"/>
    <w:qFormat/>
    <w:pPr>
      <w:widowControl/>
      <w:spacing w:before="100" w:beforeAutospacing="1" w:after="100" w:afterAutospacing="1"/>
    </w:pPr>
    <w:rPr>
      <w:kern w:val="0"/>
      <w:szCs w:val="21"/>
    </w:rPr>
  </w:style>
  <w:style w:type="paragraph" w:customStyle="1" w:styleId="CharCharChar1Char">
    <w:name w:val="Char Char Char1 Char"/>
    <w:basedOn w:val="a9"/>
    <w:qFormat/>
  </w:style>
  <w:style w:type="paragraph" w:customStyle="1" w:styleId="a5">
    <w:name w:val="章标题"/>
    <w:next w:val="a9"/>
    <w:qFormat/>
    <w:pPr>
      <w:numPr>
        <w:ilvl w:val="1"/>
        <w:numId w:val="24"/>
      </w:numPr>
      <w:spacing w:beforeLines="50" w:before="156" w:afterLines="50" w:after="156"/>
      <w:ind w:left="0"/>
      <w:jc w:val="both"/>
      <w:outlineLvl w:val="1"/>
    </w:pPr>
    <w:rPr>
      <w:rFonts w:ascii="黑体" w:eastAsia="黑体"/>
      <w:sz w:val="24"/>
    </w:rPr>
  </w:style>
  <w:style w:type="paragraph" w:customStyle="1" w:styleId="2f5">
    <w:name w:val="样式 样式 正文缩进 + 首行缩进:  2 字符 + 五号 居中"/>
    <w:basedOn w:val="2d"/>
    <w:qFormat/>
    <w:pPr>
      <w:spacing w:line="240" w:lineRule="auto"/>
      <w:ind w:firstLineChars="0" w:firstLine="0"/>
      <w:jc w:val="center"/>
    </w:pPr>
    <w:rPr>
      <w:rFonts w:cs="Times New Roman"/>
      <w:sz w:val="21"/>
    </w:rPr>
  </w:style>
  <w:style w:type="paragraph" w:customStyle="1" w:styleId="112">
    <w:name w:val="样式11"/>
    <w:basedOn w:val="a9"/>
    <w:qFormat/>
    <w:pPr>
      <w:spacing w:line="400" w:lineRule="exact"/>
      <w:ind w:firstLine="420"/>
    </w:pPr>
    <w:rPr>
      <w:rFonts w:ascii="宋体" w:hAnsi="宋体" w:cs="Sim Sun"/>
      <w:kern w:val="0"/>
      <w:sz w:val="21"/>
      <w:szCs w:val="21"/>
    </w:rPr>
  </w:style>
  <w:style w:type="paragraph" w:customStyle="1" w:styleId="xl140">
    <w:name w:val="xl140"/>
    <w:basedOn w:val="a9"/>
    <w:qFormat/>
    <w:pPr>
      <w:widowControl/>
      <w:pBdr>
        <w:top w:val="single" w:sz="4" w:space="0" w:color="auto"/>
        <w:left w:val="single" w:sz="4" w:space="0" w:color="auto"/>
        <w:bottom w:val="single" w:sz="4" w:space="0" w:color="auto"/>
        <w:right w:val="single" w:sz="8" w:space="0" w:color="auto"/>
      </w:pBdr>
      <w:shd w:val="clear" w:color="000000" w:fill="333399"/>
      <w:spacing w:before="100" w:beforeAutospacing="1" w:after="100" w:afterAutospacing="1"/>
      <w:jc w:val="center"/>
    </w:pPr>
    <w:rPr>
      <w:rFonts w:ascii="微软雅黑" w:eastAsia="微软雅黑" w:hAnsi="微软雅黑" w:cs="宋体"/>
      <w:color w:val="FFFFFF"/>
      <w:kern w:val="0"/>
    </w:rPr>
  </w:style>
  <w:style w:type="paragraph" w:customStyle="1" w:styleId="CharCharCharCharCharCharCharCharCharChar1">
    <w:name w:val="Char Char Char Char Char Char Char Char Char Char1"/>
    <w:basedOn w:val="af1"/>
    <w:qFormat/>
    <w:rPr>
      <w:rFonts w:ascii="Tahoma" w:eastAsia="黑体" w:hAnsi="Tahoma"/>
      <w:b/>
      <w:sz w:val="30"/>
      <w:szCs w:val="24"/>
    </w:rPr>
  </w:style>
  <w:style w:type="table" w:customStyle="1" w:styleId="TableNormal1">
    <w:name w:val="Table Normal1"/>
    <w:qFormat/>
    <w:tblPr>
      <w:tblCellMar>
        <w:top w:w="0" w:type="dxa"/>
        <w:left w:w="0" w:type="dxa"/>
        <w:bottom w:w="0" w:type="dxa"/>
        <w:right w:w="0" w:type="dxa"/>
      </w:tblCellMar>
    </w:tblPr>
  </w:style>
  <w:style w:type="character" w:customStyle="1" w:styleId="xtime">
    <w:name w:val="x_time"/>
    <w:qFormat/>
  </w:style>
  <w:style w:type="character" w:customStyle="1" w:styleId="xcontenttitle1">
    <w:name w:val="x_content_title1"/>
    <w:qFormat/>
    <w:rPr>
      <w:rFonts w:ascii="??" w:hAnsi="??" w:hint="default"/>
      <w:b/>
      <w:bCs/>
      <w:color w:val="175395"/>
      <w:sz w:val="21"/>
      <w:szCs w:val="21"/>
    </w:rPr>
  </w:style>
  <w:style w:type="paragraph" w:customStyle="1" w:styleId="afffffff6">
    <w:name w:val="普文"/>
    <w:basedOn w:val="a9"/>
    <w:qFormat/>
    <w:pPr>
      <w:spacing w:line="540" w:lineRule="exact"/>
      <w:ind w:firstLine="560"/>
      <w:jc w:val="both"/>
    </w:pPr>
    <w:rPr>
      <w:rFonts w:ascii="宋体" w:hAnsi="宋体"/>
      <w:sz w:val="28"/>
      <w:szCs w:val="28"/>
    </w:rPr>
  </w:style>
  <w:style w:type="paragraph" w:customStyle="1" w:styleId="1f6">
    <w:name w:val="普通(网站)1"/>
    <w:basedOn w:val="a9"/>
    <w:qFormat/>
    <w:pPr>
      <w:widowControl/>
      <w:spacing w:before="100" w:beforeAutospacing="1" w:after="100" w:afterAutospacing="1" w:line="240" w:lineRule="auto"/>
      <w:ind w:firstLineChars="0" w:firstLine="0"/>
    </w:pPr>
    <w:rPr>
      <w:rFonts w:ascii="宋体" w:hAnsi="宋体" w:cs="宋体"/>
      <w:kern w:val="0"/>
    </w:rPr>
  </w:style>
  <w:style w:type="paragraph" w:customStyle="1" w:styleId="1f7">
    <w:name w:val="修订1"/>
    <w:hidden/>
    <w:uiPriority w:val="99"/>
    <w:unhideWhenUsed/>
    <w:qFormat/>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zcygov.cn/"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110</Pages>
  <Words>35847</Words>
  <Characters>37999</Characters>
  <Application>Microsoft Office Word</Application>
  <DocSecurity>0</DocSecurity>
  <Lines>3799</Lines>
  <Paragraphs>2840</Paragraphs>
  <ScaleCrop>false</ScaleCrop>
  <Company>微软中国</Company>
  <LinksUpToDate>false</LinksUpToDate>
  <CharactersWithSpaces>71006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creator>zh</dc:creator>
  <cp:lastModifiedBy>Administrator</cp:lastModifiedBy>
  <cp:revision>18</cp:revision>
  <cp:lastPrinted>2023-04-26T09:48:00Z</cp:lastPrinted>
  <dcterms:created xsi:type="dcterms:W3CDTF">2026-07-14T09:16:00Z</dcterms:created>
  <dcterms:modified xsi:type="dcterms:W3CDTF">2026-07-15T04:32:00Z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_DocHome">
    <vt:r8>-754992540</vt:r8>
  </property>
  <property fmtid="{D5CDD505-2E9C-101B-9397-08002B2CF9AE}" pid="4" name="ICV">
    <vt:lpwstr>69F3CDC9A1914D6E8459C3110F722175_13</vt:lpwstr>
  </property>
  <property fmtid="{D5CDD505-2E9C-101B-9397-08002B2CF9AE}" pid="5" name="KSOTemplateDocerSaveRecord">
    <vt:lpwstr>eyJoZGlkIjoiMGQ1NGNiZWRjNmI2MjZiODE0MjJlM2VmY2Y5Y2FiMTciLCJ1c2VySWQiOiIyMDE1NzA1OTcifQ==</vt:lpwstr>
  </property>
</Properties>
</file>