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A5787D">
      <w:pPr>
        <w:keepNext w:val="0"/>
        <w:keepLines w:val="0"/>
        <w:pageBreakBefore w:val="0"/>
        <w:widowControl w:val="0"/>
        <w:kinsoku/>
        <w:wordWrap/>
        <w:overflowPunct/>
        <w:topLinePunct w:val="0"/>
        <w:autoSpaceDE/>
        <w:autoSpaceDN/>
        <w:bidi w:val="0"/>
        <w:adjustRightInd/>
        <w:snapToGrid/>
        <w:ind w:right="0"/>
        <w:jc w:val="left"/>
        <w:textAlignment w:val="auto"/>
        <w:rPr>
          <w:rFonts w:hint="eastAsia" w:ascii="宋体" w:hAnsi="宋体" w:cs="宋体"/>
          <w:b/>
          <w:bCs/>
          <w:color w:val="auto"/>
          <w:kern w:val="2"/>
          <w:sz w:val="48"/>
          <w:szCs w:val="48"/>
          <w:lang w:val="en-US" w:eastAsia="zh-CN" w:bidi="ar-SA"/>
        </w:rPr>
      </w:pPr>
      <w:r>
        <w:rPr>
          <w:rFonts w:hint="eastAsia" w:ascii="宋体" w:hAnsi="宋体" w:eastAsia="宋体" w:cs="宋体"/>
          <w:b/>
          <w:bCs/>
          <w:sz w:val="72"/>
          <w:szCs w:val="72"/>
          <w:lang w:val="en-US" w:eastAsia="zh-CN"/>
        </w:rPr>
        <w:drawing>
          <wp:inline distT="0" distB="0" distL="114300" distR="114300">
            <wp:extent cx="770890" cy="995045"/>
            <wp:effectExtent l="0" t="0" r="10160" b="14605"/>
            <wp:docPr id="4" name="图片 2" descr="盛世乾元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盛世乾元LOGO"/>
                    <pic:cNvPicPr>
                      <a:picLocks noChangeAspect="1"/>
                    </pic:cNvPicPr>
                  </pic:nvPicPr>
                  <pic:blipFill>
                    <a:blip r:embed="rId15"/>
                    <a:stretch>
                      <a:fillRect/>
                    </a:stretch>
                  </pic:blipFill>
                  <pic:spPr>
                    <a:xfrm>
                      <a:off x="0" y="0"/>
                      <a:ext cx="770890" cy="995045"/>
                    </a:xfrm>
                    <a:prstGeom prst="rect">
                      <a:avLst/>
                    </a:prstGeom>
                    <a:noFill/>
                    <a:ln>
                      <a:noFill/>
                    </a:ln>
                  </pic:spPr>
                </pic:pic>
              </a:graphicData>
            </a:graphic>
          </wp:inline>
        </w:drawing>
      </w:r>
    </w:p>
    <w:p w14:paraId="3378E47D">
      <w:pPr>
        <w:keepNext w:val="0"/>
        <w:keepLines w:val="0"/>
        <w:pageBreakBefore w:val="0"/>
        <w:widowControl w:val="0"/>
        <w:kinsoku/>
        <w:wordWrap/>
        <w:overflowPunct/>
        <w:topLinePunct w:val="0"/>
        <w:autoSpaceDE/>
        <w:autoSpaceDN/>
        <w:bidi w:val="0"/>
        <w:adjustRightInd/>
        <w:snapToGrid/>
        <w:ind w:right="0"/>
        <w:jc w:val="center"/>
        <w:textAlignment w:val="auto"/>
        <w:rPr>
          <w:rFonts w:hint="eastAsia" w:ascii="宋体" w:hAnsi="宋体" w:cs="宋体"/>
          <w:b/>
          <w:bCs/>
          <w:color w:val="auto"/>
          <w:kern w:val="2"/>
          <w:sz w:val="48"/>
          <w:szCs w:val="48"/>
          <w:lang w:val="en-US" w:eastAsia="zh-CN" w:bidi="ar-SA"/>
        </w:rPr>
      </w:pPr>
    </w:p>
    <w:p w14:paraId="4282993C">
      <w:pPr>
        <w:keepNext w:val="0"/>
        <w:keepLines w:val="0"/>
        <w:pageBreakBefore w:val="0"/>
        <w:widowControl w:val="0"/>
        <w:kinsoku/>
        <w:wordWrap/>
        <w:overflowPunct/>
        <w:topLinePunct w:val="0"/>
        <w:autoSpaceDE/>
        <w:autoSpaceDN/>
        <w:bidi w:val="0"/>
        <w:adjustRightInd/>
        <w:snapToGrid/>
        <w:ind w:right="0"/>
        <w:jc w:val="center"/>
        <w:textAlignment w:val="auto"/>
        <w:rPr>
          <w:rFonts w:hint="eastAsia"/>
          <w:b/>
          <w:bCs/>
          <w:spacing w:val="3"/>
          <w:sz w:val="47"/>
          <w:szCs w:val="47"/>
        </w:rPr>
      </w:pPr>
    </w:p>
    <w:p w14:paraId="40C95A4D">
      <w:pPr>
        <w:keepNext w:val="0"/>
        <w:keepLines w:val="0"/>
        <w:pageBreakBefore w:val="0"/>
        <w:widowControl w:val="0"/>
        <w:kinsoku/>
        <w:wordWrap/>
        <w:overflowPunct/>
        <w:topLinePunct w:val="0"/>
        <w:autoSpaceDE/>
        <w:autoSpaceDN/>
        <w:bidi w:val="0"/>
        <w:adjustRightInd/>
        <w:snapToGrid/>
        <w:ind w:right="0"/>
        <w:jc w:val="center"/>
        <w:textAlignment w:val="auto"/>
        <w:rPr>
          <w:rFonts w:hint="eastAsia" w:ascii="宋体" w:hAnsi="宋体" w:eastAsia="宋体" w:cs="宋体"/>
          <w:b/>
          <w:bCs/>
          <w:i w:val="0"/>
          <w:iCs w:val="0"/>
          <w:spacing w:val="119"/>
          <w:sz w:val="48"/>
          <w:szCs w:val="16"/>
          <w:highlight w:val="none"/>
          <w:lang w:val="en-US" w:eastAsia="zh-CN"/>
        </w:rPr>
      </w:pPr>
      <w:r>
        <w:rPr>
          <w:rFonts w:hint="eastAsia"/>
          <w:b/>
          <w:bCs/>
          <w:spacing w:val="3"/>
          <w:sz w:val="47"/>
          <w:szCs w:val="47"/>
          <w:lang w:eastAsia="zh-CN"/>
        </w:rPr>
        <w:t>新疆农业大学2026年录取通知书邮寄项目</w:t>
      </w:r>
    </w:p>
    <w:p w14:paraId="1838501D">
      <w:pPr>
        <w:keepNext w:val="0"/>
        <w:keepLines w:val="0"/>
        <w:pageBreakBefore w:val="0"/>
        <w:widowControl w:val="0"/>
        <w:kinsoku/>
        <w:wordWrap/>
        <w:overflowPunct/>
        <w:topLinePunct w:val="0"/>
        <w:autoSpaceDE/>
        <w:autoSpaceDN/>
        <w:bidi w:val="0"/>
        <w:adjustRightInd/>
        <w:snapToGrid/>
        <w:ind w:right="0"/>
        <w:jc w:val="center"/>
        <w:textAlignment w:val="auto"/>
        <w:rPr>
          <w:rFonts w:hint="eastAsia" w:ascii="宋体" w:hAnsi="宋体" w:eastAsia="宋体" w:cs="宋体"/>
          <w:b/>
          <w:bCs/>
          <w:i w:val="0"/>
          <w:iCs w:val="0"/>
          <w:spacing w:val="119"/>
          <w:sz w:val="48"/>
          <w:szCs w:val="16"/>
          <w:highlight w:val="none"/>
          <w:lang w:val="en-US" w:eastAsia="zh-CN"/>
        </w:rPr>
      </w:pPr>
    </w:p>
    <w:p w14:paraId="44EF1384">
      <w:pPr>
        <w:keepNext w:val="0"/>
        <w:keepLines w:val="0"/>
        <w:pageBreakBefore w:val="0"/>
        <w:widowControl w:val="0"/>
        <w:kinsoku/>
        <w:wordWrap/>
        <w:overflowPunct/>
        <w:topLinePunct w:val="0"/>
        <w:autoSpaceDE/>
        <w:autoSpaceDN/>
        <w:bidi w:val="0"/>
        <w:adjustRightInd/>
        <w:snapToGrid/>
        <w:ind w:right="0"/>
        <w:jc w:val="center"/>
        <w:textAlignment w:val="auto"/>
        <w:rPr>
          <w:rFonts w:hint="eastAsia" w:ascii="宋体" w:hAnsi="宋体" w:eastAsia="宋体" w:cs="宋体"/>
          <w:b/>
          <w:bCs/>
          <w:i w:val="0"/>
          <w:iCs w:val="0"/>
          <w:spacing w:val="119"/>
          <w:sz w:val="48"/>
          <w:szCs w:val="16"/>
          <w:highlight w:val="none"/>
        </w:rPr>
      </w:pPr>
      <w:r>
        <w:rPr>
          <w:rFonts w:hint="eastAsia" w:ascii="宋体" w:hAnsi="宋体" w:eastAsia="宋体" w:cs="宋体"/>
          <w:b/>
          <w:bCs/>
          <w:i w:val="0"/>
          <w:iCs w:val="0"/>
          <w:spacing w:val="119"/>
          <w:sz w:val="48"/>
          <w:szCs w:val="16"/>
          <w:highlight w:val="none"/>
          <w:lang w:val="en-US" w:eastAsia="zh-CN"/>
        </w:rPr>
        <w:t>单一来源采购</w:t>
      </w:r>
      <w:r>
        <w:rPr>
          <w:rFonts w:hint="eastAsia" w:ascii="宋体" w:hAnsi="宋体" w:eastAsia="宋体" w:cs="宋体"/>
          <w:b/>
          <w:bCs/>
          <w:i w:val="0"/>
          <w:iCs w:val="0"/>
          <w:spacing w:val="119"/>
          <w:sz w:val="48"/>
          <w:szCs w:val="16"/>
          <w:highlight w:val="none"/>
        </w:rPr>
        <w:t>文件</w:t>
      </w:r>
    </w:p>
    <w:p w14:paraId="02A43FEB">
      <w:pPr>
        <w:keepNext w:val="0"/>
        <w:keepLines w:val="0"/>
        <w:pageBreakBefore w:val="0"/>
        <w:widowControl w:val="0"/>
        <w:kinsoku/>
        <w:wordWrap/>
        <w:overflowPunct/>
        <w:topLinePunct w:val="0"/>
        <w:autoSpaceDE/>
        <w:autoSpaceDN/>
        <w:bidi w:val="0"/>
        <w:adjustRightInd/>
        <w:snapToGrid/>
        <w:spacing w:line="360" w:lineRule="auto"/>
        <w:ind w:left="2940" w:leftChars="1400" w:right="0" w:firstLine="309" w:firstLineChars="100"/>
        <w:jc w:val="left"/>
        <w:textAlignment w:val="auto"/>
        <w:rPr>
          <w:rFonts w:hint="eastAsia" w:ascii="宋体" w:hAnsi="宋体" w:eastAsia="宋体" w:cs="宋体"/>
          <w:b/>
          <w:bCs/>
          <w:i w:val="0"/>
          <w:iCs w:val="0"/>
          <w:w w:val="110"/>
          <w:sz w:val="28"/>
          <w:szCs w:val="28"/>
          <w:highlight w:val="none"/>
        </w:rPr>
      </w:pPr>
    </w:p>
    <w:p w14:paraId="43A87D9C">
      <w:pPr>
        <w:keepNext w:val="0"/>
        <w:keepLines w:val="0"/>
        <w:pageBreakBefore w:val="0"/>
        <w:widowControl w:val="0"/>
        <w:kinsoku/>
        <w:wordWrap/>
        <w:overflowPunct/>
        <w:topLinePunct w:val="0"/>
        <w:autoSpaceDE/>
        <w:autoSpaceDN/>
        <w:bidi w:val="0"/>
        <w:adjustRightInd/>
        <w:snapToGrid/>
        <w:spacing w:line="360" w:lineRule="auto"/>
        <w:ind w:right="0" w:firstLine="2249" w:firstLineChars="700"/>
        <w:jc w:val="both"/>
        <w:textAlignment w:val="auto"/>
        <w:rPr>
          <w:rFonts w:hint="eastAsia" w:ascii="宋体" w:hAnsi="宋体" w:eastAsia="宋体" w:cs="宋体"/>
          <w:b/>
          <w:kern w:val="21"/>
          <w:sz w:val="32"/>
          <w:szCs w:val="32"/>
          <w:lang w:val="zh-CN" w:eastAsia="zh-CN" w:bidi="ar-SA"/>
        </w:rPr>
      </w:pPr>
    </w:p>
    <w:p w14:paraId="0A2327E4">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default" w:ascii="宋体" w:hAnsi="宋体" w:eastAsia="宋体" w:cs="宋体"/>
          <w:b/>
          <w:kern w:val="21"/>
          <w:sz w:val="32"/>
          <w:szCs w:val="32"/>
          <w:lang w:val="en-US" w:eastAsia="zh-CN" w:bidi="ar-SA"/>
        </w:rPr>
      </w:pPr>
      <w:r>
        <w:rPr>
          <w:rFonts w:hint="eastAsia" w:ascii="宋体" w:hAnsi="宋体" w:eastAsia="宋体" w:cs="宋体"/>
          <w:b/>
          <w:kern w:val="21"/>
          <w:sz w:val="32"/>
          <w:szCs w:val="32"/>
          <w:lang w:val="zh-CN" w:eastAsia="zh-CN" w:bidi="ar-SA"/>
        </w:rPr>
        <w:t>项目编号：</w:t>
      </w:r>
      <w:r>
        <w:rPr>
          <w:rFonts w:hint="eastAsia" w:ascii="宋体" w:hAnsi="宋体" w:eastAsia="宋体" w:cs="宋体"/>
          <w:b/>
          <w:kern w:val="21"/>
          <w:sz w:val="32"/>
          <w:szCs w:val="32"/>
          <w:lang w:val="en-US" w:eastAsia="zh-CN" w:bidi="ar-SA"/>
        </w:rPr>
        <w:t>SSQYZB02-2026022</w:t>
      </w:r>
    </w:p>
    <w:p w14:paraId="37C96239">
      <w:pPr>
        <w:pStyle w:val="52"/>
        <w:rPr>
          <w:rFonts w:hint="default"/>
          <w:lang w:val="en-US" w:eastAsia="zh-CN"/>
        </w:rPr>
      </w:pPr>
    </w:p>
    <w:p w14:paraId="13FF54F5">
      <w:pPr>
        <w:pStyle w:val="11"/>
        <w:rPr>
          <w:rFonts w:hint="eastAsia" w:ascii="宋体" w:hAnsi="宋体" w:eastAsia="宋体" w:cs="宋体"/>
          <w:b/>
          <w:bCs/>
          <w:i w:val="0"/>
          <w:iCs w:val="0"/>
          <w:kern w:val="0"/>
          <w:sz w:val="28"/>
          <w:szCs w:val="28"/>
          <w:highlight w:val="none"/>
        </w:rPr>
      </w:pPr>
    </w:p>
    <w:p w14:paraId="2FF4BD43">
      <w:pPr>
        <w:rPr>
          <w:rFonts w:hint="eastAsia" w:ascii="宋体" w:hAnsi="宋体" w:eastAsia="宋体" w:cs="宋体"/>
          <w:i w:val="0"/>
          <w:iCs w:val="0"/>
          <w:highlight w:val="none"/>
        </w:rPr>
      </w:pPr>
    </w:p>
    <w:p w14:paraId="2C559A46">
      <w:pPr>
        <w:pStyle w:val="3"/>
        <w:rPr>
          <w:rFonts w:hint="eastAsia" w:ascii="宋体" w:hAnsi="宋体" w:eastAsia="宋体" w:cs="宋体"/>
          <w:i w:val="0"/>
          <w:iCs w:val="0"/>
          <w:highlight w:val="none"/>
        </w:rPr>
      </w:pPr>
    </w:p>
    <w:p w14:paraId="2C91116E">
      <w:pPr>
        <w:rPr>
          <w:rFonts w:hint="eastAsia" w:ascii="宋体" w:hAnsi="宋体" w:eastAsia="宋体" w:cs="宋体"/>
          <w:i w:val="0"/>
          <w:iCs w:val="0"/>
          <w:highlight w:val="none"/>
        </w:rPr>
      </w:pPr>
    </w:p>
    <w:p w14:paraId="1C349ED5">
      <w:pPr>
        <w:pStyle w:val="52"/>
        <w:ind w:left="0" w:leftChars="0" w:firstLine="0" w:firstLineChars="0"/>
        <w:rPr>
          <w:rFonts w:hint="eastAsia" w:ascii="宋体" w:hAnsi="宋体" w:eastAsia="宋体" w:cs="宋体"/>
          <w:b/>
          <w:bCs/>
          <w:i w:val="0"/>
          <w:iCs w:val="0"/>
          <w:kern w:val="0"/>
          <w:sz w:val="28"/>
          <w:szCs w:val="28"/>
          <w:highlight w:val="none"/>
        </w:rPr>
      </w:pPr>
    </w:p>
    <w:p w14:paraId="7B51F9FC">
      <w:pPr>
        <w:tabs>
          <w:tab w:val="left" w:pos="220"/>
          <w:tab w:val="left" w:pos="2100"/>
        </w:tabs>
        <w:snapToGrid w:val="0"/>
        <w:spacing w:line="600" w:lineRule="exact"/>
        <w:ind w:firstLine="643" w:firstLineChars="200"/>
        <w:rPr>
          <w:rFonts w:hint="eastAsia" w:ascii="宋体" w:hAnsi="宋体" w:eastAsia="宋体" w:cs="宋体"/>
          <w:b/>
          <w:kern w:val="21"/>
          <w:sz w:val="32"/>
          <w:szCs w:val="32"/>
        </w:rPr>
      </w:pPr>
      <w:r>
        <w:rPr>
          <w:rFonts w:hint="eastAsia" w:ascii="宋体" w:hAnsi="宋体" w:eastAsia="宋体" w:cs="宋体"/>
          <w:b/>
          <w:sz w:val="32"/>
          <w:szCs w:val="32"/>
        </w:rPr>
        <w:t>采 购 人：</w:t>
      </w:r>
      <w:r>
        <w:rPr>
          <w:rFonts w:hint="eastAsia" w:ascii="宋体" w:hAnsi="宋体" w:eastAsia="宋体" w:cs="宋体"/>
          <w:b/>
          <w:kern w:val="21"/>
          <w:sz w:val="32"/>
          <w:szCs w:val="32"/>
        </w:rPr>
        <w:t>新疆农业大学</w:t>
      </w:r>
    </w:p>
    <w:p w14:paraId="75C70817">
      <w:pPr>
        <w:pStyle w:val="3"/>
        <w:rPr>
          <w:rFonts w:hint="eastAsia"/>
        </w:rPr>
      </w:pPr>
    </w:p>
    <w:p w14:paraId="076AB4EC">
      <w:pPr>
        <w:pStyle w:val="52"/>
        <w:ind w:left="0" w:leftChars="0" w:firstLine="643" w:firstLineChars="200"/>
        <w:rPr>
          <w:rFonts w:hint="eastAsia" w:ascii="宋体" w:hAnsi="宋体" w:eastAsia="宋体" w:cs="宋体"/>
          <w:b/>
          <w:bCs/>
          <w:i w:val="0"/>
          <w:iCs w:val="0"/>
          <w:kern w:val="0"/>
          <w:sz w:val="32"/>
          <w:szCs w:val="32"/>
          <w:highlight w:val="none"/>
          <w:lang w:eastAsia="zh-CN"/>
        </w:rPr>
      </w:pPr>
      <w:r>
        <w:rPr>
          <w:rFonts w:hint="eastAsia" w:ascii="宋体" w:hAnsi="宋体" w:eastAsia="宋体" w:cs="宋体"/>
          <w:b/>
          <w:bCs/>
          <w:i w:val="0"/>
          <w:iCs w:val="0"/>
          <w:kern w:val="0"/>
          <w:sz w:val="32"/>
          <w:szCs w:val="32"/>
          <w:highlight w:val="none"/>
          <w:lang w:eastAsia="zh-CN"/>
        </w:rPr>
        <w:t>采购代理机构：</w:t>
      </w:r>
      <w:r>
        <w:rPr>
          <w:rFonts w:hint="eastAsia" w:ascii="宋体" w:hAnsi="宋体" w:eastAsia="宋体" w:cs="宋体"/>
          <w:b/>
          <w:kern w:val="21"/>
          <w:sz w:val="32"/>
          <w:szCs w:val="32"/>
        </w:rPr>
        <w:t>新疆盛世乾元工程项目管理咨询有限公司</w:t>
      </w:r>
    </w:p>
    <w:p w14:paraId="32497A52">
      <w:pPr>
        <w:rPr>
          <w:rFonts w:hint="eastAsia" w:ascii="宋体" w:hAnsi="宋体" w:eastAsia="宋体" w:cs="宋体"/>
          <w:i w:val="0"/>
          <w:iCs w:val="0"/>
          <w:highlight w:val="none"/>
        </w:rPr>
      </w:pPr>
    </w:p>
    <w:p w14:paraId="339017F8">
      <w:pPr>
        <w:rPr>
          <w:rFonts w:hint="eastAsia" w:ascii="宋体" w:hAnsi="宋体" w:eastAsia="宋体" w:cs="宋体"/>
          <w:b/>
          <w:bCs/>
          <w:i w:val="0"/>
          <w:iCs w:val="0"/>
          <w:kern w:val="0"/>
          <w:sz w:val="28"/>
          <w:szCs w:val="28"/>
          <w:highlight w:val="none"/>
        </w:rPr>
      </w:pPr>
    </w:p>
    <w:p w14:paraId="30EAC065">
      <w:pPr>
        <w:spacing w:line="300" w:lineRule="auto"/>
        <w:jc w:val="center"/>
        <w:rPr>
          <w:rFonts w:hint="eastAsia" w:ascii="宋体" w:hAnsi="宋体" w:eastAsia="宋体" w:cs="宋体"/>
          <w:bCs/>
          <w:i w:val="0"/>
          <w:iCs w:val="0"/>
          <w:sz w:val="36"/>
          <w:szCs w:val="36"/>
          <w:highlight w:val="none"/>
        </w:rPr>
      </w:pPr>
    </w:p>
    <w:p w14:paraId="32DF7B2B">
      <w:pPr>
        <w:spacing w:line="300" w:lineRule="auto"/>
        <w:jc w:val="center"/>
        <w:rPr>
          <w:rFonts w:hint="default" w:ascii="宋体" w:hAnsi="宋体" w:eastAsia="宋体" w:cs="宋体"/>
          <w:bCs/>
          <w:i w:val="0"/>
          <w:iCs w:val="0"/>
          <w:sz w:val="36"/>
          <w:szCs w:val="36"/>
          <w:highlight w:val="none"/>
          <w:lang w:val="en-US" w:eastAsia="zh-CN"/>
        </w:rPr>
      </w:pPr>
      <w:r>
        <w:rPr>
          <w:rFonts w:hint="eastAsia" w:ascii="宋体" w:hAnsi="宋体" w:cs="宋体"/>
          <w:bCs/>
          <w:i w:val="0"/>
          <w:iCs w:val="0"/>
          <w:sz w:val="36"/>
          <w:szCs w:val="36"/>
          <w:highlight w:val="none"/>
          <w:lang w:val="en-US" w:eastAsia="zh-CN"/>
        </w:rPr>
        <w:t>2026年08月</w:t>
      </w:r>
    </w:p>
    <w:p w14:paraId="5EA6D0D5">
      <w:pPr>
        <w:spacing w:line="300" w:lineRule="auto"/>
        <w:jc w:val="center"/>
        <w:rPr>
          <w:rFonts w:hint="eastAsia" w:ascii="宋体" w:hAnsi="宋体" w:eastAsia="宋体" w:cs="宋体"/>
          <w:bCs/>
          <w:i w:val="0"/>
          <w:iCs w:val="0"/>
          <w:sz w:val="36"/>
          <w:szCs w:val="36"/>
          <w:highlight w:val="none"/>
        </w:rPr>
        <w:sectPr>
          <w:footerReference r:id="rId5" w:type="first"/>
          <w:headerReference r:id="rId3" w:type="default"/>
          <w:footerReference r:id="rId4" w:type="default"/>
          <w:pgSz w:w="11907" w:h="16840"/>
          <w:pgMar w:top="1247" w:right="1418" w:bottom="1247" w:left="1418" w:header="907" w:footer="907" w:gutter="0"/>
          <w:pgNumType w:start="1"/>
          <w:cols w:space="720" w:num="1"/>
          <w:docGrid w:linePitch="312" w:charSpace="0"/>
        </w:sectPr>
      </w:pPr>
    </w:p>
    <w:p w14:paraId="0F2721F9">
      <w:pPr>
        <w:spacing w:line="300" w:lineRule="auto"/>
        <w:jc w:val="center"/>
        <w:rPr>
          <w:rFonts w:hint="eastAsia" w:ascii="宋体" w:hAnsi="宋体" w:eastAsia="宋体" w:cs="宋体"/>
          <w:bCs/>
          <w:i w:val="0"/>
          <w:iCs w:val="0"/>
          <w:sz w:val="36"/>
          <w:szCs w:val="36"/>
          <w:highlight w:val="none"/>
        </w:rPr>
        <w:sectPr>
          <w:pgSz w:w="11907" w:h="16840"/>
          <w:pgMar w:top="1247" w:right="1418" w:bottom="1247" w:left="1418" w:header="907" w:footer="907" w:gutter="0"/>
          <w:pgNumType w:start="1"/>
          <w:cols w:space="720" w:num="1"/>
          <w:docGrid w:linePitch="312" w:charSpace="0"/>
        </w:sectPr>
      </w:pPr>
    </w:p>
    <w:p w14:paraId="52B3FDC1">
      <w:pPr>
        <w:spacing w:line="300" w:lineRule="auto"/>
        <w:jc w:val="center"/>
        <w:rPr>
          <w:rFonts w:hint="eastAsia" w:ascii="宋体" w:hAnsi="宋体" w:eastAsia="宋体" w:cs="宋体"/>
          <w:bCs/>
          <w:i w:val="0"/>
          <w:iCs w:val="0"/>
          <w:sz w:val="36"/>
          <w:szCs w:val="36"/>
          <w:highlight w:val="none"/>
        </w:rPr>
      </w:pPr>
      <w:r>
        <w:rPr>
          <w:rFonts w:hint="eastAsia" w:ascii="宋体" w:hAnsi="宋体" w:eastAsia="宋体" w:cs="宋体"/>
          <w:bCs/>
          <w:i w:val="0"/>
          <w:iCs w:val="0"/>
          <w:sz w:val="36"/>
          <w:szCs w:val="36"/>
          <w:highlight w:val="none"/>
        </w:rPr>
        <w:t>目  录</w:t>
      </w:r>
    </w:p>
    <w:p w14:paraId="7CFD6E06">
      <w:pPr>
        <w:spacing w:line="300" w:lineRule="auto"/>
        <w:jc w:val="center"/>
        <w:rPr>
          <w:rFonts w:hint="eastAsia" w:ascii="宋体" w:hAnsi="宋体" w:eastAsia="宋体" w:cs="宋体"/>
          <w:bCs/>
          <w:i w:val="0"/>
          <w:iCs w:val="0"/>
          <w:sz w:val="24"/>
          <w:highlight w:val="none"/>
        </w:rPr>
      </w:pPr>
    </w:p>
    <w:p w14:paraId="2504B5D9">
      <w:pPr>
        <w:pStyle w:val="27"/>
        <w:rPr>
          <w:rFonts w:hint="eastAsia" w:ascii="宋体" w:hAnsi="宋体" w:eastAsia="宋体" w:cs="宋体"/>
          <w:bCs w:val="0"/>
          <w:i w:val="0"/>
          <w:iCs w:val="0"/>
          <w:caps w:val="0"/>
          <w:highlight w:val="none"/>
        </w:rPr>
      </w:pPr>
      <w:bookmarkStart w:id="0" w:name="_Hlt535891864"/>
      <w:bookmarkEnd w:id="0"/>
      <w:bookmarkStart w:id="1" w:name="_Hlt535832662"/>
      <w:bookmarkEnd w:id="1"/>
      <w:bookmarkStart w:id="2" w:name="_Hlt9666464"/>
      <w:bookmarkEnd w:id="2"/>
      <w:bookmarkStart w:id="3" w:name="_Hlt536069701"/>
      <w:bookmarkEnd w:id="3"/>
      <w:bookmarkStart w:id="4" w:name="_Hlt755819"/>
      <w:bookmarkEnd w:id="4"/>
      <w:bookmarkStart w:id="5" w:name="_Hlt3013568"/>
      <w:bookmarkEnd w:id="5"/>
      <w:bookmarkStart w:id="6" w:name="_Hlt3694704"/>
      <w:bookmarkEnd w:id="6"/>
      <w:bookmarkStart w:id="7" w:name="_Hlt536244935"/>
      <w:bookmarkEnd w:id="7"/>
      <w:bookmarkStart w:id="8" w:name="_Hlt755815"/>
      <w:bookmarkEnd w:id="8"/>
      <w:bookmarkStart w:id="9" w:name="_Hlt535832675"/>
      <w:bookmarkEnd w:id="9"/>
      <w:bookmarkStart w:id="10" w:name="_Hlt536512956"/>
      <w:bookmarkEnd w:id="10"/>
      <w:bookmarkStart w:id="11" w:name="_Hlt535815812"/>
      <w:bookmarkEnd w:id="11"/>
      <w:bookmarkStart w:id="12" w:name="_Hlt755813"/>
      <w:bookmarkEnd w:id="12"/>
      <w:bookmarkStart w:id="13" w:name="_Hlt536512945"/>
      <w:bookmarkEnd w:id="13"/>
      <w:bookmarkStart w:id="14" w:name="_Hlt758338"/>
      <w:bookmarkEnd w:id="14"/>
      <w:bookmarkStart w:id="15" w:name="_Hlt758332"/>
      <w:bookmarkEnd w:id="15"/>
      <w:bookmarkStart w:id="16" w:name="_Hlt536512952"/>
      <w:bookmarkEnd w:id="16"/>
      <w:bookmarkStart w:id="17" w:name="_Hlt755817"/>
      <w:bookmarkEnd w:id="17"/>
      <w:bookmarkStart w:id="18" w:name="_Hlt9415189"/>
      <w:bookmarkEnd w:id="18"/>
      <w:bookmarkStart w:id="19" w:name="_Toc535815709"/>
      <w:bookmarkStart w:id="20" w:name="_Toc535814464"/>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TOC \o "1-3" \h \z \u </w:instrText>
      </w:r>
      <w:r>
        <w:rPr>
          <w:rFonts w:hint="eastAsia" w:ascii="宋体" w:hAnsi="宋体" w:eastAsia="宋体" w:cs="宋体"/>
          <w:i w:val="0"/>
          <w:iCs w:val="0"/>
          <w:highlight w:val="none"/>
        </w:rPr>
        <w:fldChar w:fldCharType="separate"/>
      </w:r>
      <w:r>
        <w:rPr>
          <w:rFonts w:hint="eastAsia" w:ascii="宋体" w:hAnsi="宋体" w:eastAsia="宋体" w:cs="宋体"/>
          <w:i w:val="0"/>
          <w:iCs w:val="0"/>
          <w:highlight w:val="none"/>
        </w:rPr>
        <w:fldChar w:fldCharType="begin"/>
      </w:r>
      <w:r>
        <w:rPr>
          <w:rStyle w:val="46"/>
          <w:rFonts w:hint="eastAsia" w:ascii="宋体" w:hAnsi="宋体" w:eastAsia="宋体" w:cs="宋体"/>
          <w:i w:val="0"/>
          <w:iCs w:val="0"/>
          <w:color w:val="auto"/>
          <w:highlight w:val="none"/>
        </w:rPr>
        <w:instrText xml:space="preserve"> </w:instrText>
      </w:r>
      <w:r>
        <w:rPr>
          <w:rFonts w:hint="eastAsia" w:ascii="宋体" w:hAnsi="宋体" w:eastAsia="宋体" w:cs="宋体"/>
          <w:i w:val="0"/>
          <w:iCs w:val="0"/>
          <w:highlight w:val="none"/>
        </w:rPr>
        <w:instrText xml:space="preserve">HYPERLINK \l "_Toc332314492"</w:instrText>
      </w:r>
      <w:r>
        <w:rPr>
          <w:rStyle w:val="46"/>
          <w:rFonts w:hint="eastAsia" w:ascii="宋体" w:hAnsi="宋体" w:eastAsia="宋体" w:cs="宋体"/>
          <w:i w:val="0"/>
          <w:iCs w:val="0"/>
          <w:color w:val="auto"/>
          <w:highlight w:val="none"/>
        </w:rPr>
        <w:instrText xml:space="preserve"> </w:instrText>
      </w:r>
      <w:r>
        <w:rPr>
          <w:rFonts w:hint="eastAsia" w:ascii="宋体" w:hAnsi="宋体" w:eastAsia="宋体" w:cs="宋体"/>
          <w:i w:val="0"/>
          <w:iCs w:val="0"/>
          <w:highlight w:val="none"/>
        </w:rPr>
        <w:fldChar w:fldCharType="separate"/>
      </w:r>
      <w:r>
        <w:rPr>
          <w:rStyle w:val="46"/>
          <w:rFonts w:hint="eastAsia" w:ascii="宋体" w:hAnsi="宋体" w:eastAsia="宋体" w:cs="宋体"/>
          <w:i w:val="0"/>
          <w:iCs w:val="0"/>
          <w:color w:val="auto"/>
          <w:highlight w:val="none"/>
        </w:rPr>
        <w:t xml:space="preserve">第一章 </w:t>
      </w:r>
      <w:r>
        <w:rPr>
          <w:rStyle w:val="46"/>
          <w:rFonts w:hint="eastAsia" w:cs="宋体"/>
          <w:i w:val="0"/>
          <w:iCs w:val="0"/>
          <w:color w:val="auto"/>
          <w:highlight w:val="none"/>
          <w:lang w:val="en-US" w:eastAsia="zh-CN"/>
        </w:rPr>
        <w:t xml:space="preserve"> </w:t>
      </w:r>
      <w:r>
        <w:rPr>
          <w:rStyle w:val="46"/>
          <w:rFonts w:hint="eastAsia" w:ascii="宋体" w:hAnsi="宋体" w:eastAsia="宋体" w:cs="宋体"/>
          <w:i w:val="0"/>
          <w:iCs w:val="0"/>
          <w:color w:val="auto"/>
          <w:highlight w:val="none"/>
        </w:rPr>
        <w:t>单一来源</w:t>
      </w:r>
      <w:r>
        <w:rPr>
          <w:rStyle w:val="46"/>
          <w:rFonts w:hint="eastAsia" w:cs="宋体"/>
          <w:i w:val="0"/>
          <w:iCs w:val="0"/>
          <w:color w:val="auto"/>
          <w:highlight w:val="none"/>
          <w:lang w:eastAsia="zh-CN"/>
        </w:rPr>
        <w:t>协商</w:t>
      </w:r>
      <w:r>
        <w:rPr>
          <w:rStyle w:val="46"/>
          <w:rFonts w:hint="eastAsia" w:ascii="宋体" w:hAnsi="宋体" w:eastAsia="宋体" w:cs="宋体"/>
          <w:i w:val="0"/>
          <w:iCs w:val="0"/>
          <w:color w:val="auto"/>
          <w:highlight w:val="none"/>
        </w:rPr>
        <w:t>邀请书</w:t>
      </w:r>
      <w:r>
        <w:rPr>
          <w:rFonts w:hint="eastAsia" w:ascii="宋体" w:hAnsi="宋体" w:eastAsia="宋体" w:cs="宋体"/>
          <w:i w:val="0"/>
          <w:iCs w:val="0"/>
          <w:highlight w:val="none"/>
        </w:rPr>
        <w:tab/>
      </w:r>
      <w:r>
        <w:rPr>
          <w:rFonts w:hint="eastAsia" w:cs="宋体"/>
          <w:i w:val="0"/>
          <w:iCs w:val="0"/>
          <w:highlight w:val="none"/>
          <w:lang w:val="en-US" w:eastAsia="zh-CN"/>
        </w:rPr>
        <w:t>1</w:t>
      </w:r>
      <w:r>
        <w:rPr>
          <w:rFonts w:hint="eastAsia" w:ascii="宋体" w:hAnsi="宋体" w:eastAsia="宋体" w:cs="宋体"/>
          <w:i w:val="0"/>
          <w:iCs w:val="0"/>
          <w:highlight w:val="none"/>
        </w:rPr>
        <w:fldChar w:fldCharType="end"/>
      </w:r>
    </w:p>
    <w:p w14:paraId="07077A80">
      <w:pPr>
        <w:pStyle w:val="27"/>
        <w:rPr>
          <w:rFonts w:hint="eastAsia" w:ascii="宋体" w:hAnsi="宋体" w:eastAsia="宋体" w:cs="宋体"/>
          <w:bCs w:val="0"/>
          <w:i w:val="0"/>
          <w:iCs w:val="0"/>
          <w:caps w:val="0"/>
          <w:highlight w:val="none"/>
        </w:rPr>
      </w:pPr>
      <w:r>
        <w:rPr>
          <w:rFonts w:hint="eastAsia" w:ascii="宋体" w:hAnsi="宋体" w:eastAsia="宋体" w:cs="宋体"/>
          <w:i w:val="0"/>
          <w:iCs w:val="0"/>
          <w:highlight w:val="none"/>
        </w:rPr>
        <w:fldChar w:fldCharType="begin"/>
      </w:r>
      <w:r>
        <w:rPr>
          <w:rStyle w:val="46"/>
          <w:rFonts w:hint="eastAsia" w:ascii="宋体" w:hAnsi="宋体" w:eastAsia="宋体" w:cs="宋体"/>
          <w:i w:val="0"/>
          <w:iCs w:val="0"/>
          <w:color w:val="auto"/>
          <w:highlight w:val="none"/>
        </w:rPr>
        <w:instrText xml:space="preserve"> </w:instrText>
      </w:r>
      <w:r>
        <w:rPr>
          <w:rFonts w:hint="eastAsia" w:ascii="宋体" w:hAnsi="宋体" w:eastAsia="宋体" w:cs="宋体"/>
          <w:i w:val="0"/>
          <w:iCs w:val="0"/>
          <w:highlight w:val="none"/>
        </w:rPr>
        <w:instrText xml:space="preserve">HYPERLINK \l "_Toc332314493"</w:instrText>
      </w:r>
      <w:r>
        <w:rPr>
          <w:rStyle w:val="46"/>
          <w:rFonts w:hint="eastAsia" w:ascii="宋体" w:hAnsi="宋体" w:eastAsia="宋体" w:cs="宋体"/>
          <w:i w:val="0"/>
          <w:iCs w:val="0"/>
          <w:color w:val="auto"/>
          <w:highlight w:val="none"/>
        </w:rPr>
        <w:instrText xml:space="preserve"> </w:instrText>
      </w:r>
      <w:r>
        <w:rPr>
          <w:rFonts w:hint="eastAsia" w:ascii="宋体" w:hAnsi="宋体" w:eastAsia="宋体" w:cs="宋体"/>
          <w:i w:val="0"/>
          <w:iCs w:val="0"/>
          <w:highlight w:val="none"/>
        </w:rPr>
        <w:fldChar w:fldCharType="separate"/>
      </w:r>
      <w:r>
        <w:rPr>
          <w:rStyle w:val="46"/>
          <w:rFonts w:hint="eastAsia" w:ascii="宋体" w:hAnsi="宋体" w:eastAsia="宋体" w:cs="宋体"/>
          <w:i w:val="0"/>
          <w:iCs w:val="0"/>
          <w:color w:val="auto"/>
          <w:highlight w:val="none"/>
        </w:rPr>
        <w:t>第二章  单一来源</w:t>
      </w:r>
      <w:r>
        <w:rPr>
          <w:rStyle w:val="46"/>
          <w:rFonts w:hint="eastAsia" w:cs="宋体"/>
          <w:i w:val="0"/>
          <w:iCs w:val="0"/>
          <w:color w:val="auto"/>
          <w:highlight w:val="none"/>
          <w:lang w:eastAsia="zh-CN"/>
        </w:rPr>
        <w:t>协商</w:t>
      </w:r>
      <w:r>
        <w:rPr>
          <w:rStyle w:val="46"/>
          <w:rFonts w:hint="eastAsia" w:ascii="宋体" w:hAnsi="宋体" w:eastAsia="宋体" w:cs="宋体"/>
          <w:i w:val="0"/>
          <w:iCs w:val="0"/>
          <w:color w:val="auto"/>
          <w:highlight w:val="none"/>
        </w:rPr>
        <w:t>须知及</w:t>
      </w:r>
      <w:r>
        <w:rPr>
          <w:rStyle w:val="46"/>
          <w:rFonts w:hint="eastAsia" w:cs="宋体"/>
          <w:i w:val="0"/>
          <w:iCs w:val="0"/>
          <w:color w:val="auto"/>
          <w:highlight w:val="none"/>
          <w:lang w:eastAsia="zh-CN"/>
        </w:rPr>
        <w:t>协商</w:t>
      </w:r>
      <w:r>
        <w:rPr>
          <w:rStyle w:val="46"/>
          <w:rFonts w:hint="eastAsia" w:ascii="宋体" w:hAnsi="宋体" w:eastAsia="宋体" w:cs="宋体"/>
          <w:i w:val="0"/>
          <w:iCs w:val="0"/>
          <w:color w:val="auto"/>
          <w:highlight w:val="none"/>
        </w:rPr>
        <w:t>程序</w:t>
      </w:r>
      <w:r>
        <w:rPr>
          <w:rFonts w:hint="eastAsia" w:ascii="宋体" w:hAnsi="宋体" w:eastAsia="宋体" w:cs="宋体"/>
          <w:i w:val="0"/>
          <w:iCs w:val="0"/>
          <w:highlight w:val="none"/>
        </w:rPr>
        <w:tab/>
      </w: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PAGEREF _Toc332314493 \h </w:instrText>
      </w:r>
      <w:r>
        <w:rPr>
          <w:rFonts w:hint="eastAsia" w:ascii="宋体" w:hAnsi="宋体" w:eastAsia="宋体" w:cs="宋体"/>
          <w:i w:val="0"/>
          <w:iCs w:val="0"/>
          <w:highlight w:val="none"/>
        </w:rPr>
        <w:fldChar w:fldCharType="separate"/>
      </w:r>
      <w:r>
        <w:rPr>
          <w:rFonts w:hint="eastAsia" w:ascii="宋体" w:hAnsi="宋体" w:eastAsia="宋体" w:cs="宋体"/>
          <w:i w:val="0"/>
          <w:iCs w:val="0"/>
          <w:highlight w:val="none"/>
        </w:rPr>
        <w:t>3</w:t>
      </w:r>
      <w:r>
        <w:rPr>
          <w:rFonts w:hint="eastAsia" w:ascii="宋体" w:hAnsi="宋体" w:eastAsia="宋体" w:cs="宋体"/>
          <w:i w:val="0"/>
          <w:iCs w:val="0"/>
          <w:highlight w:val="none"/>
        </w:rPr>
        <w:fldChar w:fldCharType="end"/>
      </w:r>
      <w:r>
        <w:rPr>
          <w:rFonts w:hint="eastAsia" w:ascii="宋体" w:hAnsi="宋体" w:eastAsia="宋体" w:cs="宋体"/>
          <w:i w:val="0"/>
          <w:iCs w:val="0"/>
          <w:highlight w:val="none"/>
        </w:rPr>
        <w:fldChar w:fldCharType="end"/>
      </w:r>
    </w:p>
    <w:p w14:paraId="528F6791">
      <w:pPr>
        <w:pStyle w:val="27"/>
        <w:rPr>
          <w:rFonts w:hint="eastAsia" w:ascii="宋体" w:hAnsi="宋体" w:eastAsia="宋体" w:cs="宋体"/>
          <w:bCs w:val="0"/>
          <w:i w:val="0"/>
          <w:iCs w:val="0"/>
          <w:caps w:val="0"/>
          <w:highlight w:val="none"/>
          <w:lang w:val="en-US" w:eastAsia="zh-CN"/>
        </w:rPr>
      </w:pPr>
      <w:r>
        <w:rPr>
          <w:rFonts w:hint="eastAsia" w:ascii="宋体" w:hAnsi="宋体" w:eastAsia="宋体" w:cs="宋体"/>
          <w:i w:val="0"/>
          <w:iCs w:val="0"/>
          <w:highlight w:val="none"/>
        </w:rPr>
        <w:fldChar w:fldCharType="begin"/>
      </w:r>
      <w:r>
        <w:rPr>
          <w:rStyle w:val="46"/>
          <w:rFonts w:hint="eastAsia" w:ascii="宋体" w:hAnsi="宋体" w:eastAsia="宋体" w:cs="宋体"/>
          <w:i w:val="0"/>
          <w:iCs w:val="0"/>
          <w:color w:val="auto"/>
          <w:highlight w:val="none"/>
        </w:rPr>
        <w:instrText xml:space="preserve"> </w:instrText>
      </w:r>
      <w:r>
        <w:rPr>
          <w:rFonts w:hint="eastAsia" w:ascii="宋体" w:hAnsi="宋体" w:eastAsia="宋体" w:cs="宋体"/>
          <w:i w:val="0"/>
          <w:iCs w:val="0"/>
          <w:highlight w:val="none"/>
        </w:rPr>
        <w:instrText xml:space="preserve">HYPERLINK \l "_Toc332314508"</w:instrText>
      </w:r>
      <w:r>
        <w:rPr>
          <w:rStyle w:val="46"/>
          <w:rFonts w:hint="eastAsia" w:ascii="宋体" w:hAnsi="宋体" w:eastAsia="宋体" w:cs="宋体"/>
          <w:i w:val="0"/>
          <w:iCs w:val="0"/>
          <w:color w:val="auto"/>
          <w:highlight w:val="none"/>
        </w:rPr>
        <w:instrText xml:space="preserve"> </w:instrText>
      </w:r>
      <w:r>
        <w:rPr>
          <w:rFonts w:hint="eastAsia" w:ascii="宋体" w:hAnsi="宋体" w:eastAsia="宋体" w:cs="宋体"/>
          <w:i w:val="0"/>
          <w:iCs w:val="0"/>
          <w:highlight w:val="none"/>
        </w:rPr>
        <w:fldChar w:fldCharType="separate"/>
      </w:r>
      <w:r>
        <w:rPr>
          <w:rStyle w:val="46"/>
          <w:rFonts w:hint="eastAsia" w:ascii="宋体" w:hAnsi="宋体" w:eastAsia="宋体" w:cs="宋体"/>
          <w:i w:val="0"/>
          <w:iCs w:val="0"/>
          <w:color w:val="auto"/>
          <w:highlight w:val="none"/>
        </w:rPr>
        <w:t>第三章  采购需求</w:t>
      </w:r>
      <w:r>
        <w:rPr>
          <w:rFonts w:hint="eastAsia" w:ascii="宋体" w:hAnsi="宋体" w:eastAsia="宋体" w:cs="宋体"/>
          <w:i w:val="0"/>
          <w:iCs w:val="0"/>
          <w:highlight w:val="none"/>
        </w:rPr>
        <w:tab/>
      </w:r>
      <w:r>
        <w:rPr>
          <w:rFonts w:hint="eastAsia" w:cs="宋体"/>
          <w:i w:val="0"/>
          <w:iCs w:val="0"/>
          <w:highlight w:val="none"/>
          <w:lang w:val="en-US" w:eastAsia="zh-CN"/>
        </w:rPr>
        <w:t>1</w:t>
      </w:r>
      <w:r>
        <w:rPr>
          <w:rFonts w:hint="eastAsia" w:ascii="宋体" w:hAnsi="宋体" w:eastAsia="宋体" w:cs="宋体"/>
          <w:i w:val="0"/>
          <w:iCs w:val="0"/>
          <w:highlight w:val="none"/>
        </w:rPr>
        <w:fldChar w:fldCharType="end"/>
      </w:r>
      <w:r>
        <w:rPr>
          <w:rFonts w:hint="eastAsia" w:cs="宋体"/>
          <w:i w:val="0"/>
          <w:iCs w:val="0"/>
          <w:highlight w:val="none"/>
          <w:lang w:val="en-US" w:eastAsia="zh-CN"/>
        </w:rPr>
        <w:t>1</w:t>
      </w:r>
    </w:p>
    <w:p w14:paraId="0AE51A60">
      <w:pPr>
        <w:pStyle w:val="27"/>
        <w:rPr>
          <w:rFonts w:hint="eastAsia" w:ascii="宋体" w:hAnsi="宋体" w:eastAsia="宋体" w:cs="宋体"/>
          <w:bCs w:val="0"/>
          <w:i w:val="0"/>
          <w:iCs w:val="0"/>
          <w:caps w:val="0"/>
          <w:highlight w:val="none"/>
          <w:lang w:val="en-US" w:eastAsia="zh-CN"/>
        </w:rPr>
      </w:pPr>
      <w:r>
        <w:rPr>
          <w:rFonts w:hint="eastAsia" w:ascii="宋体" w:hAnsi="宋体" w:eastAsia="宋体" w:cs="宋体"/>
          <w:i w:val="0"/>
          <w:iCs w:val="0"/>
          <w:highlight w:val="none"/>
        </w:rPr>
        <w:fldChar w:fldCharType="begin"/>
      </w:r>
      <w:r>
        <w:rPr>
          <w:rStyle w:val="46"/>
          <w:rFonts w:hint="eastAsia" w:ascii="宋体" w:hAnsi="宋体" w:eastAsia="宋体" w:cs="宋体"/>
          <w:i w:val="0"/>
          <w:iCs w:val="0"/>
          <w:color w:val="auto"/>
          <w:highlight w:val="none"/>
        </w:rPr>
        <w:instrText xml:space="preserve"> </w:instrText>
      </w:r>
      <w:r>
        <w:rPr>
          <w:rFonts w:hint="eastAsia" w:ascii="宋体" w:hAnsi="宋体" w:eastAsia="宋体" w:cs="宋体"/>
          <w:i w:val="0"/>
          <w:iCs w:val="0"/>
          <w:highlight w:val="none"/>
        </w:rPr>
        <w:instrText xml:space="preserve">HYPERLINK \l "_Toc332314509"</w:instrText>
      </w:r>
      <w:r>
        <w:rPr>
          <w:rStyle w:val="46"/>
          <w:rFonts w:hint="eastAsia" w:ascii="宋体" w:hAnsi="宋体" w:eastAsia="宋体" w:cs="宋体"/>
          <w:i w:val="0"/>
          <w:iCs w:val="0"/>
          <w:color w:val="auto"/>
          <w:highlight w:val="none"/>
        </w:rPr>
        <w:instrText xml:space="preserve"> </w:instrText>
      </w:r>
      <w:r>
        <w:rPr>
          <w:rFonts w:hint="eastAsia" w:ascii="宋体" w:hAnsi="宋体" w:eastAsia="宋体" w:cs="宋体"/>
          <w:i w:val="0"/>
          <w:iCs w:val="0"/>
          <w:highlight w:val="none"/>
        </w:rPr>
        <w:fldChar w:fldCharType="separate"/>
      </w:r>
      <w:r>
        <w:rPr>
          <w:rStyle w:val="46"/>
          <w:rFonts w:hint="eastAsia" w:ascii="宋体" w:hAnsi="宋体" w:eastAsia="宋体" w:cs="宋体"/>
          <w:i w:val="0"/>
          <w:iCs w:val="0"/>
          <w:color w:val="auto"/>
          <w:highlight w:val="none"/>
        </w:rPr>
        <w:t xml:space="preserve">第四章 </w:t>
      </w:r>
      <w:r>
        <w:rPr>
          <w:rStyle w:val="46"/>
          <w:rFonts w:hint="eastAsia" w:cs="宋体"/>
          <w:i w:val="0"/>
          <w:iCs w:val="0"/>
          <w:color w:val="auto"/>
          <w:highlight w:val="none"/>
          <w:lang w:val="en-US" w:eastAsia="zh-CN"/>
        </w:rPr>
        <w:t xml:space="preserve"> </w:t>
      </w:r>
      <w:r>
        <w:rPr>
          <w:rStyle w:val="46"/>
          <w:rFonts w:hint="eastAsia" w:cs="宋体"/>
          <w:i w:val="0"/>
          <w:iCs w:val="0"/>
          <w:color w:val="auto"/>
          <w:highlight w:val="none"/>
          <w:lang w:eastAsia="zh-CN"/>
        </w:rPr>
        <w:t>合同模板</w:t>
      </w:r>
      <w:r>
        <w:rPr>
          <w:rFonts w:hint="eastAsia" w:ascii="宋体" w:hAnsi="宋体" w:eastAsia="宋体" w:cs="宋体"/>
          <w:i w:val="0"/>
          <w:iCs w:val="0"/>
          <w:highlight w:val="none"/>
        </w:rPr>
        <w:tab/>
      </w:r>
      <w:r>
        <w:rPr>
          <w:rFonts w:hint="eastAsia" w:cs="宋体"/>
          <w:i w:val="0"/>
          <w:iCs w:val="0"/>
          <w:highlight w:val="none"/>
          <w:lang w:val="en-US" w:eastAsia="zh-CN"/>
        </w:rPr>
        <w:t>1</w:t>
      </w:r>
      <w:r>
        <w:rPr>
          <w:rFonts w:hint="eastAsia" w:ascii="宋体" w:hAnsi="宋体" w:eastAsia="宋体" w:cs="宋体"/>
          <w:i w:val="0"/>
          <w:iCs w:val="0"/>
          <w:highlight w:val="none"/>
        </w:rPr>
        <w:fldChar w:fldCharType="end"/>
      </w:r>
      <w:r>
        <w:rPr>
          <w:rFonts w:hint="eastAsia" w:cs="宋体"/>
          <w:i w:val="0"/>
          <w:iCs w:val="0"/>
          <w:highlight w:val="none"/>
          <w:lang w:val="en-US" w:eastAsia="zh-CN"/>
        </w:rPr>
        <w:t>3</w:t>
      </w:r>
    </w:p>
    <w:p w14:paraId="7F06B069">
      <w:pPr>
        <w:pStyle w:val="27"/>
        <w:rPr>
          <w:rFonts w:hint="eastAsia" w:ascii="宋体" w:hAnsi="宋体" w:eastAsia="宋体" w:cs="宋体"/>
          <w:b/>
          <w:i w:val="0"/>
          <w:iCs w:val="0"/>
          <w:highlight w:val="none"/>
          <w:lang w:val="en-US" w:eastAsia="zh-CN"/>
        </w:rPr>
      </w:pPr>
      <w:r>
        <w:rPr>
          <w:rFonts w:hint="eastAsia" w:ascii="宋体" w:hAnsi="宋体" w:eastAsia="宋体" w:cs="宋体"/>
          <w:i w:val="0"/>
          <w:iCs w:val="0"/>
          <w:highlight w:val="none"/>
        </w:rPr>
        <w:fldChar w:fldCharType="begin"/>
      </w:r>
      <w:r>
        <w:rPr>
          <w:rStyle w:val="46"/>
          <w:rFonts w:hint="eastAsia" w:ascii="宋体" w:hAnsi="宋体" w:eastAsia="宋体" w:cs="宋体"/>
          <w:i w:val="0"/>
          <w:iCs w:val="0"/>
          <w:color w:val="auto"/>
          <w:highlight w:val="none"/>
        </w:rPr>
        <w:instrText xml:space="preserve"> </w:instrText>
      </w:r>
      <w:r>
        <w:rPr>
          <w:rFonts w:hint="eastAsia" w:ascii="宋体" w:hAnsi="宋体" w:eastAsia="宋体" w:cs="宋体"/>
          <w:i w:val="0"/>
          <w:iCs w:val="0"/>
          <w:highlight w:val="none"/>
        </w:rPr>
        <w:instrText xml:space="preserve">HYPERLINK \l "_Toc332314510"</w:instrText>
      </w:r>
      <w:r>
        <w:rPr>
          <w:rStyle w:val="46"/>
          <w:rFonts w:hint="eastAsia" w:ascii="宋体" w:hAnsi="宋体" w:eastAsia="宋体" w:cs="宋体"/>
          <w:i w:val="0"/>
          <w:iCs w:val="0"/>
          <w:color w:val="auto"/>
          <w:highlight w:val="none"/>
        </w:rPr>
        <w:instrText xml:space="preserve"> </w:instrText>
      </w:r>
      <w:r>
        <w:rPr>
          <w:rFonts w:hint="eastAsia" w:ascii="宋体" w:hAnsi="宋体" w:eastAsia="宋体" w:cs="宋体"/>
          <w:i w:val="0"/>
          <w:iCs w:val="0"/>
          <w:highlight w:val="none"/>
        </w:rPr>
        <w:fldChar w:fldCharType="separate"/>
      </w:r>
      <w:r>
        <w:rPr>
          <w:rStyle w:val="46"/>
          <w:rFonts w:hint="eastAsia" w:ascii="宋体" w:hAnsi="宋体" w:eastAsia="宋体" w:cs="宋体"/>
          <w:i w:val="0"/>
          <w:iCs w:val="0"/>
          <w:color w:val="auto"/>
          <w:highlight w:val="none"/>
        </w:rPr>
        <w:t>第五章  采购响应文件的格式</w:t>
      </w:r>
      <w:r>
        <w:rPr>
          <w:rFonts w:hint="eastAsia" w:ascii="宋体" w:hAnsi="宋体" w:eastAsia="宋体" w:cs="宋体"/>
          <w:i w:val="0"/>
          <w:iCs w:val="0"/>
          <w:highlight w:val="none"/>
        </w:rPr>
        <w:tab/>
      </w:r>
      <w:r>
        <w:rPr>
          <w:rFonts w:hint="eastAsia" w:cs="宋体"/>
          <w:i w:val="0"/>
          <w:iCs w:val="0"/>
          <w:highlight w:val="none"/>
          <w:lang w:val="en-US" w:eastAsia="zh-CN"/>
        </w:rPr>
        <w:t>1</w:t>
      </w:r>
      <w:r>
        <w:rPr>
          <w:rFonts w:hint="eastAsia" w:ascii="宋体" w:hAnsi="宋体" w:eastAsia="宋体" w:cs="宋体"/>
          <w:i w:val="0"/>
          <w:iCs w:val="0"/>
          <w:highlight w:val="none"/>
        </w:rPr>
        <w:fldChar w:fldCharType="end"/>
      </w:r>
      <w:r>
        <w:rPr>
          <w:rFonts w:hint="eastAsia" w:ascii="宋体" w:hAnsi="宋体" w:eastAsia="宋体" w:cs="宋体"/>
          <w:i w:val="0"/>
          <w:iCs w:val="0"/>
          <w:highlight w:val="none"/>
        </w:rPr>
        <w:fldChar w:fldCharType="end"/>
      </w:r>
      <w:r>
        <w:rPr>
          <w:rFonts w:hint="eastAsia" w:cs="宋体"/>
          <w:i w:val="0"/>
          <w:iCs w:val="0"/>
          <w:highlight w:val="none"/>
          <w:lang w:val="en-US" w:eastAsia="zh-CN"/>
        </w:rPr>
        <w:t>5</w:t>
      </w:r>
    </w:p>
    <w:p w14:paraId="639573BE">
      <w:pPr>
        <w:rPr>
          <w:rFonts w:hint="eastAsia" w:ascii="宋体" w:hAnsi="宋体" w:eastAsia="宋体" w:cs="宋体"/>
          <w:i w:val="0"/>
          <w:iCs w:val="0"/>
          <w:sz w:val="24"/>
          <w:highlight w:val="none"/>
        </w:rPr>
      </w:pPr>
    </w:p>
    <w:p w14:paraId="7660E926">
      <w:pPr>
        <w:spacing w:line="300" w:lineRule="auto"/>
        <w:rPr>
          <w:rFonts w:hint="default" w:ascii="宋体" w:hAnsi="宋体" w:eastAsia="宋体" w:cs="宋体"/>
          <w:i w:val="0"/>
          <w:iCs w:val="0"/>
          <w:sz w:val="24"/>
          <w:highlight w:val="none"/>
          <w:u w:val="none"/>
          <w:lang w:val="en-US" w:eastAsia="zh-CN"/>
        </w:rPr>
        <w:sectPr>
          <w:pgSz w:w="11907" w:h="16840"/>
          <w:pgMar w:top="1247" w:right="1418" w:bottom="1247" w:left="1418" w:header="907" w:footer="907" w:gutter="0"/>
          <w:pgNumType w:start="1"/>
          <w:cols w:space="720" w:num="1"/>
          <w:docGrid w:linePitch="312" w:charSpace="0"/>
        </w:sectPr>
      </w:pPr>
    </w:p>
    <w:bookmarkEnd w:id="19"/>
    <w:bookmarkEnd w:id="20"/>
    <w:p w14:paraId="087852A2">
      <w:pPr>
        <w:pStyle w:val="2"/>
        <w:numPr>
          <w:ilvl w:val="0"/>
          <w:numId w:val="1"/>
        </w:numPr>
        <w:adjustRightInd w:val="0"/>
        <w:snapToGrid w:val="0"/>
        <w:rPr>
          <w:rFonts w:hint="eastAsia" w:ascii="宋体" w:hAnsi="宋体" w:eastAsia="宋体" w:cs="宋体"/>
          <w:i w:val="0"/>
          <w:iCs w:val="0"/>
          <w:sz w:val="28"/>
          <w:szCs w:val="28"/>
          <w:highlight w:val="none"/>
        </w:rPr>
        <w:sectPr>
          <w:footerReference r:id="rId6" w:type="default"/>
          <w:pgSz w:w="11906" w:h="16838"/>
          <w:pgMar w:top="1440" w:right="1800" w:bottom="1440" w:left="1800" w:header="851" w:footer="851" w:gutter="0"/>
          <w:pgNumType w:fmt="decimal" w:start="1"/>
          <w:cols w:space="720" w:num="1"/>
          <w:rtlGutter w:val="0"/>
          <w:docGrid w:type="linesAndChars" w:linePitch="312" w:charSpace="0"/>
        </w:sectPr>
      </w:pPr>
      <w:bookmarkStart w:id="21" w:name="_Hlt9666678"/>
      <w:bookmarkEnd w:id="21"/>
      <w:bookmarkStart w:id="22" w:name="_Toc332314492"/>
    </w:p>
    <w:p w14:paraId="33C2E457">
      <w:pPr>
        <w:pStyle w:val="2"/>
        <w:numPr>
          <w:ilvl w:val="0"/>
          <w:numId w:val="1"/>
        </w:numPr>
        <w:adjustRightInd w:val="0"/>
        <w:snapToGrid w:val="0"/>
        <w:rPr>
          <w:rFonts w:hint="eastAsia" w:ascii="宋体" w:hAnsi="宋体" w:eastAsia="宋体" w:cs="宋体"/>
          <w:i w:val="0"/>
          <w:iCs w:val="0"/>
          <w:sz w:val="28"/>
          <w:szCs w:val="28"/>
          <w:highlight w:val="none"/>
        </w:rPr>
      </w:pPr>
      <w:r>
        <w:rPr>
          <w:rFonts w:hint="eastAsia" w:ascii="宋体" w:hAnsi="宋体" w:eastAsia="宋体" w:cs="宋体"/>
          <w:i w:val="0"/>
          <w:iCs w:val="0"/>
          <w:sz w:val="28"/>
          <w:szCs w:val="28"/>
          <w:highlight w:val="none"/>
        </w:rPr>
        <w:t>单一来源</w:t>
      </w:r>
      <w:r>
        <w:rPr>
          <w:rFonts w:hint="eastAsia" w:ascii="宋体" w:hAnsi="宋体" w:cs="宋体"/>
          <w:i w:val="0"/>
          <w:iCs w:val="0"/>
          <w:sz w:val="28"/>
          <w:szCs w:val="28"/>
          <w:highlight w:val="none"/>
          <w:lang w:eastAsia="zh-CN"/>
        </w:rPr>
        <w:t>协商</w:t>
      </w:r>
      <w:r>
        <w:rPr>
          <w:rFonts w:hint="eastAsia" w:ascii="宋体" w:hAnsi="宋体" w:eastAsia="宋体" w:cs="宋体"/>
          <w:i w:val="0"/>
          <w:iCs w:val="0"/>
          <w:sz w:val="28"/>
          <w:szCs w:val="28"/>
          <w:highlight w:val="none"/>
        </w:rPr>
        <w:t>邀请书</w:t>
      </w:r>
      <w:bookmarkEnd w:id="22"/>
    </w:p>
    <w:p w14:paraId="6A54812C">
      <w:pPr>
        <w:spacing w:line="480" w:lineRule="auto"/>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致：</w:t>
      </w:r>
      <w:r>
        <w:rPr>
          <w:rFonts w:hint="eastAsia" w:ascii="宋体" w:hAnsi="宋体" w:cs="宋体"/>
          <w:color w:val="auto"/>
          <w:kern w:val="10"/>
          <w:sz w:val="24"/>
          <w:szCs w:val="24"/>
          <w:highlight w:val="none"/>
          <w:lang w:val="en-US" w:eastAsia="zh-CN" w:bidi="ar-SA"/>
        </w:rPr>
        <w:t>中国邮政速递物流股份有限公司</w:t>
      </w:r>
      <w:r>
        <w:rPr>
          <w:rFonts w:hint="eastAsia" w:ascii="宋体" w:hAnsi="宋体" w:eastAsia="宋体" w:cs="宋体"/>
          <w:color w:val="auto"/>
          <w:kern w:val="10"/>
          <w:sz w:val="24"/>
          <w:szCs w:val="24"/>
          <w:highlight w:val="none"/>
          <w:lang w:val="en-US" w:eastAsia="zh-CN" w:bidi="ar-SA"/>
        </w:rPr>
        <w:t> </w:t>
      </w:r>
      <w:r>
        <w:rPr>
          <w:rFonts w:hint="eastAsia" w:ascii="宋体" w:hAnsi="宋体" w:eastAsia="宋体" w:cs="宋体"/>
          <w:color w:val="000000"/>
          <w:kern w:val="10"/>
          <w:sz w:val="24"/>
          <w:szCs w:val="24"/>
          <w:highlight w:val="none"/>
          <w:lang w:val="en-US" w:eastAsia="zh-CN" w:bidi="ar-SA"/>
        </w:rPr>
        <w:t> </w:t>
      </w:r>
    </w:p>
    <w:p w14:paraId="2B7057A0">
      <w:pPr>
        <w:spacing w:line="360" w:lineRule="auto"/>
        <w:ind w:firstLine="480" w:firstLineChars="200"/>
        <w:rPr>
          <w:rFonts w:hint="eastAsia" w:ascii="宋体" w:hAnsi="宋体" w:eastAsia="宋体" w:cs="宋体"/>
          <w:color w:val="000000"/>
          <w:kern w:val="10"/>
          <w:sz w:val="24"/>
          <w:szCs w:val="24"/>
          <w:highlight w:val="none"/>
          <w:lang w:val="en-US" w:eastAsia="zh-CN" w:bidi="ar-SA"/>
        </w:rPr>
      </w:pPr>
      <w:r>
        <w:rPr>
          <w:rFonts w:hint="eastAsia" w:ascii="宋体" w:hAnsi="宋体" w:cs="宋体"/>
          <w:color w:val="000000"/>
          <w:kern w:val="10"/>
          <w:sz w:val="24"/>
          <w:szCs w:val="24"/>
          <w:highlight w:val="none"/>
          <w:lang w:val="en-US" w:eastAsia="zh-CN" w:bidi="ar-SA"/>
        </w:rPr>
        <w:t>新疆盛世乾元工程项目管理咨询有限公司</w:t>
      </w:r>
      <w:r>
        <w:rPr>
          <w:rFonts w:hint="eastAsia" w:ascii="宋体" w:hAnsi="宋体" w:eastAsia="宋体" w:cs="宋体"/>
          <w:color w:val="000000"/>
          <w:kern w:val="10"/>
          <w:sz w:val="24"/>
          <w:szCs w:val="24"/>
          <w:highlight w:val="none"/>
          <w:lang w:val="en-US" w:eastAsia="zh-CN" w:bidi="ar-SA"/>
        </w:rPr>
        <w:t>受</w:t>
      </w:r>
      <w:r>
        <w:rPr>
          <w:rFonts w:hint="eastAsia" w:ascii="宋体" w:hAnsi="宋体" w:cs="宋体"/>
          <w:color w:val="000000"/>
          <w:kern w:val="10"/>
          <w:sz w:val="24"/>
          <w:szCs w:val="24"/>
          <w:highlight w:val="none"/>
          <w:lang w:val="en-US" w:eastAsia="zh-CN" w:bidi="ar-SA"/>
        </w:rPr>
        <w:t>新疆农业大学</w:t>
      </w:r>
      <w:r>
        <w:rPr>
          <w:rFonts w:hint="eastAsia" w:ascii="宋体" w:hAnsi="宋体" w:eastAsia="宋体" w:cs="宋体"/>
          <w:color w:val="000000"/>
          <w:kern w:val="10"/>
          <w:sz w:val="24"/>
          <w:szCs w:val="24"/>
          <w:highlight w:val="none"/>
          <w:lang w:val="en-US" w:eastAsia="zh-CN" w:bidi="ar-SA"/>
        </w:rPr>
        <w:t>委托，现对</w:t>
      </w:r>
      <w:r>
        <w:rPr>
          <w:rFonts w:hint="eastAsia" w:ascii="宋体" w:hAnsi="宋体" w:cs="宋体"/>
          <w:color w:val="000000"/>
          <w:kern w:val="10"/>
          <w:sz w:val="24"/>
          <w:szCs w:val="24"/>
          <w:highlight w:val="none"/>
          <w:lang w:val="en-US" w:eastAsia="zh-CN" w:bidi="ar-SA"/>
        </w:rPr>
        <w:t>新疆农业大学2026年录取通知书邮寄项目</w:t>
      </w:r>
      <w:r>
        <w:rPr>
          <w:rFonts w:hint="eastAsia" w:ascii="宋体" w:hAnsi="宋体" w:eastAsia="宋体" w:cs="宋体"/>
          <w:color w:val="000000"/>
          <w:kern w:val="10"/>
          <w:sz w:val="24"/>
          <w:szCs w:val="24"/>
          <w:highlight w:val="none"/>
          <w:lang w:val="en-US" w:eastAsia="zh-CN" w:bidi="ar-SA"/>
        </w:rPr>
        <w:t>进行单一来源采购。现邀请贵公司参与</w:t>
      </w:r>
      <w:r>
        <w:rPr>
          <w:rFonts w:hint="eastAsia" w:ascii="宋体" w:hAnsi="宋体" w:cs="宋体"/>
          <w:color w:val="000000"/>
          <w:kern w:val="10"/>
          <w:sz w:val="24"/>
          <w:szCs w:val="24"/>
          <w:highlight w:val="none"/>
          <w:lang w:val="en-US" w:eastAsia="zh-CN" w:bidi="ar-SA"/>
        </w:rPr>
        <w:t>协商</w:t>
      </w:r>
      <w:r>
        <w:rPr>
          <w:rFonts w:hint="eastAsia" w:ascii="宋体" w:hAnsi="宋体" w:eastAsia="宋体" w:cs="宋体"/>
          <w:color w:val="000000"/>
          <w:kern w:val="10"/>
          <w:sz w:val="24"/>
          <w:szCs w:val="24"/>
          <w:highlight w:val="none"/>
          <w:lang w:val="en-US" w:eastAsia="zh-CN" w:bidi="ar-SA"/>
        </w:rPr>
        <w:t>。</w:t>
      </w:r>
    </w:p>
    <w:p w14:paraId="66029D55">
      <w:pPr>
        <w:pStyle w:val="37"/>
        <w:widowControl/>
        <w:spacing w:before="0" w:beforeAutospacing="0" w:after="0" w:afterAutospacing="0" w:line="360" w:lineRule="exact"/>
        <w:jc w:val="both"/>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一、采购条件：</w:t>
      </w:r>
    </w:p>
    <w:p w14:paraId="0DCE49DD">
      <w:pPr>
        <w:spacing w:line="360" w:lineRule="auto"/>
        <w:ind w:firstLine="480" w:firstLineChars="200"/>
        <w:rPr>
          <w:rFonts w:hint="eastAsia" w:ascii="宋体" w:hAnsi="宋体" w:eastAsia="宋体" w:cs="宋体"/>
          <w:color w:val="000000"/>
          <w:kern w:val="10"/>
          <w:sz w:val="24"/>
          <w:szCs w:val="24"/>
          <w:highlight w:val="none"/>
          <w:lang w:val="en-US" w:eastAsia="zh-CN" w:bidi="ar-SA"/>
        </w:rPr>
      </w:pPr>
      <w:r>
        <w:rPr>
          <w:rFonts w:hint="eastAsia" w:ascii="宋体" w:hAnsi="宋体" w:cs="宋体"/>
          <w:color w:val="000000"/>
          <w:kern w:val="10"/>
          <w:sz w:val="24"/>
          <w:szCs w:val="24"/>
          <w:highlight w:val="none"/>
          <w:lang w:val="en-US" w:eastAsia="zh-CN" w:bidi="ar-SA"/>
        </w:rPr>
        <w:t>新疆农业大学2026年录取通知书邮寄项目</w:t>
      </w:r>
      <w:r>
        <w:rPr>
          <w:rFonts w:hint="eastAsia" w:ascii="宋体" w:hAnsi="宋体" w:eastAsia="宋体" w:cs="宋体"/>
          <w:color w:val="000000"/>
          <w:kern w:val="10"/>
          <w:sz w:val="24"/>
          <w:szCs w:val="24"/>
          <w:highlight w:val="none"/>
          <w:lang w:val="en-US" w:eastAsia="zh-CN" w:bidi="ar-SA"/>
        </w:rPr>
        <w:t>采购单位为</w:t>
      </w:r>
      <w:r>
        <w:rPr>
          <w:rFonts w:hint="eastAsia" w:ascii="宋体" w:hAnsi="宋体" w:cs="宋体"/>
          <w:color w:val="000000"/>
          <w:kern w:val="10"/>
          <w:sz w:val="24"/>
          <w:szCs w:val="24"/>
          <w:highlight w:val="none"/>
          <w:lang w:val="en-US" w:eastAsia="zh-CN" w:bidi="ar-SA"/>
        </w:rPr>
        <w:t>新疆农业大学</w:t>
      </w:r>
      <w:r>
        <w:rPr>
          <w:rFonts w:hint="eastAsia" w:ascii="宋体" w:hAnsi="宋体" w:eastAsia="宋体" w:cs="宋体"/>
          <w:color w:val="000000"/>
          <w:kern w:val="10"/>
          <w:sz w:val="24"/>
          <w:szCs w:val="24"/>
          <w:highlight w:val="none"/>
          <w:lang w:val="en-US" w:eastAsia="zh-CN" w:bidi="ar-SA"/>
        </w:rPr>
        <w:t>。现对该项目所需的服务进行单一来源采购。</w:t>
      </w:r>
    </w:p>
    <w:p w14:paraId="461E43C0">
      <w:pPr>
        <w:pStyle w:val="37"/>
        <w:widowControl/>
        <w:spacing w:before="0" w:beforeAutospacing="0" w:after="0" w:afterAutospacing="0" w:line="360" w:lineRule="exact"/>
        <w:jc w:val="both"/>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二、项目概况和采购范围及服务期限：</w:t>
      </w:r>
    </w:p>
    <w:p w14:paraId="1D738663">
      <w:pPr>
        <w:spacing w:line="360" w:lineRule="auto"/>
        <w:ind w:firstLine="480" w:firstLineChars="200"/>
        <w:rPr>
          <w:rFonts w:hint="default" w:ascii="宋体" w:hAnsi="宋体" w:eastAsia="宋体" w:cs="宋体"/>
          <w:color w:val="000000"/>
          <w:kern w:val="10"/>
          <w:sz w:val="24"/>
          <w:szCs w:val="24"/>
          <w:highlight w:val="none"/>
          <w:lang w:val="en-US" w:eastAsia="zh-CN" w:bidi="ar-SA"/>
        </w:rPr>
      </w:pPr>
      <w:r>
        <w:rPr>
          <w:rFonts w:hint="eastAsia" w:ascii="宋体" w:hAnsi="宋体" w:cs="宋体"/>
          <w:color w:val="000000"/>
          <w:kern w:val="10"/>
          <w:sz w:val="24"/>
          <w:szCs w:val="24"/>
          <w:highlight w:val="none"/>
          <w:lang w:val="en-US" w:eastAsia="zh-CN" w:bidi="ar-SA"/>
        </w:rPr>
        <w:t>2.1 服务地点：乌鲁木齐市</w:t>
      </w:r>
    </w:p>
    <w:p w14:paraId="40C52021">
      <w:pPr>
        <w:pStyle w:val="38"/>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480" w:firstLineChars="200"/>
        <w:textAlignment w:val="auto"/>
        <w:rPr>
          <w:rFonts w:hint="eastAsia" w:asci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2.2 采购范围和内容：</w:t>
      </w:r>
      <w:r>
        <w:rPr>
          <w:rFonts w:hint="eastAsia" w:ascii="宋体" w:eastAsia="宋体" w:cs="宋体"/>
          <w:color w:val="000000"/>
          <w:kern w:val="10"/>
          <w:sz w:val="24"/>
          <w:szCs w:val="24"/>
          <w:highlight w:val="none"/>
          <w:lang w:val="en-US" w:eastAsia="zh-CN" w:bidi="ar-SA"/>
        </w:rPr>
        <w:t>严格执行教育部、邮政局录取通知书寄递管理规定，配套专用封装物料、驻校上门收寄、面单打印分拣、全国上门本人签收、全程物流跟踪、邮件信息保密、未妥投邮件统一退回；提供专属寄递绿色通道，保证寄递时效，按实际件数、实际价格结算，服务覆盖 2026 年全部录取批次。</w:t>
      </w:r>
    </w:p>
    <w:p w14:paraId="215A52C2">
      <w:pPr>
        <w:pStyle w:val="38"/>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480" w:firstLineChars="200"/>
        <w:textAlignment w:val="auto"/>
        <w:rPr>
          <w:rFonts w:hint="eastAsia" w:ascii="宋体" w:eastAsia="宋体" w:cs="宋体"/>
          <w:color w:val="000000"/>
          <w:kern w:val="10"/>
          <w:sz w:val="24"/>
          <w:szCs w:val="24"/>
          <w:highlight w:val="yellow"/>
          <w:lang w:val="en-US" w:eastAsia="zh-CN" w:bidi="ar-SA"/>
        </w:rPr>
      </w:pPr>
      <w:r>
        <w:rPr>
          <w:rFonts w:hint="eastAsia" w:ascii="宋体" w:eastAsia="宋体" w:cs="宋体"/>
          <w:color w:val="000000"/>
          <w:kern w:val="10"/>
          <w:sz w:val="24"/>
          <w:szCs w:val="24"/>
          <w:highlight w:val="none"/>
          <w:lang w:val="en-US" w:eastAsia="zh-CN" w:bidi="ar-SA"/>
        </w:rPr>
        <w:t>2.3服务期限：自合同签订之日起至2026年录取通知书寄递工作全部完成且无遗留问题为止。</w:t>
      </w:r>
    </w:p>
    <w:p w14:paraId="591CA106">
      <w:pPr>
        <w:pStyle w:val="37"/>
        <w:widowControl/>
        <w:spacing w:before="0" w:beforeAutospacing="0" w:after="0" w:afterAutospacing="0" w:line="360" w:lineRule="exact"/>
        <w:jc w:val="both"/>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三、供应商的资质</w:t>
      </w:r>
    </w:p>
    <w:p w14:paraId="288E2200">
      <w:pPr>
        <w:spacing w:line="360" w:lineRule="auto"/>
        <w:ind w:firstLine="480" w:firstLineChars="200"/>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3.1满足《中华人民共和国政府采购法》第二十二条规定；</w:t>
      </w:r>
    </w:p>
    <w:p w14:paraId="78311C25">
      <w:pPr>
        <w:spacing w:line="360" w:lineRule="auto"/>
        <w:ind w:firstLine="480" w:firstLineChars="200"/>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3.2 落实政府采购政策需满足的资格要求：</w:t>
      </w:r>
      <w:r>
        <w:rPr>
          <w:rFonts w:hint="eastAsia" w:ascii="宋体" w:hAnsi="宋体" w:cs="宋体"/>
          <w:color w:val="000000"/>
          <w:kern w:val="10"/>
          <w:sz w:val="24"/>
          <w:szCs w:val="24"/>
          <w:highlight w:val="none"/>
          <w:lang w:val="en-US" w:eastAsia="zh-CN" w:bidi="ar-SA"/>
        </w:rPr>
        <w:t>本项目不专门面向中小企业；</w:t>
      </w:r>
    </w:p>
    <w:p w14:paraId="28168414">
      <w:pPr>
        <w:pStyle w:val="37"/>
        <w:widowControl/>
        <w:spacing w:before="0" w:beforeAutospacing="0" w:after="0" w:afterAutospacing="0" w:line="360" w:lineRule="exact"/>
        <w:ind w:firstLine="480" w:firstLineChars="200"/>
        <w:jc w:val="both"/>
        <w:rPr>
          <w:rFonts w:hint="eastAsia" w:ascii="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3.3本项目的特定资格要求：①</w:t>
      </w:r>
      <w:r>
        <w:rPr>
          <w:rFonts w:hint="eastAsia" w:ascii="宋体" w:eastAsia="宋体" w:cs="宋体"/>
          <w:color w:val="000000"/>
          <w:kern w:val="10"/>
          <w:sz w:val="24"/>
          <w:szCs w:val="24"/>
          <w:highlight w:val="none"/>
          <w:lang w:val="en-US" w:eastAsia="zh-CN" w:bidi="ar-SA"/>
        </w:rPr>
        <w:t>供应商须具备邮政管理部门颁发的快递业务经营许可证</w:t>
      </w:r>
      <w:r>
        <w:rPr>
          <w:rFonts w:hint="eastAsia" w:ascii="宋体" w:cs="宋体"/>
          <w:color w:val="000000"/>
          <w:kern w:val="10"/>
          <w:sz w:val="24"/>
          <w:szCs w:val="24"/>
          <w:highlight w:val="none"/>
          <w:lang w:val="en-US" w:eastAsia="zh-CN" w:bidi="ar-SA"/>
        </w:rPr>
        <w:t>；</w:t>
      </w:r>
    </w:p>
    <w:p w14:paraId="599DFF76">
      <w:pPr>
        <w:pStyle w:val="37"/>
        <w:widowControl/>
        <w:spacing w:before="0" w:beforeAutospacing="0" w:after="0" w:afterAutospacing="0" w:line="360" w:lineRule="exact"/>
        <w:ind w:firstLine="480" w:firstLineChars="200"/>
        <w:jc w:val="both"/>
        <w:rPr>
          <w:rFonts w:hint="default" w:ascii="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②参加本次采购项目的供应商，须在“信用中国”（www.creditchina.gov.cn）和中国政府采购网（www.ccgp.gov.cn）网站上未被列入失信被执行人、重大税收违法案件当事人名单以及政府采购严重违法失信行为记录名单（查询时间为自公告发布之日后）。</w:t>
      </w:r>
    </w:p>
    <w:p w14:paraId="7DBF6361">
      <w:pPr>
        <w:spacing w:line="360" w:lineRule="auto"/>
        <w:rPr>
          <w:rFonts w:hint="default" w:ascii="宋体" w:hAnsi="宋体" w:cs="宋体"/>
          <w:sz w:val="24"/>
          <w:highlight w:val="none"/>
          <w:lang w:val="en-US"/>
        </w:rPr>
      </w:pPr>
      <w:r>
        <w:rPr>
          <w:rFonts w:hint="eastAsia" w:ascii="宋体" w:hAnsi="宋体" w:eastAsia="宋体" w:cs="宋体"/>
          <w:b/>
          <w:sz w:val="24"/>
          <w:highlight w:val="none"/>
          <w:lang w:val="en-US" w:eastAsia="zh-CN"/>
        </w:rPr>
        <w:t>四、获取</w:t>
      </w:r>
      <w:r>
        <w:rPr>
          <w:rFonts w:hint="eastAsia" w:ascii="宋体" w:hAnsi="宋体" w:cs="宋体"/>
          <w:b/>
          <w:sz w:val="24"/>
          <w:highlight w:val="none"/>
          <w:lang w:val="en-US" w:eastAsia="zh-CN"/>
        </w:rPr>
        <w:t>单一来源采购文件</w:t>
      </w:r>
    </w:p>
    <w:p w14:paraId="5E9E8B05">
      <w:pPr>
        <w:pStyle w:val="37"/>
        <w:widowControl/>
        <w:numPr>
          <w:ilvl w:val="0"/>
          <w:numId w:val="0"/>
        </w:numPr>
        <w:spacing w:before="0" w:beforeAutospacing="0" w:after="0" w:afterAutospacing="0" w:line="360" w:lineRule="exact"/>
        <w:ind w:firstLine="480" w:firstLineChars="200"/>
        <w:jc w:val="both"/>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时间：202</w:t>
      </w:r>
      <w:r>
        <w:rPr>
          <w:rFonts w:hint="eastAsia" w:ascii="宋体" w:hAnsi="宋体" w:cs="宋体"/>
          <w:color w:val="000000"/>
          <w:kern w:val="10"/>
          <w:sz w:val="24"/>
          <w:szCs w:val="24"/>
          <w:highlight w:val="none"/>
          <w:lang w:val="en-US" w:eastAsia="zh-CN" w:bidi="ar-SA"/>
        </w:rPr>
        <w:t>6</w:t>
      </w:r>
      <w:r>
        <w:rPr>
          <w:rFonts w:hint="eastAsia" w:ascii="宋体" w:hAnsi="宋体" w:eastAsia="宋体" w:cs="宋体"/>
          <w:color w:val="000000"/>
          <w:kern w:val="10"/>
          <w:sz w:val="24"/>
          <w:szCs w:val="24"/>
          <w:highlight w:val="none"/>
          <w:lang w:val="en-US" w:eastAsia="zh-CN" w:bidi="ar-SA"/>
        </w:rPr>
        <w:t>年</w:t>
      </w:r>
      <w:r>
        <w:rPr>
          <w:rFonts w:hint="eastAsia" w:ascii="宋体" w:hAnsi="宋体" w:cs="宋体"/>
          <w:color w:val="000000"/>
          <w:kern w:val="10"/>
          <w:sz w:val="24"/>
          <w:szCs w:val="24"/>
          <w:highlight w:val="none"/>
          <w:lang w:val="en-US" w:eastAsia="zh-CN" w:bidi="ar-SA"/>
        </w:rPr>
        <w:t>8</w:t>
      </w:r>
      <w:r>
        <w:rPr>
          <w:rFonts w:hint="eastAsia" w:ascii="宋体" w:hAnsi="宋体" w:eastAsia="宋体" w:cs="宋体"/>
          <w:color w:val="000000"/>
          <w:kern w:val="10"/>
          <w:sz w:val="24"/>
          <w:szCs w:val="24"/>
          <w:highlight w:val="none"/>
          <w:lang w:val="en-US" w:eastAsia="zh-CN" w:bidi="ar-SA"/>
        </w:rPr>
        <w:t>月</w:t>
      </w:r>
      <w:r>
        <w:rPr>
          <w:rFonts w:hint="eastAsia" w:ascii="宋体" w:hAnsi="宋体" w:cs="宋体"/>
          <w:color w:val="000000"/>
          <w:kern w:val="10"/>
          <w:sz w:val="24"/>
          <w:szCs w:val="24"/>
          <w:highlight w:val="none"/>
          <w:lang w:val="en-US" w:eastAsia="zh-CN" w:bidi="ar-SA"/>
        </w:rPr>
        <w:t>11</w:t>
      </w:r>
      <w:r>
        <w:rPr>
          <w:rFonts w:hint="eastAsia" w:ascii="宋体" w:hAnsi="宋体" w:eastAsia="宋体" w:cs="宋体"/>
          <w:color w:val="000000"/>
          <w:kern w:val="10"/>
          <w:sz w:val="24"/>
          <w:szCs w:val="24"/>
          <w:highlight w:val="none"/>
          <w:lang w:val="en-US" w:eastAsia="zh-CN" w:bidi="ar-SA"/>
        </w:rPr>
        <w:t>日至202</w:t>
      </w:r>
      <w:r>
        <w:rPr>
          <w:rFonts w:hint="eastAsia" w:ascii="宋体" w:hAnsi="宋体" w:cs="宋体"/>
          <w:color w:val="000000"/>
          <w:kern w:val="10"/>
          <w:sz w:val="24"/>
          <w:szCs w:val="24"/>
          <w:highlight w:val="none"/>
          <w:lang w:val="en-US" w:eastAsia="zh-CN" w:bidi="ar-SA"/>
        </w:rPr>
        <w:t>6</w:t>
      </w:r>
      <w:r>
        <w:rPr>
          <w:rFonts w:hint="eastAsia" w:ascii="宋体" w:hAnsi="宋体" w:eastAsia="宋体" w:cs="宋体"/>
          <w:color w:val="000000"/>
          <w:kern w:val="10"/>
          <w:sz w:val="24"/>
          <w:szCs w:val="24"/>
          <w:highlight w:val="none"/>
          <w:lang w:val="en-US" w:eastAsia="zh-CN" w:bidi="ar-SA"/>
        </w:rPr>
        <w:t>年</w:t>
      </w:r>
      <w:r>
        <w:rPr>
          <w:rFonts w:hint="eastAsia" w:ascii="宋体" w:hAnsi="宋体" w:cs="宋体"/>
          <w:color w:val="000000"/>
          <w:kern w:val="10"/>
          <w:sz w:val="24"/>
          <w:szCs w:val="24"/>
          <w:highlight w:val="none"/>
          <w:lang w:val="en-US" w:eastAsia="zh-CN" w:bidi="ar-SA"/>
        </w:rPr>
        <w:t>8</w:t>
      </w:r>
      <w:r>
        <w:rPr>
          <w:rFonts w:hint="eastAsia" w:ascii="宋体" w:hAnsi="宋体" w:eastAsia="宋体" w:cs="宋体"/>
          <w:color w:val="000000"/>
          <w:kern w:val="10"/>
          <w:sz w:val="24"/>
          <w:szCs w:val="24"/>
          <w:highlight w:val="none"/>
          <w:lang w:val="en-US" w:eastAsia="zh-CN" w:bidi="ar-SA"/>
        </w:rPr>
        <w:t>月</w:t>
      </w:r>
      <w:r>
        <w:rPr>
          <w:rFonts w:hint="eastAsia" w:ascii="宋体" w:hAnsi="宋体" w:cs="宋体"/>
          <w:color w:val="000000"/>
          <w:kern w:val="10"/>
          <w:sz w:val="24"/>
          <w:szCs w:val="24"/>
          <w:highlight w:val="none"/>
          <w:lang w:val="en-US" w:eastAsia="zh-CN" w:bidi="ar-SA"/>
        </w:rPr>
        <w:t>14</w:t>
      </w:r>
      <w:r>
        <w:rPr>
          <w:rFonts w:hint="eastAsia" w:ascii="宋体" w:hAnsi="宋体" w:eastAsia="宋体" w:cs="宋体"/>
          <w:color w:val="000000"/>
          <w:kern w:val="10"/>
          <w:sz w:val="24"/>
          <w:szCs w:val="24"/>
          <w:highlight w:val="none"/>
          <w:lang w:val="en-US" w:eastAsia="zh-CN" w:bidi="ar-SA"/>
        </w:rPr>
        <w:t>日，上午00:00至1</w:t>
      </w:r>
      <w:r>
        <w:rPr>
          <w:rFonts w:hint="eastAsia" w:ascii="宋体" w:hAnsi="宋体" w:cs="宋体"/>
          <w:color w:val="000000"/>
          <w:kern w:val="10"/>
          <w:sz w:val="24"/>
          <w:szCs w:val="24"/>
          <w:highlight w:val="none"/>
          <w:lang w:val="en-US" w:eastAsia="zh-CN" w:bidi="ar-SA"/>
        </w:rPr>
        <w:t>2</w:t>
      </w:r>
      <w:r>
        <w:rPr>
          <w:rFonts w:hint="eastAsia" w:ascii="宋体" w:hAnsi="宋体" w:eastAsia="宋体" w:cs="宋体"/>
          <w:color w:val="000000"/>
          <w:kern w:val="10"/>
          <w:sz w:val="24"/>
          <w:szCs w:val="24"/>
          <w:highlight w:val="none"/>
          <w:lang w:val="en-US" w:eastAsia="zh-CN" w:bidi="ar-SA"/>
        </w:rPr>
        <w:t>:00，下午1</w:t>
      </w:r>
      <w:r>
        <w:rPr>
          <w:rFonts w:hint="eastAsia" w:ascii="宋体" w:hAnsi="宋体" w:cs="宋体"/>
          <w:color w:val="000000"/>
          <w:kern w:val="10"/>
          <w:sz w:val="24"/>
          <w:szCs w:val="24"/>
          <w:highlight w:val="none"/>
          <w:lang w:val="en-US" w:eastAsia="zh-CN" w:bidi="ar-SA"/>
        </w:rPr>
        <w:t>2</w:t>
      </w:r>
      <w:r>
        <w:rPr>
          <w:rFonts w:hint="eastAsia" w:ascii="宋体" w:hAnsi="宋体" w:eastAsia="宋体" w:cs="宋体"/>
          <w:color w:val="000000"/>
          <w:kern w:val="10"/>
          <w:sz w:val="24"/>
          <w:szCs w:val="24"/>
          <w:highlight w:val="none"/>
          <w:lang w:val="en-US" w:eastAsia="zh-CN" w:bidi="ar-SA"/>
        </w:rPr>
        <w:t>:00至</w:t>
      </w:r>
      <w:r>
        <w:rPr>
          <w:rFonts w:hint="eastAsia" w:ascii="宋体" w:hAnsi="宋体" w:cs="宋体"/>
          <w:color w:val="000000"/>
          <w:kern w:val="10"/>
          <w:sz w:val="24"/>
          <w:szCs w:val="24"/>
          <w:highlight w:val="none"/>
          <w:lang w:val="en-US" w:eastAsia="zh-CN" w:bidi="ar-SA"/>
        </w:rPr>
        <w:t>23</w:t>
      </w:r>
      <w:r>
        <w:rPr>
          <w:rFonts w:hint="eastAsia" w:ascii="宋体" w:hAnsi="宋体" w:eastAsia="宋体" w:cs="宋体"/>
          <w:color w:val="000000"/>
          <w:kern w:val="10"/>
          <w:sz w:val="24"/>
          <w:szCs w:val="24"/>
          <w:highlight w:val="none"/>
          <w:lang w:val="en-US" w:eastAsia="zh-CN" w:bidi="ar-SA"/>
        </w:rPr>
        <w:t>:</w:t>
      </w:r>
      <w:r>
        <w:rPr>
          <w:rFonts w:hint="eastAsia" w:ascii="宋体" w:hAnsi="宋体" w:cs="宋体"/>
          <w:color w:val="000000"/>
          <w:kern w:val="10"/>
          <w:sz w:val="24"/>
          <w:szCs w:val="24"/>
          <w:highlight w:val="none"/>
          <w:lang w:val="en-US" w:eastAsia="zh-CN" w:bidi="ar-SA"/>
        </w:rPr>
        <w:t>59</w:t>
      </w:r>
      <w:r>
        <w:rPr>
          <w:rFonts w:hint="eastAsia" w:ascii="宋体" w:hAnsi="宋体" w:eastAsia="宋体" w:cs="宋体"/>
          <w:color w:val="000000"/>
          <w:kern w:val="10"/>
          <w:sz w:val="24"/>
          <w:szCs w:val="24"/>
          <w:highlight w:val="none"/>
          <w:lang w:val="en-US" w:eastAsia="zh-CN" w:bidi="ar-SA"/>
        </w:rPr>
        <w:t>（北京时间）</w:t>
      </w:r>
    </w:p>
    <w:p w14:paraId="2D896F3D">
      <w:pPr>
        <w:pStyle w:val="37"/>
        <w:widowControl/>
        <w:numPr>
          <w:ilvl w:val="0"/>
          <w:numId w:val="0"/>
        </w:numPr>
        <w:spacing w:before="0" w:beforeAutospacing="0" w:after="0" w:afterAutospacing="0" w:line="360" w:lineRule="exact"/>
        <w:ind w:firstLine="480" w:firstLineChars="200"/>
        <w:jc w:val="both"/>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地点：新疆政府采购网http://www.ccgp-xinjiang.gov.cn/</w:t>
      </w:r>
    </w:p>
    <w:p w14:paraId="67971FED">
      <w:pPr>
        <w:pStyle w:val="37"/>
        <w:widowControl/>
        <w:numPr>
          <w:ilvl w:val="0"/>
          <w:numId w:val="0"/>
        </w:numPr>
        <w:spacing w:before="0" w:beforeAutospacing="0" w:after="0" w:afterAutospacing="0" w:line="360" w:lineRule="exact"/>
        <w:ind w:firstLine="480" w:firstLineChars="200"/>
        <w:jc w:val="both"/>
        <w:rPr>
          <w:rFonts w:hint="default"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方式：供应商登陆“政采云”平台在线申请获取采购文件（进入“项目采购”应用，在获取采购文件菜单中选择项目，申请获取采购文件）。</w:t>
      </w:r>
    </w:p>
    <w:p w14:paraId="4AC3F663">
      <w:pPr>
        <w:pStyle w:val="37"/>
        <w:widowControl/>
        <w:numPr>
          <w:ilvl w:val="0"/>
          <w:numId w:val="0"/>
        </w:numPr>
        <w:spacing w:before="0" w:beforeAutospacing="0" w:after="0" w:afterAutospacing="0" w:line="360" w:lineRule="exact"/>
        <w:ind w:firstLine="480" w:firstLineChars="200"/>
        <w:jc w:val="both"/>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售价（元）：0</w:t>
      </w:r>
    </w:p>
    <w:p w14:paraId="7822CC34">
      <w:pPr>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五、提交响应文件截止时间、开标时间和地点</w:t>
      </w:r>
    </w:p>
    <w:p w14:paraId="0449B3C0">
      <w:pPr>
        <w:pStyle w:val="37"/>
        <w:widowControl/>
        <w:numPr>
          <w:ilvl w:val="0"/>
          <w:numId w:val="0"/>
        </w:numPr>
        <w:spacing w:before="0" w:beforeAutospacing="0" w:after="0" w:afterAutospacing="0" w:line="360" w:lineRule="exact"/>
        <w:ind w:firstLine="480" w:firstLineChars="200"/>
        <w:jc w:val="both"/>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提交响应文件截止时间：</w:t>
      </w:r>
      <w:r>
        <w:rPr>
          <w:rFonts w:hint="eastAsia" w:ascii="宋体" w:hAnsi="宋体" w:cs="宋体"/>
          <w:color w:val="000000"/>
          <w:kern w:val="10"/>
          <w:sz w:val="24"/>
          <w:szCs w:val="24"/>
          <w:highlight w:val="none"/>
          <w:lang w:val="en-US" w:eastAsia="zh-CN" w:bidi="ar-SA"/>
        </w:rPr>
        <w:t>2026年8月20日11:00</w:t>
      </w:r>
      <w:r>
        <w:rPr>
          <w:rFonts w:hint="eastAsia" w:ascii="宋体" w:hAnsi="宋体" w:eastAsia="宋体" w:cs="宋体"/>
          <w:color w:val="000000"/>
          <w:kern w:val="10"/>
          <w:sz w:val="24"/>
          <w:szCs w:val="24"/>
          <w:highlight w:val="none"/>
          <w:lang w:val="en-US" w:eastAsia="zh-CN" w:bidi="ar-SA"/>
        </w:rPr>
        <w:t>（北京时间）</w:t>
      </w:r>
    </w:p>
    <w:p w14:paraId="596DD3FC">
      <w:pPr>
        <w:pStyle w:val="37"/>
        <w:widowControl/>
        <w:numPr>
          <w:ilvl w:val="0"/>
          <w:numId w:val="0"/>
        </w:numPr>
        <w:spacing w:before="0" w:beforeAutospacing="0" w:after="0" w:afterAutospacing="0" w:line="360" w:lineRule="exact"/>
        <w:ind w:firstLine="480" w:firstLineChars="200"/>
        <w:jc w:val="both"/>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投标地点（网址）：供应商应在此之前将加密的响应文件上传至政采云http://www.ccgp-xinjiang.gov.cn/(逾期未上传的或不符合规定的响应文件将被拒绝接收)。</w:t>
      </w:r>
    </w:p>
    <w:p w14:paraId="2045E9F3">
      <w:pPr>
        <w:pStyle w:val="37"/>
        <w:widowControl/>
        <w:numPr>
          <w:ilvl w:val="0"/>
          <w:numId w:val="0"/>
        </w:numPr>
        <w:spacing w:before="0" w:beforeAutospacing="0" w:after="0" w:afterAutospacing="0" w:line="360" w:lineRule="exact"/>
        <w:ind w:firstLine="480" w:firstLineChars="200"/>
        <w:jc w:val="both"/>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开标时间：</w:t>
      </w:r>
      <w:r>
        <w:rPr>
          <w:rFonts w:hint="eastAsia" w:ascii="宋体" w:hAnsi="宋体" w:cs="宋体"/>
          <w:color w:val="000000"/>
          <w:kern w:val="10"/>
          <w:sz w:val="24"/>
          <w:szCs w:val="24"/>
          <w:highlight w:val="none"/>
          <w:lang w:val="en-US" w:eastAsia="zh-CN" w:bidi="ar-SA"/>
        </w:rPr>
        <w:t>2026年8月20日11:00</w:t>
      </w:r>
      <w:r>
        <w:rPr>
          <w:rFonts w:hint="eastAsia" w:ascii="宋体" w:hAnsi="宋体" w:eastAsia="宋体" w:cs="宋体"/>
          <w:color w:val="000000"/>
          <w:kern w:val="10"/>
          <w:sz w:val="24"/>
          <w:szCs w:val="24"/>
          <w:highlight w:val="none"/>
          <w:lang w:val="en-US" w:eastAsia="zh-CN" w:bidi="ar-SA"/>
        </w:rPr>
        <w:t>（北京时间）</w:t>
      </w:r>
    </w:p>
    <w:p w14:paraId="405387C5">
      <w:pPr>
        <w:pStyle w:val="37"/>
        <w:widowControl/>
        <w:numPr>
          <w:ilvl w:val="0"/>
          <w:numId w:val="0"/>
        </w:numPr>
        <w:spacing w:before="0" w:beforeAutospacing="0" w:after="0" w:afterAutospacing="0" w:line="360" w:lineRule="exact"/>
        <w:ind w:firstLine="480" w:firstLineChars="200"/>
        <w:jc w:val="both"/>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开标地点：新疆政府采购网http://www.ccgp-xinjiang.gov.cn/不见面开标大厅  </w:t>
      </w:r>
    </w:p>
    <w:p w14:paraId="1A129AD7">
      <w:pPr>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六、其他补充事宜</w:t>
      </w:r>
    </w:p>
    <w:p w14:paraId="6A1D5CE0">
      <w:pPr>
        <w:pStyle w:val="37"/>
        <w:widowControl/>
        <w:numPr>
          <w:ilvl w:val="0"/>
          <w:numId w:val="0"/>
        </w:numPr>
        <w:spacing w:before="0" w:beforeAutospacing="0" w:after="0" w:afterAutospacing="0" w:line="360" w:lineRule="exact"/>
        <w:ind w:firstLine="480" w:firstLineChars="200"/>
        <w:jc w:val="both"/>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1、本项目实行网上投标，采用电子响应文件；</w:t>
      </w:r>
    </w:p>
    <w:p w14:paraId="03354706">
      <w:pPr>
        <w:pStyle w:val="37"/>
        <w:widowControl/>
        <w:numPr>
          <w:ilvl w:val="0"/>
          <w:numId w:val="0"/>
        </w:numPr>
        <w:spacing w:before="0" w:beforeAutospacing="0" w:after="0" w:afterAutospacing="0" w:line="360" w:lineRule="exact"/>
        <w:ind w:firstLine="480" w:firstLineChars="200"/>
        <w:jc w:val="both"/>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2、各供应商应在开标前应确保成为政府采购网正式注册入库供应商，并完成CA数字证书（符合国密标准）申领。因未注册入库、未办理CA数字证书等原因造成无法投标或投标失败等后果由供应商自行承担。</w:t>
      </w:r>
    </w:p>
    <w:p w14:paraId="40571319">
      <w:pPr>
        <w:pStyle w:val="37"/>
        <w:widowControl/>
        <w:numPr>
          <w:ilvl w:val="0"/>
          <w:numId w:val="0"/>
        </w:numPr>
        <w:spacing w:before="0" w:beforeAutospacing="0" w:after="0" w:afterAutospacing="0" w:line="360" w:lineRule="exact"/>
        <w:ind w:firstLine="480" w:firstLineChars="200"/>
        <w:jc w:val="both"/>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3、供应商将政采云电子交易客户端下载、安装完成后，可通过账号密码或CA登录客户端进行响应文件的制作。在使用政采云投标客户端时，建议使用WIN7及以上操作系统。客户端请至新疆政府采购网（http://www.ccgp-xinjiang.gov.cn/）下载专区查看，如有问题可拨打政采云客户服务热线95763进行咨询。如因供应商自身原因导致在规定时间内无法正常解密的（如：浏览器故障、未安装相关驱动、网络故障、加密CA与解密CA不一致等），代理机构不予异常处理，视为供应商自动弃标。</w:t>
      </w:r>
    </w:p>
    <w:p w14:paraId="5D33ED8A">
      <w:pPr>
        <w:pStyle w:val="37"/>
        <w:widowControl/>
        <w:spacing w:before="0" w:beforeAutospacing="0" w:after="0" w:afterAutospacing="0" w:line="360" w:lineRule="exact"/>
        <w:jc w:val="both"/>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七、联系方式</w:t>
      </w:r>
      <w:r>
        <w:rPr>
          <w:rFonts w:hint="eastAsia" w:ascii="宋体" w:hAnsi="宋体" w:eastAsia="宋体" w:cs="宋体"/>
          <w:color w:val="000000"/>
          <w:kern w:val="10"/>
          <w:sz w:val="24"/>
          <w:szCs w:val="24"/>
          <w:highlight w:val="none"/>
          <w:lang w:val="en-US" w:eastAsia="zh-CN" w:bidi="ar-SA"/>
        </w:rPr>
        <w:t>：</w:t>
      </w:r>
    </w:p>
    <w:p w14:paraId="3A9FA0AF">
      <w:pPr>
        <w:spacing w:line="360" w:lineRule="auto"/>
        <w:ind w:firstLine="480" w:firstLineChars="200"/>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采购人信息 </w:t>
      </w:r>
    </w:p>
    <w:p w14:paraId="7C9AA274">
      <w:pPr>
        <w:spacing w:line="360" w:lineRule="auto"/>
        <w:ind w:firstLine="480" w:firstLineChars="200"/>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联 系 人：木拉提·麦麦江</w:t>
      </w:r>
    </w:p>
    <w:p w14:paraId="7F00E066">
      <w:pPr>
        <w:widowControl/>
        <w:adjustRightInd w:val="0"/>
        <w:snapToGrid w:val="0"/>
        <w:spacing w:line="360" w:lineRule="auto"/>
        <w:ind w:firstLine="480" w:firstLineChars="200"/>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联系电话：15276796569</w:t>
      </w:r>
    </w:p>
    <w:p w14:paraId="13CD3FD0">
      <w:pPr>
        <w:pStyle w:val="37"/>
        <w:keepNext w:val="0"/>
        <w:keepLines w:val="0"/>
        <w:widowControl/>
        <w:suppressLineNumbers w:val="0"/>
        <w:spacing w:before="60" w:beforeAutospacing="0" w:after="60" w:afterAutospacing="0" w:line="240" w:lineRule="auto"/>
        <w:ind w:right="0" w:firstLine="480" w:firstLineChars="200"/>
        <w:rPr>
          <w:rFonts w:hint="eastAsia" w:ascii="宋体" w:hAnsi="宋体" w:eastAsia="宋体" w:cs="宋体"/>
          <w:color w:val="000000"/>
          <w:kern w:val="10"/>
          <w:sz w:val="24"/>
          <w:szCs w:val="24"/>
          <w:highlight w:val="none"/>
          <w:lang w:val="en-US" w:eastAsia="zh-CN" w:bidi="ar-SA"/>
        </w:rPr>
      </w:pPr>
      <w:r>
        <w:rPr>
          <w:rFonts w:hint="eastAsia" w:ascii="宋体" w:hAnsi="宋体" w:cs="宋体"/>
          <w:color w:val="000000"/>
          <w:kern w:val="10"/>
          <w:sz w:val="24"/>
          <w:szCs w:val="24"/>
          <w:highlight w:val="none"/>
          <w:lang w:val="en-US" w:eastAsia="zh-CN" w:bidi="ar-SA"/>
        </w:rPr>
        <w:t>联系地址：乌鲁木齐市沙依巴克区农大东路311号</w:t>
      </w:r>
    </w:p>
    <w:p w14:paraId="6B99EF51">
      <w:pPr>
        <w:widowControl/>
        <w:tabs>
          <w:tab w:val="left" w:pos="510"/>
          <w:tab w:val="left" w:pos="1100"/>
        </w:tabs>
        <w:adjustRightInd w:val="0"/>
        <w:snapToGrid w:val="0"/>
        <w:spacing w:line="360" w:lineRule="auto"/>
        <w:rPr>
          <w:rFonts w:hint="eastAsia" w:ascii="宋体" w:hAnsi="宋体" w:eastAsia="宋体" w:cs="宋体"/>
          <w:color w:val="000000"/>
          <w:kern w:val="10"/>
          <w:sz w:val="24"/>
          <w:szCs w:val="24"/>
          <w:highlight w:val="none"/>
          <w:lang w:val="en-US" w:eastAsia="zh-CN" w:bidi="ar-SA"/>
        </w:rPr>
      </w:pPr>
    </w:p>
    <w:p w14:paraId="277BAE58">
      <w:pPr>
        <w:spacing w:line="360" w:lineRule="auto"/>
        <w:ind w:firstLine="480" w:firstLineChars="200"/>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采购代理机构：</w:t>
      </w:r>
      <w:r>
        <w:rPr>
          <w:rFonts w:hint="eastAsia" w:ascii="宋体" w:hAnsi="宋体" w:cs="宋体"/>
          <w:color w:val="000000"/>
          <w:kern w:val="10"/>
          <w:sz w:val="24"/>
          <w:szCs w:val="24"/>
          <w:highlight w:val="none"/>
          <w:lang w:val="en-US" w:eastAsia="zh-CN" w:bidi="ar-SA"/>
        </w:rPr>
        <w:t>新疆盛世乾元工程项目管理咨询有限公司</w:t>
      </w:r>
    </w:p>
    <w:p w14:paraId="4E010DB5">
      <w:pPr>
        <w:spacing w:line="360" w:lineRule="auto"/>
        <w:ind w:firstLine="480" w:firstLineChars="200"/>
        <w:rPr>
          <w:rFonts w:hint="default"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地址：</w:t>
      </w:r>
      <w:r>
        <w:rPr>
          <w:rFonts w:hint="eastAsia" w:ascii="宋体" w:hAnsi="宋体" w:cs="宋体"/>
          <w:color w:val="000000"/>
          <w:kern w:val="10"/>
          <w:sz w:val="24"/>
          <w:szCs w:val="24"/>
          <w:highlight w:val="none"/>
          <w:lang w:val="en-US" w:eastAsia="zh-CN" w:bidi="ar-SA"/>
        </w:rPr>
        <w:t>新疆乌鲁木齐市水磨沟区南湖北路1956号亚欧财富广场A座1605室</w:t>
      </w:r>
    </w:p>
    <w:p w14:paraId="05D7DC79">
      <w:pPr>
        <w:spacing w:line="360" w:lineRule="auto"/>
        <w:ind w:firstLine="480" w:firstLineChars="200"/>
        <w:rPr>
          <w:rFonts w:hint="default"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联系人：</w:t>
      </w:r>
      <w:r>
        <w:rPr>
          <w:rFonts w:hint="eastAsia" w:ascii="宋体" w:hAnsi="宋体" w:cs="宋体"/>
          <w:color w:val="000000"/>
          <w:kern w:val="10"/>
          <w:sz w:val="24"/>
          <w:szCs w:val="24"/>
          <w:highlight w:val="none"/>
          <w:lang w:val="en-US" w:eastAsia="zh-CN" w:bidi="ar-SA"/>
        </w:rPr>
        <w:t>王国彦、董乐、蔡海波</w:t>
      </w:r>
    </w:p>
    <w:p w14:paraId="35F03E85">
      <w:pPr>
        <w:spacing w:line="360" w:lineRule="auto"/>
        <w:ind w:firstLine="480" w:firstLineChars="200"/>
        <w:rPr>
          <w:rFonts w:hint="eastAsia" w:ascii="宋体" w:hAnsi="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联系电话：</w:t>
      </w:r>
      <w:r>
        <w:rPr>
          <w:rFonts w:hint="eastAsia" w:ascii="宋体" w:hAnsi="宋体" w:cs="宋体"/>
          <w:color w:val="000000"/>
          <w:kern w:val="10"/>
          <w:sz w:val="24"/>
          <w:szCs w:val="24"/>
          <w:highlight w:val="none"/>
          <w:lang w:val="en-US" w:eastAsia="zh-CN" w:bidi="ar-SA"/>
        </w:rPr>
        <w:t>18999288665、4659594</w:t>
      </w:r>
    </w:p>
    <w:p w14:paraId="1A048946">
      <w:pPr>
        <w:tabs>
          <w:tab w:val="left" w:pos="510"/>
          <w:tab w:val="left" w:pos="1100"/>
        </w:tabs>
        <w:spacing w:line="360" w:lineRule="auto"/>
        <w:ind w:firstLine="480" w:firstLineChars="200"/>
        <w:jc w:val="right"/>
        <w:rPr>
          <w:rFonts w:hint="eastAsia" w:ascii="宋体" w:hAnsi="宋体" w:eastAsia="宋体" w:cs="宋体"/>
          <w:color w:val="000000"/>
          <w:kern w:val="10"/>
          <w:sz w:val="24"/>
          <w:szCs w:val="24"/>
          <w:highlight w:val="none"/>
          <w:lang w:val="en-US" w:eastAsia="zh-CN" w:bidi="ar-SA"/>
        </w:rPr>
      </w:pPr>
      <w:r>
        <w:rPr>
          <w:rFonts w:hint="eastAsia" w:ascii="宋体" w:hAnsi="宋体" w:cs="宋体"/>
          <w:color w:val="000000"/>
          <w:kern w:val="10"/>
          <w:sz w:val="24"/>
          <w:szCs w:val="24"/>
          <w:highlight w:val="none"/>
          <w:lang w:val="en-US" w:eastAsia="zh-CN" w:bidi="ar-SA"/>
        </w:rPr>
        <w:t>新疆盛世乾元工程项目管理咨询有限公司</w:t>
      </w:r>
    </w:p>
    <w:p w14:paraId="3D864C5A">
      <w:pPr>
        <w:tabs>
          <w:tab w:val="left" w:pos="510"/>
          <w:tab w:val="left" w:pos="1100"/>
        </w:tabs>
        <w:spacing w:line="360" w:lineRule="auto"/>
        <w:ind w:firstLine="480" w:firstLineChars="200"/>
        <w:jc w:val="right"/>
        <w:rPr>
          <w:rFonts w:hint="default" w:ascii="宋体" w:hAnsi="宋体" w:eastAsia="宋体" w:cs="宋体"/>
          <w:color w:val="000000"/>
          <w:kern w:val="10"/>
          <w:sz w:val="24"/>
          <w:highlight w:val="none"/>
          <w:lang w:val="en-US" w:eastAsia="zh-CN"/>
        </w:rPr>
      </w:pPr>
      <w:r>
        <w:rPr>
          <w:rFonts w:hint="eastAsia" w:ascii="宋体" w:hAnsi="宋体" w:cs="宋体"/>
          <w:color w:val="000000"/>
          <w:kern w:val="10"/>
          <w:sz w:val="24"/>
          <w:highlight w:val="none"/>
        </w:rPr>
        <w:t>202</w:t>
      </w:r>
      <w:r>
        <w:rPr>
          <w:rFonts w:hint="eastAsia" w:ascii="宋体" w:hAnsi="宋体" w:cs="宋体"/>
          <w:color w:val="000000"/>
          <w:kern w:val="10"/>
          <w:sz w:val="24"/>
          <w:highlight w:val="none"/>
          <w:lang w:val="en-US" w:eastAsia="zh-CN"/>
        </w:rPr>
        <w:t>6</w:t>
      </w:r>
      <w:r>
        <w:rPr>
          <w:rFonts w:hint="eastAsia" w:ascii="宋体" w:hAnsi="宋体" w:cs="宋体"/>
          <w:color w:val="000000"/>
          <w:kern w:val="10"/>
          <w:sz w:val="24"/>
          <w:highlight w:val="none"/>
        </w:rPr>
        <w:t>年</w:t>
      </w:r>
      <w:r>
        <w:rPr>
          <w:rFonts w:hint="eastAsia" w:ascii="宋体" w:hAnsi="宋体" w:cs="宋体"/>
          <w:color w:val="000000"/>
          <w:kern w:val="10"/>
          <w:sz w:val="24"/>
          <w:highlight w:val="none"/>
          <w:lang w:val="en-US" w:eastAsia="zh-CN"/>
        </w:rPr>
        <w:t>8</w:t>
      </w:r>
      <w:r>
        <w:rPr>
          <w:rFonts w:hint="eastAsia" w:ascii="宋体" w:hAnsi="宋体" w:cs="宋体"/>
          <w:color w:val="000000"/>
          <w:kern w:val="10"/>
          <w:sz w:val="24"/>
          <w:highlight w:val="none"/>
        </w:rPr>
        <w:t>月</w:t>
      </w:r>
      <w:r>
        <w:rPr>
          <w:rFonts w:hint="eastAsia" w:ascii="宋体" w:hAnsi="宋体" w:cs="宋体"/>
          <w:color w:val="000000"/>
          <w:kern w:val="10"/>
          <w:sz w:val="24"/>
          <w:highlight w:val="none"/>
          <w:lang w:val="en-US" w:eastAsia="zh-CN"/>
        </w:rPr>
        <w:t>11日</w:t>
      </w:r>
    </w:p>
    <w:p w14:paraId="16645B4F">
      <w:pPr>
        <w:tabs>
          <w:tab w:val="left" w:pos="510"/>
          <w:tab w:val="left" w:pos="1100"/>
        </w:tabs>
        <w:spacing w:before="0" w:line="360" w:lineRule="auto"/>
        <w:ind w:firstLine="480" w:firstLineChars="200"/>
        <w:jc w:val="right"/>
        <w:rPr>
          <w:rFonts w:hint="eastAsia" w:ascii="宋体" w:hAnsi="宋体" w:cs="宋体"/>
          <w:color w:val="000000"/>
          <w:kern w:val="10"/>
          <w:sz w:val="24"/>
          <w:szCs w:val="24"/>
          <w:highlight w:val="none"/>
        </w:rPr>
        <w:sectPr>
          <w:footerReference r:id="rId7" w:type="default"/>
          <w:pgSz w:w="11906" w:h="16838"/>
          <w:pgMar w:top="1440" w:right="1800" w:bottom="1440" w:left="1800" w:header="851" w:footer="851" w:gutter="0"/>
          <w:pgNumType w:fmt="decimal" w:start="1"/>
          <w:cols w:space="720" w:num="1"/>
          <w:rtlGutter w:val="0"/>
          <w:docGrid w:type="linesAndChars" w:linePitch="312" w:charSpace="0"/>
        </w:sectPr>
      </w:pPr>
    </w:p>
    <w:p w14:paraId="05462836">
      <w:pPr>
        <w:pStyle w:val="2"/>
        <w:spacing w:before="0" w:after="0" w:line="360" w:lineRule="auto"/>
        <w:rPr>
          <w:rFonts w:hint="eastAsia" w:ascii="宋体" w:hAnsi="宋体" w:eastAsia="宋体" w:cs="宋体"/>
          <w:i w:val="0"/>
          <w:iCs w:val="0"/>
          <w:sz w:val="28"/>
          <w:szCs w:val="28"/>
          <w:highlight w:val="none"/>
        </w:rPr>
      </w:pPr>
      <w:bookmarkStart w:id="23" w:name="_Toc253382676"/>
      <w:bookmarkStart w:id="24" w:name="_Toc332314493"/>
      <w:r>
        <w:rPr>
          <w:rFonts w:hint="eastAsia" w:ascii="宋体" w:hAnsi="宋体" w:eastAsia="宋体" w:cs="宋体"/>
          <w:i w:val="0"/>
          <w:iCs w:val="0"/>
          <w:sz w:val="28"/>
          <w:szCs w:val="28"/>
          <w:highlight w:val="none"/>
        </w:rPr>
        <w:t>第二章  单一来源</w:t>
      </w:r>
      <w:r>
        <w:rPr>
          <w:rFonts w:hint="eastAsia" w:ascii="宋体" w:hAnsi="宋体" w:cs="宋体"/>
          <w:i w:val="0"/>
          <w:iCs w:val="0"/>
          <w:sz w:val="28"/>
          <w:szCs w:val="28"/>
          <w:highlight w:val="none"/>
          <w:lang w:eastAsia="zh-CN"/>
        </w:rPr>
        <w:t>协商</w:t>
      </w:r>
      <w:r>
        <w:rPr>
          <w:rFonts w:hint="eastAsia" w:ascii="宋体" w:hAnsi="宋体" w:eastAsia="宋体" w:cs="宋体"/>
          <w:i w:val="0"/>
          <w:iCs w:val="0"/>
          <w:sz w:val="28"/>
          <w:szCs w:val="28"/>
          <w:highlight w:val="none"/>
        </w:rPr>
        <w:t>须知及</w:t>
      </w:r>
      <w:r>
        <w:rPr>
          <w:rFonts w:hint="eastAsia" w:ascii="宋体" w:hAnsi="宋体" w:cs="宋体"/>
          <w:i w:val="0"/>
          <w:iCs w:val="0"/>
          <w:sz w:val="28"/>
          <w:szCs w:val="28"/>
          <w:highlight w:val="none"/>
          <w:lang w:eastAsia="zh-CN"/>
        </w:rPr>
        <w:t>协商</w:t>
      </w:r>
      <w:r>
        <w:rPr>
          <w:rFonts w:hint="eastAsia" w:ascii="宋体" w:hAnsi="宋体" w:eastAsia="宋体" w:cs="宋体"/>
          <w:i w:val="0"/>
          <w:iCs w:val="0"/>
          <w:sz w:val="28"/>
          <w:szCs w:val="28"/>
          <w:highlight w:val="none"/>
        </w:rPr>
        <w:t>程序</w:t>
      </w:r>
      <w:bookmarkEnd w:id="23"/>
      <w:bookmarkEnd w:id="24"/>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984"/>
        <w:gridCol w:w="6249"/>
      </w:tblGrid>
      <w:tr w14:paraId="37FCB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59" w:type="dxa"/>
            <w:noWrap w:val="0"/>
            <w:vAlign w:val="center"/>
          </w:tcPr>
          <w:p w14:paraId="5A46C018">
            <w:pPr>
              <w:pStyle w:val="20"/>
              <w:jc w:val="center"/>
              <w:rPr>
                <w:rFonts w:hint="eastAsia" w:ascii="宋体" w:hAnsi="宋体" w:eastAsia="宋体" w:cs="宋体"/>
                <w:i w:val="0"/>
                <w:iCs w:val="0"/>
                <w:sz w:val="24"/>
                <w:szCs w:val="24"/>
                <w:highlight w:val="none"/>
              </w:rPr>
            </w:pPr>
            <w:bookmarkStart w:id="25" w:name="_Hlt536512977"/>
            <w:bookmarkEnd w:id="25"/>
            <w:bookmarkStart w:id="26" w:name="_Hlt9415191"/>
            <w:bookmarkEnd w:id="26"/>
            <w:bookmarkStart w:id="27" w:name="_Hlt9415013"/>
            <w:bookmarkEnd w:id="27"/>
            <w:bookmarkStart w:id="28" w:name="_Toc253382677"/>
            <w:bookmarkStart w:id="29" w:name="_Toc332314494"/>
            <w:bookmarkStart w:id="30" w:name="_Toc535832512"/>
            <w:r>
              <w:rPr>
                <w:rFonts w:hint="eastAsia" w:ascii="宋体" w:hAnsi="宋体" w:eastAsia="宋体" w:cs="宋体"/>
                <w:i w:val="0"/>
                <w:iCs w:val="0"/>
                <w:sz w:val="24"/>
                <w:szCs w:val="24"/>
                <w:highlight w:val="none"/>
              </w:rPr>
              <w:t>序号</w:t>
            </w:r>
          </w:p>
        </w:tc>
        <w:tc>
          <w:tcPr>
            <w:tcW w:w="1984" w:type="dxa"/>
            <w:noWrap w:val="0"/>
            <w:vAlign w:val="center"/>
          </w:tcPr>
          <w:p w14:paraId="71819A69">
            <w:pPr>
              <w:pStyle w:val="20"/>
              <w:jc w:val="center"/>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名称</w:t>
            </w:r>
          </w:p>
        </w:tc>
        <w:tc>
          <w:tcPr>
            <w:tcW w:w="6249" w:type="dxa"/>
            <w:noWrap w:val="0"/>
            <w:vAlign w:val="center"/>
          </w:tcPr>
          <w:p w14:paraId="3AAABEA0">
            <w:pPr>
              <w:pStyle w:val="20"/>
              <w:jc w:val="center"/>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具体内容和要求</w:t>
            </w:r>
          </w:p>
        </w:tc>
      </w:tr>
      <w:tr w14:paraId="1C4A1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59" w:type="dxa"/>
            <w:vMerge w:val="restart"/>
            <w:noWrap w:val="0"/>
            <w:vAlign w:val="center"/>
          </w:tcPr>
          <w:p w14:paraId="2BC4A2E1">
            <w:pPr>
              <w:pStyle w:val="20"/>
              <w:jc w:val="center"/>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w:t>
            </w:r>
          </w:p>
        </w:tc>
        <w:tc>
          <w:tcPr>
            <w:tcW w:w="1984" w:type="dxa"/>
            <w:noWrap w:val="0"/>
            <w:vAlign w:val="center"/>
          </w:tcPr>
          <w:p w14:paraId="47624D6B">
            <w:pPr>
              <w:pStyle w:val="20"/>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采购项目</w:t>
            </w:r>
          </w:p>
        </w:tc>
        <w:tc>
          <w:tcPr>
            <w:tcW w:w="6249" w:type="dxa"/>
            <w:noWrap w:val="0"/>
            <w:vAlign w:val="center"/>
          </w:tcPr>
          <w:p w14:paraId="14B6009D">
            <w:pPr>
              <w:spacing w:line="0" w:lineRule="atLeast"/>
              <w:rPr>
                <w:rFonts w:hint="eastAsia" w:ascii="宋体" w:hAnsi="宋体" w:eastAsia="宋体" w:cs="宋体"/>
                <w:i w:val="0"/>
                <w:iCs w:val="0"/>
                <w:sz w:val="24"/>
                <w:highlight w:val="none"/>
                <w:lang w:eastAsia="zh-CN"/>
              </w:rPr>
            </w:pPr>
            <w:r>
              <w:rPr>
                <w:rFonts w:hint="eastAsia" w:ascii="宋体" w:hAnsi="宋体" w:cs="宋体"/>
                <w:i w:val="0"/>
                <w:iCs w:val="0"/>
                <w:sz w:val="24"/>
                <w:highlight w:val="none"/>
                <w:lang w:eastAsia="zh-CN"/>
              </w:rPr>
              <w:t>新疆农业大学2026年录取通知书邮寄项目</w:t>
            </w:r>
          </w:p>
        </w:tc>
      </w:tr>
      <w:tr w14:paraId="52D19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59" w:type="dxa"/>
            <w:vMerge w:val="continue"/>
            <w:noWrap w:val="0"/>
            <w:vAlign w:val="center"/>
          </w:tcPr>
          <w:p w14:paraId="3E09C6C4">
            <w:pPr>
              <w:pStyle w:val="20"/>
              <w:jc w:val="center"/>
              <w:rPr>
                <w:rFonts w:hint="eastAsia" w:ascii="宋体" w:hAnsi="宋体" w:eastAsia="宋体" w:cs="宋体"/>
                <w:i w:val="0"/>
                <w:iCs w:val="0"/>
                <w:sz w:val="24"/>
                <w:szCs w:val="24"/>
                <w:highlight w:val="none"/>
              </w:rPr>
            </w:pPr>
          </w:p>
        </w:tc>
        <w:tc>
          <w:tcPr>
            <w:tcW w:w="1984" w:type="dxa"/>
            <w:noWrap w:val="0"/>
            <w:vAlign w:val="center"/>
          </w:tcPr>
          <w:p w14:paraId="4CB24CD0">
            <w:pPr>
              <w:pStyle w:val="20"/>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采购预算</w:t>
            </w:r>
          </w:p>
        </w:tc>
        <w:tc>
          <w:tcPr>
            <w:tcW w:w="6249" w:type="dxa"/>
            <w:noWrap w:val="0"/>
            <w:vAlign w:val="center"/>
          </w:tcPr>
          <w:p w14:paraId="733F3A19">
            <w:pPr>
              <w:pStyle w:val="20"/>
              <w:jc w:val="left"/>
              <w:rPr>
                <w:rFonts w:hint="default" w:ascii="宋体" w:hAnsi="宋体" w:eastAsia="宋体" w:cs="宋体"/>
                <w:i w:val="0"/>
                <w:iCs w:val="0"/>
                <w:sz w:val="24"/>
                <w:szCs w:val="24"/>
                <w:highlight w:val="none"/>
                <w:lang w:val="en-US"/>
              </w:rPr>
            </w:pPr>
            <w:r>
              <w:rPr>
                <w:rFonts w:hint="eastAsia" w:hAnsi="宋体" w:cs="宋体"/>
                <w:i w:val="0"/>
                <w:iCs w:val="0"/>
                <w:sz w:val="24"/>
                <w:szCs w:val="24"/>
                <w:highlight w:val="none"/>
                <w:lang w:val="en-US" w:eastAsia="zh-CN"/>
              </w:rPr>
              <w:t>195500.00元</w:t>
            </w:r>
          </w:p>
        </w:tc>
      </w:tr>
      <w:tr w14:paraId="6AE3D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959" w:type="dxa"/>
            <w:noWrap w:val="0"/>
            <w:vAlign w:val="center"/>
          </w:tcPr>
          <w:p w14:paraId="7A2A6620">
            <w:pPr>
              <w:pStyle w:val="20"/>
              <w:jc w:val="center"/>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2</w:t>
            </w:r>
          </w:p>
        </w:tc>
        <w:tc>
          <w:tcPr>
            <w:tcW w:w="1984" w:type="dxa"/>
            <w:noWrap w:val="0"/>
            <w:vAlign w:val="center"/>
          </w:tcPr>
          <w:p w14:paraId="48E07037">
            <w:pPr>
              <w:pStyle w:val="20"/>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采购人</w:t>
            </w:r>
          </w:p>
        </w:tc>
        <w:tc>
          <w:tcPr>
            <w:tcW w:w="6249" w:type="dxa"/>
            <w:noWrap w:val="0"/>
            <w:vAlign w:val="center"/>
          </w:tcPr>
          <w:p w14:paraId="4FDF89D0">
            <w:pPr>
              <w:pStyle w:val="20"/>
              <w:rPr>
                <w:rFonts w:hint="eastAsia" w:hAnsi="宋体" w:cs="宋体"/>
                <w:i w:val="0"/>
                <w:iCs w:val="0"/>
                <w:sz w:val="24"/>
                <w:highlight w:val="none"/>
                <w:lang w:eastAsia="zh-CN"/>
              </w:rPr>
            </w:pPr>
            <w:r>
              <w:rPr>
                <w:rFonts w:hint="eastAsia" w:hAnsi="宋体" w:eastAsia="宋体" w:cs="宋体"/>
                <w:i w:val="0"/>
                <w:iCs w:val="0"/>
                <w:sz w:val="24"/>
                <w:highlight w:val="none"/>
                <w:lang w:eastAsia="zh-CN"/>
              </w:rPr>
              <w:t>采购人</w:t>
            </w:r>
            <w:r>
              <w:rPr>
                <w:rFonts w:hint="eastAsia" w:ascii="宋体" w:hAnsi="宋体" w:eastAsia="宋体" w:cs="宋体"/>
                <w:i w:val="0"/>
                <w:iCs w:val="0"/>
                <w:sz w:val="24"/>
                <w:highlight w:val="none"/>
              </w:rPr>
              <w:t>：</w:t>
            </w:r>
            <w:r>
              <w:rPr>
                <w:rFonts w:hint="eastAsia" w:hAnsi="宋体" w:cs="宋体"/>
                <w:i w:val="0"/>
                <w:iCs w:val="0"/>
                <w:sz w:val="24"/>
                <w:highlight w:val="none"/>
                <w:lang w:eastAsia="zh-CN"/>
              </w:rPr>
              <w:t>新疆农业大学</w:t>
            </w:r>
          </w:p>
          <w:p w14:paraId="4E894B61">
            <w:pPr>
              <w:pStyle w:val="2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联系人：</w:t>
            </w:r>
            <w:r>
              <w:rPr>
                <w:rFonts w:hint="eastAsia" w:hAnsi="宋体" w:cs="宋体"/>
                <w:sz w:val="24"/>
                <w:highlight w:val="none"/>
                <w:lang w:val="en-US" w:eastAsia="zh-CN"/>
              </w:rPr>
              <w:t>木拉提·麦麦江</w:t>
            </w:r>
            <w:r>
              <w:rPr>
                <w:rFonts w:hint="eastAsia" w:ascii="宋体" w:hAnsi="宋体" w:cs="宋体"/>
                <w:sz w:val="24"/>
                <w:highlight w:val="none"/>
              </w:rPr>
              <w:t> </w:t>
            </w:r>
          </w:p>
          <w:p w14:paraId="581BFF0C">
            <w:pPr>
              <w:pStyle w:val="20"/>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联系电话：</w:t>
            </w:r>
            <w:r>
              <w:rPr>
                <w:rFonts w:hint="eastAsia" w:hAnsi="宋体" w:cs="宋体"/>
                <w:i w:val="0"/>
                <w:iCs w:val="0"/>
                <w:sz w:val="24"/>
                <w:highlight w:val="none"/>
                <w:lang w:val="en-US" w:eastAsia="zh-CN"/>
              </w:rPr>
              <w:t>15276796569</w:t>
            </w:r>
          </w:p>
          <w:p w14:paraId="52F8C2AF">
            <w:pPr>
              <w:pStyle w:val="20"/>
              <w:rPr>
                <w:rFonts w:hint="eastAsia" w:ascii="宋体" w:hAnsi="宋体" w:eastAsia="宋体" w:cs="宋体"/>
                <w:i w:val="0"/>
                <w:iCs w:val="0"/>
                <w:sz w:val="24"/>
                <w:highlight w:val="none"/>
                <w:lang w:val="en-US" w:eastAsia="zh-CN"/>
              </w:rPr>
            </w:pPr>
            <w:r>
              <w:rPr>
                <w:rFonts w:hint="eastAsia" w:hAnsi="宋体" w:cs="宋体"/>
                <w:i w:val="0"/>
                <w:iCs w:val="0"/>
                <w:sz w:val="24"/>
                <w:highlight w:val="none"/>
                <w:lang w:val="en-US" w:eastAsia="zh-CN"/>
              </w:rPr>
              <w:t>联系地址：乌鲁木齐市沙依巴克区农大东路311号</w:t>
            </w:r>
          </w:p>
        </w:tc>
      </w:tr>
      <w:tr w14:paraId="77DF3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jc w:val="center"/>
        </w:trPr>
        <w:tc>
          <w:tcPr>
            <w:tcW w:w="959" w:type="dxa"/>
            <w:noWrap w:val="0"/>
            <w:vAlign w:val="center"/>
          </w:tcPr>
          <w:p w14:paraId="4F2FCCDF">
            <w:pPr>
              <w:pStyle w:val="20"/>
              <w:jc w:val="center"/>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3</w:t>
            </w:r>
          </w:p>
        </w:tc>
        <w:tc>
          <w:tcPr>
            <w:tcW w:w="1984" w:type="dxa"/>
            <w:noWrap w:val="0"/>
            <w:vAlign w:val="center"/>
          </w:tcPr>
          <w:p w14:paraId="51A61DDC">
            <w:pPr>
              <w:pStyle w:val="20"/>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采购代理机构</w:t>
            </w:r>
          </w:p>
        </w:tc>
        <w:tc>
          <w:tcPr>
            <w:tcW w:w="6249" w:type="dxa"/>
            <w:noWrap w:val="0"/>
            <w:vAlign w:val="center"/>
          </w:tcPr>
          <w:p w14:paraId="0869D7AE">
            <w:pPr>
              <w:pStyle w:val="20"/>
              <w:rPr>
                <w:rFonts w:hint="default"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eastAsia="zh-CN"/>
              </w:rPr>
              <w:t>采购代理机构</w:t>
            </w:r>
            <w:r>
              <w:rPr>
                <w:rFonts w:hint="eastAsia" w:ascii="宋体" w:hAnsi="宋体" w:eastAsia="宋体" w:cs="宋体"/>
                <w:i w:val="0"/>
                <w:iCs w:val="0"/>
                <w:sz w:val="24"/>
                <w:highlight w:val="none"/>
              </w:rPr>
              <w:t>：</w:t>
            </w:r>
            <w:r>
              <w:rPr>
                <w:rFonts w:hint="eastAsia" w:hAnsi="宋体" w:cs="宋体"/>
                <w:i w:val="0"/>
                <w:iCs w:val="0"/>
                <w:sz w:val="24"/>
                <w:highlight w:val="none"/>
                <w:lang w:eastAsia="zh-CN"/>
              </w:rPr>
              <w:t>新疆盛世乾元工程项目管理咨询有限公司</w:t>
            </w:r>
          </w:p>
          <w:p w14:paraId="65A81D00">
            <w:pPr>
              <w:pStyle w:val="20"/>
              <w:rPr>
                <w:rFonts w:hint="default" w:hAnsi="宋体" w:cs="宋体"/>
                <w:i w:val="0"/>
                <w:iCs w:val="0"/>
                <w:sz w:val="24"/>
                <w:highlight w:val="none"/>
                <w:lang w:val="en-US" w:eastAsia="zh-CN"/>
              </w:rPr>
            </w:pPr>
            <w:r>
              <w:rPr>
                <w:rFonts w:hint="eastAsia" w:ascii="宋体" w:hAnsi="宋体" w:eastAsia="宋体" w:cs="宋体"/>
                <w:i w:val="0"/>
                <w:iCs w:val="0"/>
                <w:sz w:val="24"/>
                <w:highlight w:val="none"/>
              </w:rPr>
              <w:t>联系人：</w:t>
            </w:r>
            <w:r>
              <w:rPr>
                <w:rFonts w:hint="eastAsia" w:hAnsi="宋体" w:cs="宋体"/>
                <w:i w:val="0"/>
                <w:iCs w:val="0"/>
                <w:sz w:val="24"/>
                <w:highlight w:val="none"/>
                <w:lang w:val="en-US" w:eastAsia="zh-CN"/>
              </w:rPr>
              <w:t>王国彦、董乐、蔡海波</w:t>
            </w:r>
          </w:p>
          <w:p w14:paraId="3F24D985">
            <w:pPr>
              <w:pStyle w:val="20"/>
              <w:rPr>
                <w:rFonts w:hint="eastAsia" w:hAnsi="宋体" w:cs="宋体"/>
                <w:i w:val="0"/>
                <w:iCs w:val="0"/>
                <w:sz w:val="24"/>
                <w:highlight w:val="none"/>
                <w:lang w:val="en-US" w:eastAsia="zh-CN"/>
              </w:rPr>
            </w:pPr>
            <w:r>
              <w:rPr>
                <w:rFonts w:hint="eastAsia" w:ascii="宋体" w:hAnsi="宋体" w:eastAsia="宋体" w:cs="宋体"/>
                <w:i w:val="0"/>
                <w:iCs w:val="0"/>
                <w:sz w:val="24"/>
                <w:highlight w:val="none"/>
              </w:rPr>
              <w:t>联系电话：</w:t>
            </w:r>
            <w:r>
              <w:rPr>
                <w:rFonts w:hint="eastAsia" w:hAnsi="宋体" w:cs="宋体"/>
                <w:i w:val="0"/>
                <w:iCs w:val="0"/>
                <w:sz w:val="24"/>
                <w:highlight w:val="none"/>
                <w:lang w:val="en-US" w:eastAsia="zh-CN"/>
              </w:rPr>
              <w:t>18999288665、4659594</w:t>
            </w:r>
          </w:p>
          <w:p w14:paraId="48B87EEA">
            <w:pPr>
              <w:pStyle w:val="20"/>
              <w:rPr>
                <w:rFonts w:hint="eastAsia" w:hAnsi="宋体" w:cs="宋体"/>
                <w:i w:val="0"/>
                <w:iCs w:val="0"/>
                <w:sz w:val="24"/>
                <w:highlight w:val="none"/>
                <w:lang w:val="en-US" w:eastAsia="zh-CN"/>
              </w:rPr>
            </w:pPr>
            <w:r>
              <w:rPr>
                <w:rFonts w:hint="eastAsia" w:ascii="宋体" w:hAnsi="宋体" w:eastAsia="宋体" w:cs="宋体"/>
                <w:i w:val="0"/>
                <w:iCs w:val="0"/>
                <w:sz w:val="24"/>
                <w:highlight w:val="none"/>
              </w:rPr>
              <w:t>地  址：</w:t>
            </w:r>
            <w:r>
              <w:rPr>
                <w:rFonts w:hint="eastAsia" w:hAnsi="宋体" w:cs="宋体"/>
                <w:color w:val="000000"/>
                <w:sz w:val="24"/>
                <w:szCs w:val="24"/>
                <w:highlight w:val="none"/>
                <w:lang w:val="en-US" w:eastAsia="zh-CN"/>
              </w:rPr>
              <w:t>新疆乌鲁木齐市水磨沟区南湖北路1956号亚欧财富广场A座1603室</w:t>
            </w:r>
          </w:p>
        </w:tc>
      </w:tr>
      <w:tr w14:paraId="07D04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9" w:type="dxa"/>
            <w:noWrap w:val="0"/>
            <w:vAlign w:val="center"/>
          </w:tcPr>
          <w:p w14:paraId="3058DAB0">
            <w:pPr>
              <w:pStyle w:val="20"/>
              <w:jc w:val="center"/>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4</w:t>
            </w:r>
          </w:p>
        </w:tc>
        <w:tc>
          <w:tcPr>
            <w:tcW w:w="1984" w:type="dxa"/>
            <w:noWrap w:val="0"/>
            <w:vAlign w:val="center"/>
          </w:tcPr>
          <w:p w14:paraId="16F84B33">
            <w:pPr>
              <w:pStyle w:val="20"/>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提交响应文件的截止时间和地点</w:t>
            </w:r>
          </w:p>
        </w:tc>
        <w:tc>
          <w:tcPr>
            <w:tcW w:w="6249" w:type="dxa"/>
            <w:noWrap w:val="0"/>
            <w:vAlign w:val="center"/>
          </w:tcPr>
          <w:p w14:paraId="088D1737">
            <w:pPr>
              <w:pStyle w:val="20"/>
              <w:jc w:val="left"/>
              <w:rPr>
                <w:rFonts w:hint="eastAsia" w:ascii="宋体" w:hAnsi="宋体" w:eastAsia="宋体" w:cs="宋体"/>
                <w:b/>
                <w:bCs/>
                <w:i w:val="0"/>
                <w:iCs w:val="0"/>
                <w:sz w:val="24"/>
                <w:szCs w:val="24"/>
                <w:highlight w:val="none"/>
              </w:rPr>
            </w:pPr>
            <w:r>
              <w:rPr>
                <w:rFonts w:hint="eastAsia" w:ascii="宋体" w:hAnsi="宋体" w:eastAsia="宋体" w:cs="宋体"/>
                <w:i w:val="0"/>
                <w:iCs w:val="0"/>
                <w:sz w:val="24"/>
                <w:szCs w:val="24"/>
                <w:highlight w:val="none"/>
              </w:rPr>
              <w:t>时间：</w:t>
            </w:r>
            <w:r>
              <w:rPr>
                <w:rFonts w:hint="eastAsia" w:hAnsi="宋体" w:cs="宋体"/>
                <w:b/>
                <w:bCs/>
                <w:i w:val="0"/>
                <w:iCs w:val="0"/>
                <w:color w:val="000000"/>
                <w:sz w:val="24"/>
                <w:szCs w:val="24"/>
                <w:highlight w:val="none"/>
                <w:shd w:val="clear"/>
                <w:lang w:eastAsia="zh-CN"/>
              </w:rPr>
              <w:t>202</w:t>
            </w:r>
            <w:r>
              <w:rPr>
                <w:rFonts w:hint="eastAsia" w:hAnsi="宋体" w:cs="宋体"/>
                <w:b/>
                <w:bCs/>
                <w:i w:val="0"/>
                <w:iCs w:val="0"/>
                <w:color w:val="000000"/>
                <w:sz w:val="24"/>
                <w:szCs w:val="24"/>
                <w:highlight w:val="none"/>
                <w:shd w:val="clear"/>
                <w:lang w:val="en-US" w:eastAsia="zh-CN"/>
              </w:rPr>
              <w:t>6</w:t>
            </w:r>
            <w:r>
              <w:rPr>
                <w:rFonts w:hint="eastAsia" w:hAnsi="宋体" w:cs="宋体"/>
                <w:b/>
                <w:bCs/>
                <w:i w:val="0"/>
                <w:iCs w:val="0"/>
                <w:color w:val="000000"/>
                <w:sz w:val="24"/>
                <w:szCs w:val="24"/>
                <w:highlight w:val="none"/>
                <w:shd w:val="clear"/>
                <w:lang w:eastAsia="zh-CN"/>
              </w:rPr>
              <w:t>年</w:t>
            </w:r>
            <w:r>
              <w:rPr>
                <w:rFonts w:hint="eastAsia" w:hAnsi="宋体" w:cs="宋体"/>
                <w:b/>
                <w:bCs/>
                <w:i w:val="0"/>
                <w:iCs w:val="0"/>
                <w:color w:val="000000"/>
                <w:sz w:val="24"/>
                <w:szCs w:val="24"/>
                <w:highlight w:val="none"/>
                <w:shd w:val="clear"/>
                <w:lang w:val="en-US" w:eastAsia="zh-CN"/>
              </w:rPr>
              <w:t>8</w:t>
            </w:r>
            <w:r>
              <w:rPr>
                <w:rFonts w:hint="eastAsia" w:hAnsi="宋体" w:cs="宋体"/>
                <w:b/>
                <w:bCs/>
                <w:i w:val="0"/>
                <w:iCs w:val="0"/>
                <w:color w:val="000000"/>
                <w:sz w:val="24"/>
                <w:szCs w:val="24"/>
                <w:highlight w:val="none"/>
                <w:shd w:val="clear"/>
                <w:lang w:eastAsia="zh-CN"/>
              </w:rPr>
              <w:t>月</w:t>
            </w:r>
            <w:r>
              <w:rPr>
                <w:rFonts w:hint="eastAsia" w:hAnsi="宋体" w:cs="宋体"/>
                <w:b/>
                <w:bCs/>
                <w:i w:val="0"/>
                <w:iCs w:val="0"/>
                <w:color w:val="000000"/>
                <w:sz w:val="24"/>
                <w:szCs w:val="24"/>
                <w:highlight w:val="none"/>
                <w:shd w:val="clear"/>
                <w:lang w:val="en-US" w:eastAsia="zh-CN"/>
              </w:rPr>
              <w:t>20</w:t>
            </w:r>
            <w:r>
              <w:rPr>
                <w:rFonts w:hint="eastAsia" w:hAnsi="宋体" w:cs="宋体"/>
                <w:b/>
                <w:bCs/>
                <w:i w:val="0"/>
                <w:iCs w:val="0"/>
                <w:color w:val="000000"/>
                <w:sz w:val="24"/>
                <w:szCs w:val="24"/>
                <w:highlight w:val="none"/>
                <w:shd w:val="clear"/>
                <w:lang w:eastAsia="zh-CN"/>
              </w:rPr>
              <w:t>日1</w:t>
            </w:r>
            <w:r>
              <w:rPr>
                <w:rFonts w:hint="eastAsia" w:hAnsi="宋体" w:cs="宋体"/>
                <w:b/>
                <w:bCs/>
                <w:i w:val="0"/>
                <w:iCs w:val="0"/>
                <w:color w:val="000000"/>
                <w:sz w:val="24"/>
                <w:szCs w:val="24"/>
                <w:highlight w:val="none"/>
                <w:shd w:val="clear"/>
                <w:lang w:val="en-US" w:eastAsia="zh-CN"/>
              </w:rPr>
              <w:t>1</w:t>
            </w:r>
            <w:r>
              <w:rPr>
                <w:rFonts w:hint="eastAsia" w:hAnsi="宋体" w:cs="宋体"/>
                <w:b/>
                <w:bCs/>
                <w:i w:val="0"/>
                <w:iCs w:val="0"/>
                <w:color w:val="000000"/>
                <w:sz w:val="24"/>
                <w:szCs w:val="24"/>
                <w:highlight w:val="none"/>
                <w:shd w:val="clear"/>
                <w:lang w:eastAsia="zh-CN"/>
              </w:rPr>
              <w:t>:</w:t>
            </w:r>
            <w:r>
              <w:rPr>
                <w:rFonts w:hint="eastAsia" w:hAnsi="宋体" w:cs="宋体"/>
                <w:b/>
                <w:bCs/>
                <w:i w:val="0"/>
                <w:iCs w:val="0"/>
                <w:color w:val="000000"/>
                <w:sz w:val="24"/>
                <w:szCs w:val="24"/>
                <w:highlight w:val="none"/>
                <w:shd w:val="clear"/>
                <w:lang w:val="en-US" w:eastAsia="zh-CN"/>
              </w:rPr>
              <w:t>0</w:t>
            </w:r>
            <w:r>
              <w:rPr>
                <w:rFonts w:hint="eastAsia" w:hAnsi="宋体" w:cs="宋体"/>
                <w:b/>
                <w:bCs/>
                <w:i w:val="0"/>
                <w:iCs w:val="0"/>
                <w:color w:val="000000"/>
                <w:sz w:val="24"/>
                <w:szCs w:val="24"/>
                <w:highlight w:val="none"/>
                <w:shd w:val="clear"/>
                <w:lang w:eastAsia="zh-CN"/>
              </w:rPr>
              <w:t>0</w:t>
            </w:r>
            <w:r>
              <w:rPr>
                <w:rFonts w:hint="eastAsia" w:ascii="宋体" w:hAnsi="宋体" w:eastAsia="宋体" w:cs="宋体"/>
                <w:b/>
                <w:bCs/>
                <w:i w:val="0"/>
                <w:iCs w:val="0"/>
                <w:color w:val="000000" w:themeColor="text1"/>
                <w:sz w:val="24"/>
                <w:szCs w:val="24"/>
                <w:highlight w:val="none"/>
                <w:shd w:val="clear"/>
                <w14:textFill>
                  <w14:solidFill>
                    <w14:schemeClr w14:val="tx1"/>
                  </w14:solidFill>
                </w14:textFill>
              </w:rPr>
              <w:t>(北京</w:t>
            </w:r>
            <w:r>
              <w:rPr>
                <w:rFonts w:hint="eastAsia" w:ascii="宋体" w:hAnsi="宋体" w:eastAsia="宋体" w:cs="宋体"/>
                <w:b/>
                <w:bCs/>
                <w:i w:val="0"/>
                <w:iCs w:val="0"/>
                <w:sz w:val="24"/>
                <w:szCs w:val="24"/>
                <w:highlight w:val="none"/>
              </w:rPr>
              <w:t>时间)</w:t>
            </w:r>
          </w:p>
          <w:p w14:paraId="076C0D68">
            <w:pPr>
              <w:pStyle w:val="20"/>
              <w:rPr>
                <w:rFonts w:hint="eastAsia" w:ascii="宋体" w:hAnsi="宋体" w:eastAsia="宋体" w:cs="宋体"/>
                <w:i w:val="0"/>
                <w:iCs w:val="0"/>
                <w:sz w:val="24"/>
                <w:szCs w:val="24"/>
                <w:highlight w:val="none"/>
              </w:rPr>
            </w:pPr>
            <w:r>
              <w:rPr>
                <w:rFonts w:hint="eastAsia" w:ascii="宋体" w:hAnsi="宋体" w:eastAsia="宋体" w:cs="宋体"/>
                <w:i w:val="0"/>
                <w:iCs w:val="0"/>
                <w:color w:val="000000" w:themeColor="text1"/>
                <w:sz w:val="24"/>
                <w:szCs w:val="24"/>
                <w:highlight w:val="none"/>
                <w:shd w:val="clear"/>
                <w:lang w:val="en-US" w:eastAsia="zh-CN"/>
                <w14:textFill>
                  <w14:solidFill>
                    <w14:schemeClr w14:val="tx1"/>
                  </w14:solidFill>
                </w14:textFill>
              </w:rPr>
              <w:t>地点：线上递交，通过政采云平台https://www.zcygov.cn/登录后，将加密</w:t>
            </w:r>
            <w:r>
              <w:rPr>
                <w:rFonts w:hint="eastAsia" w:ascii="宋体" w:hAnsi="宋体" w:eastAsia="宋体" w:cs="宋体"/>
                <w:i w:val="0"/>
                <w:iCs w:val="0"/>
                <w:color w:val="000000" w:themeColor="text1"/>
                <w:sz w:val="24"/>
                <w:szCs w:val="24"/>
                <w:highlight w:val="none"/>
                <w:shd w:val="clear"/>
                <w:lang w:val="zh-CN" w:eastAsia="zh-CN"/>
                <w14:textFill>
                  <w14:solidFill>
                    <w14:schemeClr w14:val="tx1"/>
                  </w14:solidFill>
                </w14:textFill>
              </w:rPr>
              <w:t>电子</w:t>
            </w:r>
            <w:r>
              <w:rPr>
                <w:rFonts w:hint="eastAsia" w:ascii="宋体" w:hAnsi="宋体" w:eastAsia="宋体" w:cs="宋体"/>
                <w:i w:val="0"/>
                <w:iCs w:val="0"/>
                <w:color w:val="000000" w:themeColor="text1"/>
                <w:sz w:val="24"/>
                <w:szCs w:val="24"/>
                <w:highlight w:val="none"/>
                <w:shd w:val="clear"/>
                <w:lang w:val="en-US" w:eastAsia="zh-CN"/>
                <w14:textFill>
                  <w14:solidFill>
                    <w14:schemeClr w14:val="tx1"/>
                  </w14:solidFill>
                </w14:textFill>
              </w:rPr>
              <w:t>响应文件上</w:t>
            </w:r>
            <w:r>
              <w:rPr>
                <w:rFonts w:hint="eastAsia" w:ascii="宋体" w:hAnsi="宋体" w:eastAsia="宋体" w:cs="宋体"/>
                <w:i w:val="0"/>
                <w:iCs w:val="0"/>
                <w:color w:val="000000" w:themeColor="text1"/>
                <w:sz w:val="24"/>
                <w:szCs w:val="24"/>
                <w:highlight w:val="none"/>
                <w:shd w:val="clear"/>
                <w:lang w:val="zh-CN" w:eastAsia="zh-CN"/>
                <w14:textFill>
                  <w14:solidFill>
                    <w14:schemeClr w14:val="tx1"/>
                  </w14:solidFill>
                </w14:textFill>
              </w:rPr>
              <w:t>传到</w:t>
            </w:r>
            <w:r>
              <w:rPr>
                <w:rFonts w:hint="eastAsia" w:ascii="宋体" w:hAnsi="宋体" w:eastAsia="宋体" w:cs="宋体"/>
                <w:i w:val="0"/>
                <w:iCs w:val="0"/>
                <w:color w:val="000000" w:themeColor="text1"/>
                <w:sz w:val="24"/>
                <w:szCs w:val="24"/>
                <w:highlight w:val="none"/>
                <w:shd w:val="clear"/>
                <w:lang w:val="en-US" w:eastAsia="zh-CN"/>
                <w14:textFill>
                  <w14:solidFill>
                    <w14:schemeClr w14:val="tx1"/>
                  </w14:solidFill>
                </w14:textFill>
              </w:rPr>
              <w:t>对应项目的的</w:t>
            </w:r>
            <w:r>
              <w:rPr>
                <w:rFonts w:hint="eastAsia" w:ascii="宋体" w:hAnsi="宋体" w:eastAsia="宋体" w:cs="宋体"/>
                <w:i w:val="0"/>
                <w:iCs w:val="0"/>
                <w:color w:val="000000" w:themeColor="text1"/>
                <w:sz w:val="24"/>
                <w:szCs w:val="24"/>
                <w:highlight w:val="none"/>
                <w:shd w:val="clear"/>
                <w:lang w:val="zh-CN" w:eastAsia="zh-CN"/>
                <w14:textFill>
                  <w14:solidFill>
                    <w14:schemeClr w14:val="tx1"/>
                  </w14:solidFill>
                </w14:textFill>
              </w:rPr>
              <w:t>指定</w:t>
            </w:r>
            <w:r>
              <w:rPr>
                <w:rFonts w:hint="eastAsia" w:ascii="宋体" w:hAnsi="宋体" w:eastAsia="宋体" w:cs="宋体"/>
                <w:i w:val="0"/>
                <w:iCs w:val="0"/>
                <w:color w:val="000000" w:themeColor="text1"/>
                <w:sz w:val="24"/>
                <w:szCs w:val="24"/>
                <w:highlight w:val="none"/>
                <w:shd w:val="clear"/>
                <w:lang w:val="en-US" w:eastAsia="zh-CN"/>
                <w14:textFill>
                  <w14:solidFill>
                    <w14:schemeClr w14:val="tx1"/>
                  </w14:solidFill>
                </w14:textFill>
              </w:rPr>
              <w:t>位置。</w:t>
            </w:r>
          </w:p>
        </w:tc>
      </w:tr>
      <w:tr w14:paraId="4F2F5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5" w:hRule="atLeast"/>
          <w:jc w:val="center"/>
        </w:trPr>
        <w:tc>
          <w:tcPr>
            <w:tcW w:w="959" w:type="dxa"/>
            <w:noWrap w:val="0"/>
            <w:vAlign w:val="center"/>
          </w:tcPr>
          <w:p w14:paraId="7C91DC24">
            <w:pPr>
              <w:pStyle w:val="20"/>
              <w:jc w:val="center"/>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5</w:t>
            </w:r>
          </w:p>
        </w:tc>
        <w:tc>
          <w:tcPr>
            <w:tcW w:w="1984" w:type="dxa"/>
            <w:noWrap w:val="0"/>
            <w:vAlign w:val="center"/>
          </w:tcPr>
          <w:p w14:paraId="556C8025">
            <w:pPr>
              <w:pStyle w:val="20"/>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响应文件份数</w:t>
            </w:r>
          </w:p>
        </w:tc>
        <w:tc>
          <w:tcPr>
            <w:tcW w:w="6249" w:type="dxa"/>
            <w:noWrap w:val="0"/>
            <w:vAlign w:val="center"/>
          </w:tcPr>
          <w:p w14:paraId="59E1836F">
            <w:pPr>
              <w:pStyle w:val="20"/>
              <w:jc w:val="left"/>
              <w:rPr>
                <w:rFonts w:hint="eastAsia" w:ascii="宋体" w:hAnsi="宋体" w:eastAsia="宋体" w:cs="宋体"/>
                <w:i w:val="0"/>
                <w:iCs w:val="0"/>
                <w:sz w:val="24"/>
                <w:szCs w:val="24"/>
                <w:highlight w:val="none"/>
              </w:rPr>
            </w:pPr>
            <w:r>
              <w:rPr>
                <w:rFonts w:hint="eastAsia" w:ascii="宋体" w:hAnsi="宋体" w:eastAsia="宋体" w:cs="宋体"/>
                <w:b/>
                <w:bCs/>
                <w:i w:val="0"/>
                <w:iCs w:val="0"/>
                <w:sz w:val="24"/>
                <w:szCs w:val="24"/>
                <w:highlight w:val="none"/>
                <w:lang w:val="en-US" w:eastAsia="zh-CN"/>
              </w:rPr>
              <w:t>（1）本项目采用远程不见面电子标的方式开标/协商，供应商开标/协商时无需提供纸质响应文件，须在响应文件递交截止时间前通过</w:t>
            </w:r>
            <w:r>
              <w:rPr>
                <w:rFonts w:hint="eastAsia" w:ascii="宋体" w:hAnsi="宋体" w:eastAsia="宋体" w:cs="宋体"/>
                <w:b/>
                <w:bCs/>
                <w:i w:val="0"/>
                <w:iCs w:val="0"/>
                <w:sz w:val="24"/>
                <w:szCs w:val="24"/>
                <w:highlight w:val="none"/>
                <w:lang w:eastAsia="zh-CN"/>
              </w:rPr>
              <w:t>政采云平台https://www.zcygov.cn/</w:t>
            </w:r>
            <w:r>
              <w:rPr>
                <w:rFonts w:hint="eastAsia" w:ascii="宋体" w:hAnsi="宋体" w:eastAsia="宋体" w:cs="宋体"/>
                <w:b/>
                <w:bCs/>
                <w:i w:val="0"/>
                <w:iCs w:val="0"/>
                <w:sz w:val="24"/>
                <w:szCs w:val="24"/>
                <w:highlight w:val="none"/>
                <w:lang w:val="en-US" w:eastAsia="zh-CN"/>
              </w:rPr>
              <w:t>登录后，将加密</w:t>
            </w:r>
            <w:r>
              <w:rPr>
                <w:rFonts w:hint="eastAsia" w:ascii="宋体" w:hAnsi="宋体" w:eastAsia="宋体" w:cs="宋体"/>
                <w:b/>
                <w:bCs/>
                <w:i w:val="0"/>
                <w:iCs w:val="0"/>
                <w:sz w:val="24"/>
                <w:szCs w:val="24"/>
                <w:highlight w:val="none"/>
                <w:lang w:val="zh-CN"/>
              </w:rPr>
              <w:t>电子</w:t>
            </w:r>
            <w:r>
              <w:rPr>
                <w:rFonts w:hint="eastAsia" w:ascii="宋体" w:hAnsi="宋体" w:eastAsia="宋体" w:cs="宋体"/>
                <w:b/>
                <w:bCs/>
                <w:i w:val="0"/>
                <w:iCs w:val="0"/>
                <w:sz w:val="24"/>
                <w:szCs w:val="24"/>
                <w:highlight w:val="none"/>
                <w:lang w:val="en-US" w:eastAsia="zh-CN"/>
              </w:rPr>
              <w:t>响应文件</w:t>
            </w:r>
            <w:r>
              <w:rPr>
                <w:rFonts w:hint="eastAsia" w:ascii="宋体" w:hAnsi="宋体" w:eastAsia="宋体" w:cs="宋体"/>
                <w:b/>
                <w:bCs/>
                <w:i w:val="0"/>
                <w:iCs w:val="0"/>
                <w:sz w:val="24"/>
                <w:szCs w:val="24"/>
                <w:highlight w:val="none"/>
                <w:lang w:val="zh-CN"/>
              </w:rPr>
              <w:t>（</w:t>
            </w:r>
            <w:r>
              <w:rPr>
                <w:rFonts w:hint="eastAsia" w:ascii="宋体" w:hAnsi="宋体" w:eastAsia="宋体" w:cs="宋体"/>
                <w:b/>
                <w:bCs/>
                <w:i w:val="0"/>
                <w:iCs w:val="0"/>
                <w:sz w:val="24"/>
                <w:szCs w:val="24"/>
                <w:highlight w:val="none"/>
                <w:lang w:val="en-US" w:eastAsia="zh-CN"/>
              </w:rPr>
              <w:t>为.jmbs后缀格式</w:t>
            </w:r>
            <w:r>
              <w:rPr>
                <w:rFonts w:hint="eastAsia" w:ascii="宋体" w:hAnsi="宋体" w:eastAsia="宋体" w:cs="宋体"/>
                <w:b/>
                <w:bCs/>
                <w:i w:val="0"/>
                <w:iCs w:val="0"/>
                <w:sz w:val="24"/>
                <w:szCs w:val="24"/>
                <w:highlight w:val="none"/>
                <w:lang w:val="zh-CN"/>
              </w:rPr>
              <w:t>）</w:t>
            </w:r>
            <w:r>
              <w:rPr>
                <w:rFonts w:hint="eastAsia" w:ascii="宋体" w:hAnsi="宋体" w:eastAsia="宋体" w:cs="宋体"/>
                <w:b/>
                <w:bCs/>
                <w:i w:val="0"/>
                <w:iCs w:val="0"/>
                <w:sz w:val="24"/>
                <w:szCs w:val="24"/>
                <w:highlight w:val="none"/>
                <w:lang w:val="en-US" w:eastAsia="zh-CN"/>
              </w:rPr>
              <w:t>上</w:t>
            </w:r>
            <w:r>
              <w:rPr>
                <w:rFonts w:hint="eastAsia" w:ascii="宋体" w:hAnsi="宋体" w:eastAsia="宋体" w:cs="宋体"/>
                <w:b/>
                <w:bCs/>
                <w:i w:val="0"/>
                <w:iCs w:val="0"/>
                <w:sz w:val="24"/>
                <w:szCs w:val="24"/>
                <w:highlight w:val="none"/>
                <w:lang w:val="zh-CN"/>
              </w:rPr>
              <w:t>传到</w:t>
            </w:r>
            <w:r>
              <w:rPr>
                <w:rFonts w:hint="eastAsia" w:ascii="宋体" w:hAnsi="宋体" w:eastAsia="宋体" w:cs="宋体"/>
                <w:b/>
                <w:bCs/>
                <w:i w:val="0"/>
                <w:iCs w:val="0"/>
                <w:sz w:val="24"/>
                <w:szCs w:val="24"/>
                <w:highlight w:val="none"/>
                <w:lang w:val="en-US" w:eastAsia="zh-CN"/>
              </w:rPr>
              <w:t>对应项目的的</w:t>
            </w:r>
            <w:r>
              <w:rPr>
                <w:rFonts w:hint="eastAsia" w:ascii="宋体" w:hAnsi="宋体" w:eastAsia="宋体" w:cs="宋体"/>
                <w:b/>
                <w:bCs/>
                <w:i w:val="0"/>
                <w:iCs w:val="0"/>
                <w:sz w:val="24"/>
                <w:szCs w:val="24"/>
                <w:highlight w:val="none"/>
                <w:lang w:val="zh-CN"/>
              </w:rPr>
              <w:t>指定</w:t>
            </w:r>
            <w:r>
              <w:rPr>
                <w:rFonts w:hint="eastAsia" w:ascii="宋体" w:hAnsi="宋体" w:eastAsia="宋体" w:cs="宋体"/>
                <w:b/>
                <w:bCs/>
                <w:i w:val="0"/>
                <w:iCs w:val="0"/>
                <w:sz w:val="24"/>
                <w:szCs w:val="24"/>
                <w:highlight w:val="none"/>
                <w:lang w:val="en-US" w:eastAsia="zh-CN"/>
              </w:rPr>
              <w:t>位置。</w:t>
            </w:r>
          </w:p>
        </w:tc>
      </w:tr>
      <w:tr w14:paraId="12298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959" w:type="dxa"/>
            <w:noWrap w:val="0"/>
            <w:vAlign w:val="center"/>
          </w:tcPr>
          <w:p w14:paraId="63BFCFDD">
            <w:pPr>
              <w:pStyle w:val="20"/>
              <w:jc w:val="center"/>
              <w:rPr>
                <w:rFonts w:hint="eastAsia" w:ascii="宋体" w:hAnsi="宋体" w:eastAsia="宋体" w:cs="宋体"/>
                <w:i w:val="0"/>
                <w:iCs w:val="0"/>
                <w:sz w:val="24"/>
                <w:szCs w:val="24"/>
                <w:highlight w:val="none"/>
                <w:lang w:val="en-US" w:eastAsia="zh-CN"/>
              </w:rPr>
            </w:pPr>
            <w:r>
              <w:rPr>
                <w:rFonts w:hint="eastAsia" w:hAnsi="宋体" w:cs="宋体"/>
                <w:i w:val="0"/>
                <w:iCs w:val="0"/>
                <w:sz w:val="24"/>
                <w:szCs w:val="24"/>
                <w:highlight w:val="none"/>
                <w:lang w:val="en-US" w:eastAsia="zh-CN"/>
              </w:rPr>
              <w:t>6</w:t>
            </w:r>
          </w:p>
        </w:tc>
        <w:tc>
          <w:tcPr>
            <w:tcW w:w="1984" w:type="dxa"/>
            <w:noWrap w:val="0"/>
            <w:vAlign w:val="center"/>
          </w:tcPr>
          <w:p w14:paraId="5A3792DB">
            <w:pPr>
              <w:pStyle w:val="20"/>
              <w:jc w:val="left"/>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协商</w:t>
            </w:r>
            <w:r>
              <w:rPr>
                <w:rFonts w:hint="eastAsia" w:ascii="宋体" w:hAnsi="宋体" w:eastAsia="宋体" w:cs="宋体"/>
                <w:i w:val="0"/>
                <w:iCs w:val="0"/>
                <w:sz w:val="24"/>
                <w:szCs w:val="24"/>
                <w:highlight w:val="none"/>
              </w:rPr>
              <w:t>时间、</w:t>
            </w:r>
            <w:r>
              <w:rPr>
                <w:rFonts w:hint="eastAsia" w:ascii="宋体" w:hAnsi="宋体" w:eastAsia="宋体" w:cs="宋体"/>
                <w:i w:val="0"/>
                <w:iCs w:val="0"/>
                <w:sz w:val="24"/>
                <w:szCs w:val="24"/>
                <w:highlight w:val="none"/>
                <w:lang w:val="en-US" w:eastAsia="zh-CN"/>
              </w:rPr>
              <w:t>协商</w:t>
            </w:r>
            <w:r>
              <w:rPr>
                <w:rFonts w:hint="eastAsia" w:ascii="宋体" w:hAnsi="宋体" w:eastAsia="宋体" w:cs="宋体"/>
                <w:i w:val="0"/>
                <w:iCs w:val="0"/>
                <w:sz w:val="24"/>
                <w:szCs w:val="24"/>
                <w:highlight w:val="none"/>
              </w:rPr>
              <w:t>地点</w:t>
            </w:r>
          </w:p>
        </w:tc>
        <w:tc>
          <w:tcPr>
            <w:tcW w:w="6249" w:type="dxa"/>
            <w:noWrap w:val="0"/>
            <w:vAlign w:val="center"/>
          </w:tcPr>
          <w:p w14:paraId="47A7AC20">
            <w:pPr>
              <w:pStyle w:val="20"/>
              <w:jc w:val="left"/>
              <w:rPr>
                <w:rFonts w:hint="eastAsia" w:ascii="宋体" w:hAnsi="宋体" w:eastAsia="宋体" w:cs="宋体"/>
                <w:b/>
                <w:bCs/>
                <w:i w:val="0"/>
                <w:iCs w:val="0"/>
                <w:sz w:val="24"/>
                <w:szCs w:val="24"/>
                <w:highlight w:val="none"/>
              </w:rPr>
            </w:pPr>
            <w:r>
              <w:rPr>
                <w:rFonts w:hint="eastAsia" w:ascii="宋体" w:hAnsi="宋体" w:eastAsia="宋体" w:cs="宋体"/>
                <w:b/>
                <w:bCs/>
                <w:i w:val="0"/>
                <w:iCs w:val="0"/>
                <w:sz w:val="24"/>
                <w:szCs w:val="24"/>
                <w:highlight w:val="none"/>
                <w:lang w:eastAsia="zh-CN"/>
              </w:rPr>
              <w:t>2</w:t>
            </w:r>
            <w:r>
              <w:rPr>
                <w:rFonts w:hint="eastAsia" w:hAnsi="宋体" w:cs="宋体"/>
                <w:b/>
                <w:bCs/>
                <w:i w:val="0"/>
                <w:iCs w:val="0"/>
                <w:color w:val="000000"/>
                <w:sz w:val="24"/>
                <w:szCs w:val="24"/>
                <w:highlight w:val="none"/>
                <w:shd w:val="clear"/>
                <w:lang w:eastAsia="zh-CN"/>
              </w:rPr>
              <w:t>02</w:t>
            </w:r>
            <w:r>
              <w:rPr>
                <w:rFonts w:hint="eastAsia" w:hAnsi="宋体" w:cs="宋体"/>
                <w:b/>
                <w:bCs/>
                <w:i w:val="0"/>
                <w:iCs w:val="0"/>
                <w:color w:val="000000"/>
                <w:sz w:val="24"/>
                <w:szCs w:val="24"/>
                <w:highlight w:val="none"/>
                <w:shd w:val="clear"/>
                <w:lang w:val="en-US" w:eastAsia="zh-CN"/>
              </w:rPr>
              <w:t>6</w:t>
            </w:r>
            <w:r>
              <w:rPr>
                <w:rFonts w:hint="eastAsia" w:hAnsi="宋体" w:cs="宋体"/>
                <w:b/>
                <w:bCs/>
                <w:i w:val="0"/>
                <w:iCs w:val="0"/>
                <w:color w:val="000000"/>
                <w:sz w:val="24"/>
                <w:szCs w:val="24"/>
                <w:highlight w:val="none"/>
                <w:shd w:val="clear"/>
                <w:lang w:eastAsia="zh-CN"/>
              </w:rPr>
              <w:t>年</w:t>
            </w:r>
            <w:r>
              <w:rPr>
                <w:rFonts w:hint="eastAsia" w:hAnsi="宋体" w:cs="宋体"/>
                <w:b/>
                <w:bCs/>
                <w:i w:val="0"/>
                <w:iCs w:val="0"/>
                <w:color w:val="000000"/>
                <w:sz w:val="24"/>
                <w:szCs w:val="24"/>
                <w:highlight w:val="none"/>
                <w:shd w:val="clear"/>
                <w:lang w:val="en-US" w:eastAsia="zh-CN"/>
              </w:rPr>
              <w:t>8</w:t>
            </w:r>
            <w:r>
              <w:rPr>
                <w:rFonts w:hint="eastAsia" w:hAnsi="宋体" w:cs="宋体"/>
                <w:b/>
                <w:bCs/>
                <w:i w:val="0"/>
                <w:iCs w:val="0"/>
                <w:color w:val="000000"/>
                <w:sz w:val="24"/>
                <w:szCs w:val="24"/>
                <w:highlight w:val="none"/>
                <w:shd w:val="clear"/>
                <w:lang w:eastAsia="zh-CN"/>
              </w:rPr>
              <w:t>月</w:t>
            </w:r>
            <w:r>
              <w:rPr>
                <w:rFonts w:hint="eastAsia" w:hAnsi="宋体" w:cs="宋体"/>
                <w:b/>
                <w:bCs/>
                <w:i w:val="0"/>
                <w:iCs w:val="0"/>
                <w:color w:val="000000"/>
                <w:sz w:val="24"/>
                <w:szCs w:val="24"/>
                <w:highlight w:val="none"/>
                <w:shd w:val="clear"/>
                <w:lang w:val="en-US" w:eastAsia="zh-CN"/>
              </w:rPr>
              <w:t>20</w:t>
            </w:r>
            <w:r>
              <w:rPr>
                <w:rFonts w:hint="eastAsia" w:hAnsi="宋体" w:cs="宋体"/>
                <w:b/>
                <w:bCs/>
                <w:i w:val="0"/>
                <w:iCs w:val="0"/>
                <w:color w:val="000000"/>
                <w:sz w:val="24"/>
                <w:szCs w:val="24"/>
                <w:highlight w:val="none"/>
                <w:shd w:val="clear"/>
                <w:lang w:eastAsia="zh-CN"/>
              </w:rPr>
              <w:t>日1</w:t>
            </w:r>
            <w:r>
              <w:rPr>
                <w:rFonts w:hint="eastAsia" w:hAnsi="宋体" w:cs="宋体"/>
                <w:b/>
                <w:bCs/>
                <w:i w:val="0"/>
                <w:iCs w:val="0"/>
                <w:color w:val="000000"/>
                <w:sz w:val="24"/>
                <w:szCs w:val="24"/>
                <w:highlight w:val="none"/>
                <w:shd w:val="clear"/>
                <w:lang w:val="en-US" w:eastAsia="zh-CN"/>
              </w:rPr>
              <w:t>1</w:t>
            </w:r>
            <w:r>
              <w:rPr>
                <w:rFonts w:hint="eastAsia" w:hAnsi="宋体" w:cs="宋体"/>
                <w:b/>
                <w:bCs/>
                <w:i w:val="0"/>
                <w:iCs w:val="0"/>
                <w:color w:val="000000"/>
                <w:sz w:val="24"/>
                <w:szCs w:val="24"/>
                <w:highlight w:val="none"/>
                <w:shd w:val="clear"/>
                <w:lang w:eastAsia="zh-CN"/>
              </w:rPr>
              <w:t>:</w:t>
            </w:r>
            <w:r>
              <w:rPr>
                <w:rFonts w:hint="eastAsia" w:hAnsi="宋体" w:cs="宋体"/>
                <w:b/>
                <w:bCs/>
                <w:i w:val="0"/>
                <w:iCs w:val="0"/>
                <w:color w:val="000000"/>
                <w:sz w:val="24"/>
                <w:szCs w:val="24"/>
                <w:highlight w:val="none"/>
                <w:shd w:val="clear"/>
                <w:lang w:val="en-US" w:eastAsia="zh-CN"/>
              </w:rPr>
              <w:t>0</w:t>
            </w:r>
            <w:r>
              <w:rPr>
                <w:rFonts w:hint="eastAsia" w:hAnsi="宋体" w:cs="宋体"/>
                <w:b/>
                <w:bCs/>
                <w:i w:val="0"/>
                <w:iCs w:val="0"/>
                <w:color w:val="000000"/>
                <w:sz w:val="24"/>
                <w:szCs w:val="24"/>
                <w:highlight w:val="none"/>
                <w:shd w:val="clear"/>
                <w:lang w:eastAsia="zh-CN"/>
              </w:rPr>
              <w:t>0</w:t>
            </w:r>
            <w:r>
              <w:rPr>
                <w:rFonts w:hint="eastAsia" w:ascii="宋体" w:hAnsi="宋体" w:eastAsia="宋体" w:cs="宋体"/>
                <w:b/>
                <w:bCs/>
                <w:i w:val="0"/>
                <w:iCs w:val="0"/>
                <w:color w:val="000000" w:themeColor="text1"/>
                <w:sz w:val="24"/>
                <w:szCs w:val="24"/>
                <w:highlight w:val="none"/>
                <w:shd w:val="clear"/>
                <w14:textFill>
                  <w14:solidFill>
                    <w14:schemeClr w14:val="tx1"/>
                  </w14:solidFill>
                </w14:textFill>
              </w:rPr>
              <w:t>(北京</w:t>
            </w:r>
            <w:r>
              <w:rPr>
                <w:rFonts w:hint="eastAsia" w:ascii="宋体" w:hAnsi="宋体" w:eastAsia="宋体" w:cs="宋体"/>
                <w:b/>
                <w:bCs/>
                <w:i w:val="0"/>
                <w:iCs w:val="0"/>
                <w:sz w:val="24"/>
                <w:szCs w:val="24"/>
                <w:highlight w:val="none"/>
              </w:rPr>
              <w:t>时间)</w:t>
            </w:r>
          </w:p>
          <w:p w14:paraId="5ABCA211">
            <w:pPr>
              <w:pStyle w:val="20"/>
              <w:jc w:val="left"/>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协商</w:t>
            </w:r>
            <w:r>
              <w:rPr>
                <w:rFonts w:hint="eastAsia" w:ascii="宋体" w:hAnsi="宋体" w:eastAsia="宋体" w:cs="宋体"/>
                <w:i w:val="0"/>
                <w:iCs w:val="0"/>
                <w:sz w:val="24"/>
                <w:szCs w:val="24"/>
                <w:highlight w:val="none"/>
              </w:rPr>
              <w:t>地址：</w:t>
            </w:r>
            <w:r>
              <w:rPr>
                <w:rFonts w:hint="eastAsia" w:ascii="宋体" w:hAnsi="宋体" w:eastAsia="宋体" w:cs="宋体"/>
                <w:i w:val="0"/>
                <w:iCs w:val="0"/>
                <w:sz w:val="24"/>
                <w:szCs w:val="24"/>
                <w:highlight w:val="none"/>
                <w:lang w:val="en-US" w:eastAsia="zh-CN"/>
              </w:rPr>
              <w:t>通过</w:t>
            </w:r>
            <w:r>
              <w:rPr>
                <w:rFonts w:hint="eastAsia" w:ascii="宋体" w:hAnsi="宋体" w:eastAsia="宋体" w:cs="宋体"/>
                <w:i w:val="0"/>
                <w:iCs w:val="0"/>
                <w:sz w:val="24"/>
                <w:szCs w:val="24"/>
                <w:highlight w:val="none"/>
                <w:lang w:eastAsia="zh-CN"/>
              </w:rPr>
              <w:t>政采云平台https://www.zcygov.cn/</w:t>
            </w:r>
            <w:r>
              <w:rPr>
                <w:rFonts w:hint="eastAsia" w:ascii="宋体" w:hAnsi="宋体" w:eastAsia="宋体" w:cs="宋体"/>
                <w:i w:val="0"/>
                <w:iCs w:val="0"/>
                <w:sz w:val="24"/>
                <w:szCs w:val="24"/>
                <w:highlight w:val="none"/>
                <w:lang w:val="en-US" w:eastAsia="zh-CN"/>
              </w:rPr>
              <w:t>登录后，进入“政采云远程开标大厅”</w:t>
            </w:r>
          </w:p>
        </w:tc>
      </w:tr>
      <w:tr w14:paraId="02C35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59" w:type="dxa"/>
            <w:noWrap w:val="0"/>
            <w:vAlign w:val="center"/>
          </w:tcPr>
          <w:p w14:paraId="24A7BFA1">
            <w:pPr>
              <w:pStyle w:val="20"/>
              <w:jc w:val="center"/>
              <w:rPr>
                <w:rFonts w:hint="eastAsia" w:ascii="宋体" w:hAnsi="宋体" w:eastAsia="宋体" w:cs="宋体"/>
                <w:i w:val="0"/>
                <w:iCs w:val="0"/>
                <w:sz w:val="24"/>
                <w:szCs w:val="24"/>
                <w:highlight w:val="none"/>
                <w:lang w:eastAsia="zh-CN"/>
              </w:rPr>
            </w:pPr>
            <w:r>
              <w:rPr>
                <w:rFonts w:hint="eastAsia" w:hAnsi="宋体" w:cs="宋体"/>
                <w:i w:val="0"/>
                <w:iCs w:val="0"/>
                <w:sz w:val="24"/>
                <w:szCs w:val="24"/>
                <w:highlight w:val="none"/>
                <w:lang w:val="en-US" w:eastAsia="zh-CN"/>
              </w:rPr>
              <w:t>7</w:t>
            </w:r>
          </w:p>
        </w:tc>
        <w:tc>
          <w:tcPr>
            <w:tcW w:w="1984" w:type="dxa"/>
            <w:noWrap w:val="0"/>
            <w:vAlign w:val="center"/>
          </w:tcPr>
          <w:p w14:paraId="2E9A9E13">
            <w:pPr>
              <w:pStyle w:val="2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服务期</w:t>
            </w:r>
          </w:p>
        </w:tc>
        <w:tc>
          <w:tcPr>
            <w:tcW w:w="6249" w:type="dxa"/>
            <w:noWrap w:val="0"/>
            <w:vAlign w:val="center"/>
          </w:tcPr>
          <w:p w14:paraId="5E9A427E">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自合同签订之日起至2026年录取通知书寄递工作全部完成且无遗留问题为止。</w:t>
            </w:r>
          </w:p>
        </w:tc>
      </w:tr>
      <w:tr w14:paraId="533FE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59" w:type="dxa"/>
            <w:noWrap w:val="0"/>
            <w:vAlign w:val="center"/>
          </w:tcPr>
          <w:p w14:paraId="0D765945">
            <w:pPr>
              <w:pStyle w:val="20"/>
              <w:jc w:val="center"/>
              <w:rPr>
                <w:rFonts w:hint="eastAsia" w:ascii="宋体" w:hAnsi="宋体" w:eastAsia="宋体" w:cs="宋体"/>
                <w:i w:val="0"/>
                <w:iCs w:val="0"/>
                <w:sz w:val="24"/>
                <w:szCs w:val="24"/>
                <w:highlight w:val="none"/>
                <w:lang w:eastAsia="zh-CN"/>
              </w:rPr>
            </w:pPr>
            <w:r>
              <w:rPr>
                <w:rFonts w:hint="eastAsia" w:hAnsi="宋体" w:cs="宋体"/>
                <w:i w:val="0"/>
                <w:iCs w:val="0"/>
                <w:sz w:val="24"/>
                <w:szCs w:val="24"/>
                <w:highlight w:val="none"/>
                <w:lang w:val="en-US" w:eastAsia="zh-CN"/>
              </w:rPr>
              <w:t>8</w:t>
            </w:r>
          </w:p>
        </w:tc>
        <w:tc>
          <w:tcPr>
            <w:tcW w:w="1984" w:type="dxa"/>
            <w:noWrap w:val="0"/>
            <w:vAlign w:val="center"/>
          </w:tcPr>
          <w:p w14:paraId="34E434FE">
            <w:pPr>
              <w:pStyle w:val="20"/>
              <w:jc w:val="left"/>
              <w:rPr>
                <w:rFonts w:hint="eastAsia" w:ascii="宋体" w:hAnsi="宋体" w:eastAsia="宋体" w:cs="宋体"/>
                <w:i w:val="0"/>
                <w:iCs w:val="0"/>
                <w:sz w:val="24"/>
                <w:szCs w:val="24"/>
                <w:highlight w:val="none"/>
              </w:rPr>
            </w:pPr>
            <w:r>
              <w:rPr>
                <w:rFonts w:hint="eastAsia" w:hAnsi="宋体" w:cs="宋体"/>
                <w:i w:val="0"/>
                <w:iCs w:val="0"/>
                <w:sz w:val="24"/>
                <w:szCs w:val="24"/>
                <w:highlight w:val="none"/>
                <w:lang w:val="en-US" w:eastAsia="zh-CN"/>
              </w:rPr>
              <w:t>协商</w:t>
            </w:r>
            <w:r>
              <w:rPr>
                <w:rFonts w:hint="eastAsia" w:ascii="宋体" w:hAnsi="宋体" w:eastAsia="宋体" w:cs="宋体"/>
                <w:i w:val="0"/>
                <w:iCs w:val="0"/>
                <w:sz w:val="24"/>
                <w:szCs w:val="24"/>
                <w:highlight w:val="none"/>
              </w:rPr>
              <w:t>保证金</w:t>
            </w:r>
          </w:p>
        </w:tc>
        <w:tc>
          <w:tcPr>
            <w:tcW w:w="6249" w:type="dxa"/>
            <w:noWrap w:val="0"/>
            <w:vAlign w:val="center"/>
          </w:tcPr>
          <w:p w14:paraId="141E3176">
            <w:pPr>
              <w:pStyle w:val="86"/>
              <w:shd w:val="clear" w:color="auto" w:fill="FFFFFF"/>
              <w:spacing w:line="360" w:lineRule="exact"/>
              <w:ind w:firstLine="0" w:firstLineChars="0"/>
              <w:rPr>
                <w:rFonts w:hint="default" w:ascii="宋体" w:hAnsi="宋体" w:eastAsia="宋体" w:cs="宋体"/>
                <w:i w:val="0"/>
                <w:iCs w:val="0"/>
                <w:kern w:val="10"/>
                <w:sz w:val="24"/>
                <w:szCs w:val="24"/>
                <w:highlight w:val="none"/>
                <w:lang w:val="en-US" w:eastAsia="zh-CN" w:bidi="ar-SA"/>
              </w:rPr>
            </w:pPr>
            <w:r>
              <w:rPr>
                <w:rFonts w:hint="eastAsia" w:ascii="宋体" w:hAnsi="宋体" w:eastAsia="宋体" w:cs="宋体"/>
                <w:i w:val="0"/>
                <w:iCs w:val="0"/>
                <w:kern w:val="10"/>
                <w:sz w:val="24"/>
                <w:szCs w:val="24"/>
                <w:highlight w:val="none"/>
                <w:lang w:val="en-US" w:eastAsia="zh-CN" w:bidi="ar-SA"/>
              </w:rPr>
              <w:t>缴纳方式：网银、电汇、支票、投标保函等非现金方式均可</w:t>
            </w:r>
          </w:p>
          <w:p w14:paraId="76ADE860">
            <w:pPr>
              <w:pStyle w:val="86"/>
              <w:shd w:val="clear" w:color="auto" w:fill="FFFFFF"/>
              <w:spacing w:line="360" w:lineRule="exact"/>
              <w:ind w:firstLine="0" w:firstLineChars="0"/>
              <w:rPr>
                <w:rFonts w:hint="default" w:ascii="宋体" w:hAnsi="宋体" w:eastAsia="宋体" w:cs="宋体"/>
                <w:i w:val="0"/>
                <w:iCs w:val="0"/>
                <w:kern w:val="10"/>
                <w:sz w:val="24"/>
                <w:szCs w:val="24"/>
                <w:highlight w:val="none"/>
                <w:lang w:val="en-US" w:eastAsia="zh-CN" w:bidi="ar-SA"/>
              </w:rPr>
            </w:pPr>
            <w:r>
              <w:rPr>
                <w:rFonts w:hint="eastAsia" w:ascii="宋体" w:hAnsi="宋体" w:eastAsia="宋体" w:cs="宋体"/>
                <w:i w:val="0"/>
                <w:iCs w:val="0"/>
                <w:kern w:val="10"/>
                <w:sz w:val="24"/>
                <w:szCs w:val="24"/>
                <w:highlight w:val="none"/>
                <w:lang w:val="en-US" w:eastAsia="zh-CN" w:bidi="ar-SA"/>
              </w:rPr>
              <w:t>金额：</w:t>
            </w:r>
            <w:r>
              <w:rPr>
                <w:rFonts w:hint="eastAsia" w:ascii="宋体" w:eastAsia="宋体" w:cs="宋体"/>
                <w:i w:val="0"/>
                <w:iCs w:val="0"/>
                <w:kern w:val="10"/>
                <w:sz w:val="24"/>
                <w:szCs w:val="24"/>
                <w:highlight w:val="none"/>
                <w:lang w:val="en-US" w:eastAsia="zh-CN" w:bidi="ar-SA"/>
              </w:rPr>
              <w:t>/,</w:t>
            </w:r>
            <w:r>
              <w:rPr>
                <w:rFonts w:hint="eastAsia" w:ascii="宋体" w:eastAsia="宋体" w:cs="宋体"/>
                <w:b/>
                <w:bCs/>
                <w:i w:val="0"/>
                <w:iCs w:val="0"/>
                <w:kern w:val="10"/>
                <w:sz w:val="24"/>
                <w:szCs w:val="24"/>
                <w:highlight w:val="none"/>
                <w:lang w:val="en-US" w:eastAsia="zh-CN" w:bidi="ar-SA"/>
              </w:rPr>
              <w:t>本项目无需缴纳</w:t>
            </w:r>
            <w:r>
              <w:rPr>
                <w:rFonts w:hint="eastAsia" w:ascii="宋体" w:eastAsia="宋体" w:cs="宋体"/>
                <w:i w:val="0"/>
                <w:iCs w:val="0"/>
                <w:kern w:val="10"/>
                <w:sz w:val="24"/>
                <w:szCs w:val="24"/>
                <w:highlight w:val="none"/>
                <w:lang w:val="en-US" w:eastAsia="zh-CN" w:bidi="ar-SA"/>
              </w:rPr>
              <w:t>。</w:t>
            </w:r>
          </w:p>
          <w:p w14:paraId="141A3B82">
            <w:pPr>
              <w:pStyle w:val="86"/>
              <w:shd w:val="clear" w:color="auto" w:fill="FFFFFF"/>
              <w:spacing w:line="360" w:lineRule="exact"/>
              <w:ind w:firstLine="0" w:firstLineChars="0"/>
              <w:rPr>
                <w:rFonts w:hint="eastAsia" w:ascii="宋体" w:hAnsi="宋体" w:eastAsia="宋体" w:cs="宋体"/>
                <w:i w:val="0"/>
                <w:iCs w:val="0"/>
                <w:kern w:val="10"/>
                <w:sz w:val="24"/>
                <w:szCs w:val="24"/>
                <w:highlight w:val="none"/>
                <w:lang w:val="en-US" w:eastAsia="zh-CN" w:bidi="ar-SA"/>
              </w:rPr>
            </w:pPr>
            <w:r>
              <w:rPr>
                <w:rFonts w:hint="eastAsia" w:ascii="宋体" w:hAnsi="宋体" w:eastAsia="宋体" w:cs="宋体"/>
                <w:i w:val="0"/>
                <w:iCs w:val="0"/>
                <w:kern w:val="10"/>
                <w:sz w:val="24"/>
                <w:szCs w:val="24"/>
                <w:highlight w:val="none"/>
                <w:lang w:val="en-US" w:eastAsia="zh-CN" w:bidi="ar-SA"/>
              </w:rPr>
              <w:t>供应商采用网银、电汇、支票等方式缴纳的，应于</w:t>
            </w:r>
            <w:r>
              <w:rPr>
                <w:rFonts w:hint="eastAsia" w:ascii="宋体" w:hAnsi="宋体" w:eastAsia="宋体" w:cs="宋体"/>
                <w:b/>
                <w:bCs/>
                <w:i w:val="0"/>
                <w:iCs w:val="0"/>
                <w:kern w:val="10"/>
                <w:sz w:val="24"/>
                <w:szCs w:val="24"/>
                <w:highlight w:val="none"/>
                <w:lang w:val="en-US" w:eastAsia="zh-CN" w:bidi="ar-SA"/>
              </w:rPr>
              <w:t>2026年</w:t>
            </w:r>
            <w:r>
              <w:rPr>
                <w:rFonts w:hint="eastAsia" w:ascii="宋体" w:eastAsia="宋体" w:cs="宋体"/>
                <w:b/>
                <w:bCs/>
                <w:i w:val="0"/>
                <w:iCs w:val="0"/>
                <w:kern w:val="10"/>
                <w:sz w:val="24"/>
                <w:szCs w:val="24"/>
                <w:highlight w:val="none"/>
                <w:lang w:val="en-US" w:eastAsia="zh-CN" w:bidi="ar-SA"/>
              </w:rPr>
              <w:t>/</w:t>
            </w:r>
            <w:r>
              <w:rPr>
                <w:rFonts w:hint="eastAsia" w:ascii="宋体" w:hAnsi="宋体" w:eastAsia="宋体" w:cs="宋体"/>
                <w:b/>
                <w:bCs/>
                <w:i w:val="0"/>
                <w:iCs w:val="0"/>
                <w:kern w:val="10"/>
                <w:sz w:val="24"/>
                <w:szCs w:val="24"/>
                <w:highlight w:val="none"/>
                <w:lang w:val="en-US" w:eastAsia="zh-CN" w:bidi="ar-SA"/>
              </w:rPr>
              <w:t>月</w:t>
            </w:r>
            <w:r>
              <w:rPr>
                <w:rFonts w:hint="eastAsia" w:ascii="宋体" w:eastAsia="宋体" w:cs="宋体"/>
                <w:b/>
                <w:bCs/>
                <w:i w:val="0"/>
                <w:iCs w:val="0"/>
                <w:kern w:val="10"/>
                <w:sz w:val="24"/>
                <w:szCs w:val="24"/>
                <w:highlight w:val="none"/>
                <w:lang w:val="en-US" w:eastAsia="zh-CN" w:bidi="ar-SA"/>
              </w:rPr>
              <w:t>/</w:t>
            </w:r>
            <w:r>
              <w:rPr>
                <w:rFonts w:hint="eastAsia" w:ascii="宋体" w:hAnsi="宋体" w:eastAsia="宋体" w:cs="宋体"/>
                <w:b/>
                <w:bCs/>
                <w:i w:val="0"/>
                <w:iCs w:val="0"/>
                <w:kern w:val="10"/>
                <w:sz w:val="24"/>
                <w:szCs w:val="24"/>
                <w:highlight w:val="none"/>
                <w:lang w:val="en-US" w:eastAsia="zh-CN" w:bidi="ar-SA"/>
              </w:rPr>
              <w:t>日</w:t>
            </w:r>
            <w:r>
              <w:rPr>
                <w:rFonts w:hint="eastAsia" w:ascii="宋体" w:eastAsia="宋体" w:cs="宋体"/>
                <w:b/>
                <w:bCs/>
                <w:i w:val="0"/>
                <w:iCs w:val="0"/>
                <w:kern w:val="10"/>
                <w:sz w:val="24"/>
                <w:szCs w:val="24"/>
                <w:highlight w:val="none"/>
                <w:lang w:val="en-US" w:eastAsia="zh-CN" w:bidi="ar-SA"/>
              </w:rPr>
              <w:t>/</w:t>
            </w:r>
            <w:r>
              <w:rPr>
                <w:rFonts w:hint="eastAsia" w:ascii="宋体" w:hAnsi="宋体" w:eastAsia="宋体" w:cs="宋体"/>
                <w:b/>
                <w:bCs/>
                <w:i w:val="0"/>
                <w:iCs w:val="0"/>
                <w:kern w:val="10"/>
                <w:sz w:val="24"/>
                <w:szCs w:val="24"/>
                <w:highlight w:val="none"/>
                <w:lang w:val="en-US" w:eastAsia="zh-CN" w:bidi="ar-SA"/>
              </w:rPr>
              <w:t>（北京时间）</w:t>
            </w:r>
            <w:r>
              <w:rPr>
                <w:rFonts w:hint="eastAsia" w:ascii="宋体" w:hAnsi="宋体" w:eastAsia="宋体" w:cs="宋体"/>
                <w:i w:val="0"/>
                <w:iCs w:val="0"/>
                <w:kern w:val="10"/>
                <w:sz w:val="24"/>
                <w:szCs w:val="24"/>
                <w:highlight w:val="none"/>
                <w:lang w:val="en-US" w:eastAsia="zh-CN" w:bidi="ar-SA"/>
              </w:rPr>
              <w:t>前，将协商保证金缴纳至采购代理机构指定账户。协商保证金应采用人民币，以非现金形式的电汇、网银、支票等形式由供应商的基本账户汇出提交。</w:t>
            </w:r>
          </w:p>
          <w:p w14:paraId="7B5154D1">
            <w:pPr>
              <w:pStyle w:val="86"/>
              <w:shd w:val="clear" w:color="auto" w:fill="FFFFFF"/>
              <w:spacing w:line="360" w:lineRule="exact"/>
              <w:ind w:firstLine="0" w:firstLineChars="0"/>
              <w:rPr>
                <w:rFonts w:hint="eastAsia" w:ascii="宋体" w:hAnsi="宋体" w:eastAsia="宋体" w:cs="宋体"/>
                <w:i w:val="0"/>
                <w:iCs w:val="0"/>
                <w:kern w:val="10"/>
                <w:sz w:val="24"/>
                <w:szCs w:val="24"/>
                <w:highlight w:val="none"/>
                <w:lang w:val="en-US" w:eastAsia="zh-CN" w:bidi="ar-SA"/>
              </w:rPr>
            </w:pPr>
            <w:r>
              <w:rPr>
                <w:rFonts w:hint="eastAsia" w:ascii="宋体" w:hAnsi="宋体" w:eastAsia="宋体" w:cs="宋体"/>
                <w:i w:val="0"/>
                <w:iCs w:val="0"/>
                <w:kern w:val="10"/>
                <w:sz w:val="24"/>
                <w:szCs w:val="24"/>
                <w:highlight w:val="none"/>
                <w:lang w:val="en-US" w:eastAsia="zh-CN" w:bidi="ar-SA"/>
              </w:rPr>
              <w:t>投标保函承保有效期：</w:t>
            </w:r>
            <w:r>
              <w:rPr>
                <w:rFonts w:hint="eastAsia" w:ascii="宋体" w:hAnsi="宋体" w:eastAsia="宋体" w:cs="宋体"/>
                <w:b/>
                <w:bCs/>
                <w:i w:val="0"/>
                <w:iCs w:val="0"/>
                <w:kern w:val="10"/>
                <w:sz w:val="24"/>
                <w:szCs w:val="24"/>
                <w:highlight w:val="none"/>
                <w:lang w:val="en-US" w:eastAsia="zh-CN" w:bidi="ar-SA"/>
              </w:rPr>
              <w:t>2026年</w:t>
            </w:r>
            <w:r>
              <w:rPr>
                <w:rFonts w:hint="eastAsia" w:ascii="宋体" w:eastAsia="宋体" w:cs="宋体"/>
                <w:b/>
                <w:bCs/>
                <w:i w:val="0"/>
                <w:iCs w:val="0"/>
                <w:kern w:val="10"/>
                <w:sz w:val="24"/>
                <w:szCs w:val="24"/>
                <w:highlight w:val="none"/>
                <w:lang w:val="en-US" w:eastAsia="zh-CN" w:bidi="ar-SA"/>
              </w:rPr>
              <w:t>/</w:t>
            </w:r>
            <w:r>
              <w:rPr>
                <w:rFonts w:hint="eastAsia" w:ascii="宋体" w:hAnsi="宋体" w:eastAsia="宋体" w:cs="宋体"/>
                <w:b/>
                <w:bCs/>
                <w:i w:val="0"/>
                <w:iCs w:val="0"/>
                <w:kern w:val="10"/>
                <w:sz w:val="24"/>
                <w:szCs w:val="24"/>
                <w:highlight w:val="none"/>
                <w:lang w:val="en-US" w:eastAsia="zh-CN" w:bidi="ar-SA"/>
              </w:rPr>
              <w:t>月</w:t>
            </w:r>
            <w:r>
              <w:rPr>
                <w:rFonts w:hint="eastAsia" w:ascii="宋体" w:eastAsia="宋体" w:cs="宋体"/>
                <w:b/>
                <w:bCs/>
                <w:i w:val="0"/>
                <w:iCs w:val="0"/>
                <w:kern w:val="10"/>
                <w:sz w:val="24"/>
                <w:szCs w:val="24"/>
                <w:highlight w:val="none"/>
                <w:lang w:val="en-US" w:eastAsia="zh-CN" w:bidi="ar-SA"/>
              </w:rPr>
              <w:t>/</w:t>
            </w:r>
            <w:r>
              <w:rPr>
                <w:rFonts w:hint="eastAsia" w:ascii="宋体" w:hAnsi="宋体" w:eastAsia="宋体" w:cs="宋体"/>
                <w:b/>
                <w:bCs/>
                <w:i w:val="0"/>
                <w:iCs w:val="0"/>
                <w:kern w:val="10"/>
                <w:sz w:val="24"/>
                <w:szCs w:val="24"/>
                <w:highlight w:val="none"/>
                <w:lang w:val="en-US" w:eastAsia="zh-CN" w:bidi="ar-SA"/>
              </w:rPr>
              <w:t>日</w:t>
            </w:r>
            <w:r>
              <w:rPr>
                <w:rFonts w:hint="eastAsia" w:ascii="宋体" w:eastAsia="宋体" w:cs="宋体"/>
                <w:b/>
                <w:bCs/>
                <w:i w:val="0"/>
                <w:iCs w:val="0"/>
                <w:kern w:val="10"/>
                <w:sz w:val="24"/>
                <w:szCs w:val="24"/>
                <w:highlight w:val="none"/>
                <w:lang w:val="en-US" w:eastAsia="zh-CN" w:bidi="ar-SA"/>
              </w:rPr>
              <w:t>/</w:t>
            </w:r>
            <w:r>
              <w:rPr>
                <w:rFonts w:hint="eastAsia" w:ascii="宋体" w:hAnsi="宋体" w:eastAsia="宋体" w:cs="宋体"/>
                <w:b/>
                <w:bCs/>
                <w:i w:val="0"/>
                <w:iCs w:val="0"/>
                <w:kern w:val="10"/>
                <w:sz w:val="24"/>
                <w:szCs w:val="24"/>
                <w:highlight w:val="none"/>
                <w:lang w:val="en-US" w:eastAsia="zh-CN" w:bidi="ar-SA"/>
              </w:rPr>
              <w:t>至协商有效期后90天。</w:t>
            </w:r>
          </w:p>
          <w:p w14:paraId="3581AED0">
            <w:pPr>
              <w:spacing w:line="440" w:lineRule="exact"/>
              <w:jc w:val="left"/>
              <w:rPr>
                <w:rFonts w:hint="eastAsia" w:ascii="宋体"/>
                <w:sz w:val="24"/>
              </w:rPr>
            </w:pPr>
            <w:r>
              <w:rPr>
                <w:rFonts w:hint="eastAsia" w:ascii="宋体"/>
                <w:sz w:val="24"/>
              </w:rPr>
              <w:t>接收</w:t>
            </w:r>
            <w:r>
              <w:rPr>
                <w:rFonts w:hint="eastAsia" w:ascii="宋体"/>
                <w:sz w:val="24"/>
                <w:lang w:eastAsia="zh-CN"/>
              </w:rPr>
              <w:t>协商保证金</w:t>
            </w:r>
            <w:r>
              <w:rPr>
                <w:rFonts w:hint="eastAsia" w:ascii="宋体"/>
                <w:sz w:val="24"/>
              </w:rPr>
              <w:t>帐户信息：</w:t>
            </w:r>
          </w:p>
          <w:p w14:paraId="031444BF">
            <w:pPr>
              <w:pStyle w:val="59"/>
              <w:spacing w:before="78" w:line="242" w:lineRule="auto"/>
              <w:ind w:right="148"/>
              <w:jc w:val="both"/>
              <w:rPr>
                <w:rFonts w:hint="eastAsia" w:ascii="宋体" w:hAnsi="宋体" w:eastAsia="宋体" w:cs="宋体"/>
                <w:color w:val="000000"/>
                <w:sz w:val="24"/>
                <w:lang w:val="en-US" w:eastAsia="zh-CN"/>
              </w:rPr>
            </w:pPr>
            <w:r>
              <w:rPr>
                <w:rFonts w:hint="eastAsia" w:ascii="宋体"/>
                <w:sz w:val="24"/>
              </w:rPr>
              <w:t>单位名称：</w:t>
            </w:r>
            <w:r>
              <w:rPr>
                <w:rFonts w:hint="eastAsia" w:ascii="宋体" w:hAnsi="宋体" w:cs="宋体"/>
                <w:color w:val="000000"/>
                <w:sz w:val="24"/>
                <w:lang w:val="en-US" w:eastAsia="zh-CN"/>
              </w:rPr>
              <w:t>新疆盛世乾元工程项目管理咨询有限公司</w:t>
            </w:r>
          </w:p>
          <w:p w14:paraId="4A8876E2">
            <w:pPr>
              <w:spacing w:line="440" w:lineRule="exact"/>
              <w:jc w:val="left"/>
              <w:rPr>
                <w:rFonts w:hint="eastAsia" w:ascii="宋体"/>
                <w:sz w:val="24"/>
              </w:rPr>
            </w:pPr>
            <w:r>
              <w:rPr>
                <w:rFonts w:hint="eastAsia" w:ascii="宋体"/>
                <w:sz w:val="24"/>
              </w:rPr>
              <w:t>开户行：</w:t>
            </w:r>
            <w:r>
              <w:rPr>
                <w:rFonts w:hint="eastAsia" w:asciiTheme="minorEastAsia" w:hAnsiTheme="minorEastAsia" w:eastAsiaTheme="minorEastAsia" w:cstheme="minorEastAsia"/>
                <w:color w:val="000000"/>
                <w:kern w:val="0"/>
                <w:sz w:val="24"/>
                <w:szCs w:val="24"/>
                <w:lang w:val="en-US" w:eastAsia="zh-CN" w:bidi="ja-JP"/>
              </w:rPr>
              <w:t>中国农业银行股份有限公司乌鲁木齐南湖路（兵团）支行</w:t>
            </w:r>
          </w:p>
          <w:p w14:paraId="72DD47ED">
            <w:pPr>
              <w:spacing w:line="440" w:lineRule="exact"/>
              <w:jc w:val="left"/>
              <w:rPr>
                <w:rFonts w:hint="eastAsia" w:ascii="宋体" w:hAnsi="宋体"/>
                <w:color w:val="000000"/>
                <w:sz w:val="24"/>
                <w:lang w:val="en-US" w:eastAsia="zh-CN"/>
              </w:rPr>
            </w:pPr>
            <w:r>
              <w:rPr>
                <w:rFonts w:hint="eastAsia" w:ascii="宋体"/>
                <w:sz w:val="24"/>
              </w:rPr>
              <w:t>账    号：</w:t>
            </w:r>
            <w:r>
              <w:rPr>
                <w:rFonts w:hint="eastAsia" w:ascii="宋体" w:hAnsi="宋体"/>
                <w:color w:val="000000"/>
                <w:sz w:val="24"/>
                <w:lang w:val="en-US" w:eastAsia="zh-CN"/>
              </w:rPr>
              <w:t>30704501040008571</w:t>
            </w:r>
          </w:p>
          <w:p w14:paraId="3F426378">
            <w:pPr>
              <w:pStyle w:val="86"/>
              <w:shd w:val="clear" w:color="auto" w:fill="FFFFFF"/>
              <w:spacing w:line="360" w:lineRule="exact"/>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注：1.如果发现供应商有围标、串标行为，其</w:t>
            </w:r>
            <w:r>
              <w:rPr>
                <w:rFonts w:hint="eastAsia" w:ascii="宋体" w:eastAsia="宋体" w:cs="宋体"/>
                <w:color w:val="auto"/>
                <w:sz w:val="24"/>
                <w:szCs w:val="24"/>
                <w:lang w:val="en-US" w:eastAsia="zh-CN"/>
              </w:rPr>
              <w:t>响应</w:t>
            </w:r>
            <w:r>
              <w:rPr>
                <w:rFonts w:hint="eastAsia" w:ascii="宋体" w:hAnsi="宋体" w:eastAsia="宋体" w:cs="宋体"/>
                <w:color w:val="auto"/>
                <w:sz w:val="24"/>
                <w:szCs w:val="24"/>
              </w:rPr>
              <w:t>无效，且</w:t>
            </w:r>
            <w:r>
              <w:rPr>
                <w:rFonts w:hint="eastAsia" w:ascii="宋体" w:eastAsia="宋体" w:cs="宋体"/>
                <w:color w:val="auto"/>
                <w:sz w:val="24"/>
                <w:szCs w:val="24"/>
                <w:lang w:eastAsia="zh-CN"/>
              </w:rPr>
              <w:t>协商保证金</w:t>
            </w:r>
            <w:r>
              <w:rPr>
                <w:rFonts w:hint="eastAsia" w:ascii="宋体" w:hAnsi="宋体" w:eastAsia="宋体" w:cs="宋体"/>
                <w:color w:val="auto"/>
                <w:sz w:val="24"/>
                <w:szCs w:val="24"/>
              </w:rPr>
              <w:t>将被没收，不予退还；</w:t>
            </w:r>
          </w:p>
          <w:p w14:paraId="24F8DD47">
            <w:pPr>
              <w:pStyle w:val="86"/>
              <w:shd w:val="clear" w:color="auto" w:fill="FFFFFF"/>
              <w:spacing w:line="360" w:lineRule="exact"/>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eastAsia="宋体" w:cs="宋体"/>
                <w:color w:val="auto"/>
                <w:sz w:val="24"/>
                <w:szCs w:val="24"/>
                <w:lang w:eastAsia="zh-CN"/>
              </w:rPr>
              <w:t>协商保证金</w:t>
            </w:r>
            <w:r>
              <w:rPr>
                <w:rFonts w:hint="eastAsia" w:ascii="宋体" w:hAnsi="宋体" w:eastAsia="宋体" w:cs="宋体"/>
                <w:color w:val="auto"/>
                <w:sz w:val="24"/>
                <w:szCs w:val="24"/>
              </w:rPr>
              <w:t>未按规定时间缴纳或提交金额不足的，将被视为</w:t>
            </w:r>
            <w:r>
              <w:rPr>
                <w:rFonts w:hint="eastAsia" w:ascii="宋体" w:eastAsia="宋体" w:cs="宋体"/>
                <w:color w:val="auto"/>
                <w:sz w:val="24"/>
                <w:szCs w:val="24"/>
                <w:lang w:eastAsia="zh-CN"/>
              </w:rPr>
              <w:t>无效响应</w:t>
            </w:r>
            <w:r>
              <w:rPr>
                <w:rFonts w:hint="eastAsia" w:ascii="宋体" w:hAnsi="宋体" w:eastAsia="宋体" w:cs="宋体"/>
                <w:color w:val="auto"/>
                <w:sz w:val="24"/>
                <w:szCs w:val="24"/>
              </w:rPr>
              <w:t>,其</w:t>
            </w:r>
            <w:r>
              <w:rPr>
                <w:rFonts w:hint="eastAsia" w:ascii="宋体" w:eastAsia="宋体" w:cs="宋体"/>
                <w:color w:val="auto"/>
                <w:sz w:val="24"/>
                <w:szCs w:val="24"/>
                <w:lang w:eastAsia="zh-CN"/>
              </w:rPr>
              <w:t>响应文件</w:t>
            </w:r>
            <w:r>
              <w:rPr>
                <w:rFonts w:hint="eastAsia" w:ascii="宋体" w:hAnsi="宋体" w:eastAsia="宋体" w:cs="宋体"/>
                <w:color w:val="auto"/>
                <w:sz w:val="24"/>
                <w:szCs w:val="24"/>
              </w:rPr>
              <w:t>将不予接受。供应商应充分考虑资金在途时间）；</w:t>
            </w:r>
          </w:p>
          <w:p w14:paraId="3A8D2B06">
            <w:pPr>
              <w:pStyle w:val="20"/>
              <w:tabs>
                <w:tab w:val="left" w:pos="3326"/>
              </w:tabs>
              <w:jc w:val="left"/>
              <w:rPr>
                <w:rFonts w:hint="eastAsia" w:ascii="宋体" w:hAnsi="宋体" w:eastAsia="宋体" w:cs="宋体"/>
                <w:i w:val="0"/>
                <w:iCs w:val="0"/>
                <w:sz w:val="24"/>
                <w:szCs w:val="24"/>
                <w:highlight w:val="none"/>
              </w:rPr>
            </w:pPr>
            <w:r>
              <w:rPr>
                <w:rFonts w:hint="eastAsia" w:ascii="宋体" w:hAnsi="宋体" w:eastAsia="宋体" w:cs="宋体"/>
                <w:color w:val="auto"/>
                <w:sz w:val="24"/>
                <w:szCs w:val="24"/>
              </w:rPr>
              <w:t>3.</w:t>
            </w:r>
            <w:r>
              <w:rPr>
                <w:rFonts w:hint="eastAsia" w:ascii="宋体" w:hAnsi="宋体" w:eastAsia="宋体" w:cs="兰米宋体"/>
                <w:b/>
                <w:bCs/>
                <w:color w:val="auto"/>
                <w:sz w:val="24"/>
                <w:szCs w:val="24"/>
              </w:rPr>
              <w:t>供应商递交保证金时请在汇款时注明“项目名称简称、汇款事由（</w:t>
            </w:r>
            <w:r>
              <w:rPr>
                <w:rFonts w:hint="eastAsia" w:ascii="宋体" w:eastAsia="宋体" w:cs="兰米宋体"/>
                <w:b/>
                <w:bCs/>
                <w:color w:val="auto"/>
                <w:sz w:val="24"/>
                <w:szCs w:val="24"/>
                <w:lang w:eastAsia="zh-CN"/>
              </w:rPr>
              <w:t>协商</w:t>
            </w:r>
            <w:r>
              <w:rPr>
                <w:rFonts w:hint="eastAsia" w:ascii="宋体" w:hAnsi="宋体" w:eastAsia="宋体" w:cs="兰米宋体"/>
                <w:b/>
                <w:bCs/>
                <w:color w:val="auto"/>
                <w:sz w:val="24"/>
                <w:szCs w:val="24"/>
              </w:rPr>
              <w:t>保证金）”，对因未注明项目简称及汇款事由而造成保证金不能及时到账的，后果由供应商自负。</w:t>
            </w:r>
          </w:p>
        </w:tc>
      </w:tr>
      <w:tr w14:paraId="7AEA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59" w:type="dxa"/>
            <w:noWrap w:val="0"/>
            <w:vAlign w:val="center"/>
          </w:tcPr>
          <w:p w14:paraId="69E06E4F">
            <w:pPr>
              <w:pStyle w:val="20"/>
              <w:jc w:val="center"/>
              <w:rPr>
                <w:rFonts w:hint="default" w:ascii="宋体" w:hAnsi="宋体" w:eastAsia="宋体" w:cs="宋体"/>
                <w:i w:val="0"/>
                <w:iCs w:val="0"/>
                <w:sz w:val="24"/>
                <w:szCs w:val="24"/>
                <w:highlight w:val="none"/>
                <w:lang w:val="en-US" w:eastAsia="zh-CN"/>
              </w:rPr>
            </w:pPr>
            <w:r>
              <w:rPr>
                <w:rFonts w:hint="eastAsia" w:hAnsi="宋体" w:cs="宋体"/>
                <w:i w:val="0"/>
                <w:iCs w:val="0"/>
                <w:sz w:val="24"/>
                <w:szCs w:val="24"/>
                <w:highlight w:val="none"/>
                <w:lang w:val="en-US" w:eastAsia="zh-CN"/>
              </w:rPr>
              <w:t>9</w:t>
            </w:r>
          </w:p>
        </w:tc>
        <w:tc>
          <w:tcPr>
            <w:tcW w:w="1984" w:type="dxa"/>
            <w:noWrap w:val="0"/>
            <w:vAlign w:val="center"/>
          </w:tcPr>
          <w:p w14:paraId="6092FF19">
            <w:pPr>
              <w:pStyle w:val="20"/>
              <w:jc w:val="center"/>
              <w:rPr>
                <w:rFonts w:hint="eastAsia" w:ascii="宋体" w:hAnsi="宋体" w:eastAsia="宋体" w:cs="宋体"/>
                <w:i w:val="0"/>
                <w:iCs w:val="0"/>
                <w:sz w:val="24"/>
                <w:szCs w:val="24"/>
                <w:highlight w:val="none"/>
                <w:lang w:val="en-US" w:eastAsia="zh-CN"/>
              </w:rPr>
            </w:pPr>
            <w:r>
              <w:rPr>
                <w:rFonts w:hint="eastAsia" w:hAnsi="宋体" w:cs="宋体"/>
                <w:i w:val="0"/>
                <w:iCs w:val="0"/>
                <w:sz w:val="24"/>
                <w:szCs w:val="24"/>
                <w:highlight w:val="none"/>
                <w:lang w:val="en-US" w:eastAsia="zh-CN"/>
              </w:rPr>
              <w:t>资格审查</w:t>
            </w:r>
          </w:p>
        </w:tc>
        <w:tc>
          <w:tcPr>
            <w:tcW w:w="6249" w:type="dxa"/>
            <w:noWrap w:val="0"/>
            <w:vAlign w:val="center"/>
          </w:tcPr>
          <w:p w14:paraId="44D02CEC">
            <w:pPr>
              <w:pStyle w:val="20"/>
              <w:numPr>
                <w:ilvl w:val="0"/>
                <w:numId w:val="0"/>
              </w:numPr>
              <w:tabs>
                <w:tab w:val="left" w:pos="3326"/>
              </w:tabs>
              <w:jc w:val="left"/>
              <w:rPr>
                <w:rFonts w:hint="eastAsia" w:ascii="宋体" w:hAnsi="宋体" w:eastAsia="宋体" w:cs="宋体"/>
                <w:i w:val="0"/>
                <w:iCs w:val="0"/>
                <w:color w:val="000000" w:themeColor="text1"/>
                <w:sz w:val="24"/>
                <w:szCs w:val="24"/>
                <w:highlight w:val="none"/>
                <w:shd w:val="clear"/>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shd w:val="clear"/>
                <w:lang w:val="en-US" w:eastAsia="zh-CN"/>
                <w14:textFill>
                  <w14:solidFill>
                    <w14:schemeClr w14:val="tx1"/>
                  </w14:solidFill>
                </w14:textFill>
              </w:rPr>
              <w:t>政采云平台https://www.zcygov.cn/登录后，将</w:t>
            </w:r>
            <w:r>
              <w:rPr>
                <w:rFonts w:hint="eastAsia" w:hAnsi="宋体" w:cs="宋体"/>
                <w:i w:val="0"/>
                <w:iCs w:val="0"/>
                <w:sz w:val="24"/>
                <w:szCs w:val="24"/>
                <w:highlight w:val="none"/>
                <w:lang w:val="en-US" w:eastAsia="zh-CN"/>
              </w:rPr>
              <w:t>资格文件须单独上传</w:t>
            </w:r>
            <w:r>
              <w:rPr>
                <w:rFonts w:hint="eastAsia" w:ascii="宋体" w:hAnsi="宋体" w:eastAsia="宋体" w:cs="宋体"/>
                <w:i w:val="0"/>
                <w:iCs w:val="0"/>
                <w:color w:val="000000" w:themeColor="text1"/>
                <w:sz w:val="24"/>
                <w:szCs w:val="24"/>
                <w:highlight w:val="none"/>
                <w:shd w:val="clear"/>
                <w:lang w:val="zh-CN" w:eastAsia="zh-CN"/>
                <w14:textFill>
                  <w14:solidFill>
                    <w14:schemeClr w14:val="tx1"/>
                  </w14:solidFill>
                </w14:textFill>
              </w:rPr>
              <w:t>到</w:t>
            </w:r>
            <w:r>
              <w:rPr>
                <w:rFonts w:hint="eastAsia" w:ascii="宋体" w:hAnsi="宋体" w:eastAsia="宋体" w:cs="宋体"/>
                <w:i w:val="0"/>
                <w:iCs w:val="0"/>
                <w:color w:val="000000" w:themeColor="text1"/>
                <w:sz w:val="24"/>
                <w:szCs w:val="24"/>
                <w:highlight w:val="none"/>
                <w:shd w:val="clear"/>
                <w:lang w:val="en-US" w:eastAsia="zh-CN"/>
                <w14:textFill>
                  <w14:solidFill>
                    <w14:schemeClr w14:val="tx1"/>
                  </w14:solidFill>
                </w14:textFill>
              </w:rPr>
              <w:t>对应项目的的</w:t>
            </w:r>
            <w:r>
              <w:rPr>
                <w:rFonts w:hint="eastAsia" w:ascii="宋体" w:hAnsi="宋体" w:eastAsia="宋体" w:cs="宋体"/>
                <w:i w:val="0"/>
                <w:iCs w:val="0"/>
                <w:color w:val="000000" w:themeColor="text1"/>
                <w:sz w:val="24"/>
                <w:szCs w:val="24"/>
                <w:highlight w:val="none"/>
                <w:shd w:val="clear"/>
                <w:lang w:val="zh-CN" w:eastAsia="zh-CN"/>
                <w14:textFill>
                  <w14:solidFill>
                    <w14:schemeClr w14:val="tx1"/>
                  </w14:solidFill>
                </w14:textFill>
              </w:rPr>
              <w:t>指定</w:t>
            </w:r>
            <w:r>
              <w:rPr>
                <w:rFonts w:hint="eastAsia" w:ascii="宋体" w:hAnsi="宋体" w:eastAsia="宋体" w:cs="宋体"/>
                <w:i w:val="0"/>
                <w:iCs w:val="0"/>
                <w:color w:val="000000" w:themeColor="text1"/>
                <w:sz w:val="24"/>
                <w:szCs w:val="24"/>
                <w:highlight w:val="none"/>
                <w:shd w:val="clear"/>
                <w:lang w:val="en-US" w:eastAsia="zh-CN"/>
                <w14:textFill>
                  <w14:solidFill>
                    <w14:schemeClr w14:val="tx1"/>
                  </w14:solidFill>
                </w14:textFill>
              </w:rPr>
              <w:t>位置：</w:t>
            </w:r>
          </w:p>
          <w:p w14:paraId="7918245B">
            <w:pPr>
              <w:pStyle w:val="99"/>
              <w:keepNext w:val="0"/>
              <w:keepLines w:val="0"/>
              <w:pageBreakBefore w:val="0"/>
              <w:widowControl w:val="0"/>
              <w:numPr>
                <w:ilvl w:val="0"/>
                <w:numId w:val="0"/>
              </w:numPr>
              <w:shd w:val="clear" w:color="auto" w:fill="auto"/>
              <w:tabs>
                <w:tab w:val="left" w:pos="9460"/>
              </w:tabs>
              <w:kinsoku/>
              <w:wordWrap/>
              <w:overflowPunct/>
              <w:topLinePunct w:val="0"/>
              <w:bidi w:val="0"/>
              <w:snapToGrid/>
              <w:spacing w:before="20" w:beforeAutospacing="0" w:after="20" w:afterAutospacing="0" w:line="240" w:lineRule="auto"/>
              <w:ind w:right="0" w:rightChars="0"/>
              <w:jc w:val="left"/>
              <w:textAlignment w:val="auto"/>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pPr>
            <w:r>
              <w:rPr>
                <w:rFonts w:hint="eastAsia" w:ascii="楷体" w:hAnsi="楷体" w:eastAsia="楷体" w:cs="楷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1）满足《中华人民共和国政府采购法》第二十二条的规定；并在响应文件中提供下列材料：</w:t>
            </w:r>
          </w:p>
          <w:p w14:paraId="61C41CF4">
            <w:pPr>
              <w:pStyle w:val="99"/>
              <w:keepNext w:val="0"/>
              <w:keepLines w:val="0"/>
              <w:pageBreakBefore w:val="0"/>
              <w:widowControl w:val="0"/>
              <w:numPr>
                <w:ilvl w:val="0"/>
                <w:numId w:val="0"/>
              </w:numPr>
              <w:shd w:val="clear" w:color="auto" w:fill="auto"/>
              <w:tabs>
                <w:tab w:val="left" w:pos="9460"/>
              </w:tabs>
              <w:kinsoku/>
              <w:wordWrap/>
              <w:overflowPunct/>
              <w:topLinePunct w:val="0"/>
              <w:bidi w:val="0"/>
              <w:snapToGrid/>
              <w:spacing w:before="20" w:beforeAutospacing="0" w:after="20" w:afterAutospacing="0" w:line="240" w:lineRule="auto"/>
              <w:ind w:right="0" w:rightChars="0"/>
              <w:jc w:val="left"/>
              <w:textAlignment w:val="auto"/>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pPr>
            <w:bookmarkStart w:id="31" w:name="_Toc256000007"/>
            <w:bookmarkStart w:id="32" w:name="_Toc256000003"/>
            <w:bookmarkStart w:id="33" w:name="_Toc256000036"/>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①</w:t>
            </w:r>
            <w:bookmarkEnd w:id="31"/>
            <w:bookmarkEnd w:id="32"/>
            <w:bookmarkEnd w:id="33"/>
            <w:bookmarkStart w:id="34" w:name="_Toc256000021"/>
            <w:bookmarkStart w:id="35" w:name="_Toc256000013"/>
            <w:bookmarkStart w:id="36" w:name="_Toc256000040"/>
            <w:bookmarkStart w:id="37" w:name="_Toc256000005"/>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具有独立承担民事责任的能力（请提供有效营业执照加盖公章副本扫描件）</w:t>
            </w:r>
          </w:p>
          <w:p w14:paraId="6FAE5995">
            <w:pPr>
              <w:pStyle w:val="99"/>
              <w:keepNext w:val="0"/>
              <w:keepLines w:val="0"/>
              <w:pageBreakBefore w:val="0"/>
              <w:widowControl w:val="0"/>
              <w:numPr>
                <w:ilvl w:val="0"/>
                <w:numId w:val="0"/>
              </w:numPr>
              <w:shd w:val="clear" w:color="auto" w:fill="auto"/>
              <w:tabs>
                <w:tab w:val="left" w:pos="9460"/>
              </w:tabs>
              <w:kinsoku/>
              <w:wordWrap/>
              <w:overflowPunct/>
              <w:topLinePunct w:val="0"/>
              <w:bidi w:val="0"/>
              <w:snapToGrid/>
              <w:spacing w:before="20" w:beforeAutospacing="0" w:after="20" w:afterAutospacing="0" w:line="240" w:lineRule="auto"/>
              <w:ind w:right="0" w:rightChars="0"/>
              <w:jc w:val="left"/>
              <w:textAlignment w:val="auto"/>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pP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②</w:t>
            </w:r>
            <w:bookmarkEnd w:id="34"/>
            <w:bookmarkEnd w:id="35"/>
            <w:bookmarkEnd w:id="36"/>
            <w:bookmarkEnd w:id="37"/>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具有良好的商业信誉和健全的财务会计制度，</w:t>
            </w:r>
            <w:r>
              <w:rPr>
                <w:rFonts w:hint="eastAsia" w:ascii="宋体" w:hAnsi="宋体" w:eastAsia="宋体" w:cs="宋体"/>
                <w:bCs/>
                <w:kern w:val="2"/>
                <w:sz w:val="24"/>
                <w:szCs w:val="24"/>
                <w:lang w:val="en-US" w:eastAsia="zh-CN" w:bidi="ar-SA"/>
              </w:rPr>
              <w:t>（提供2024年度或2025年度）经审计的财务审计报告复印件加盖公章（报告中须包括资产负债表、利润表、现金流量表）或基本开户银行在投标截止日前三个月内开具的资信证明（银行存款证明无效）并附基本户开户许可证（或基本账户存款信息）；</w:t>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新成立不足一年的须提供最近一个季度的财务报表）</w:t>
            </w:r>
          </w:p>
          <w:p w14:paraId="315AE203">
            <w:pPr>
              <w:pStyle w:val="99"/>
              <w:keepNext w:val="0"/>
              <w:keepLines w:val="0"/>
              <w:pageBreakBefore w:val="0"/>
              <w:widowControl w:val="0"/>
              <w:numPr>
                <w:ilvl w:val="0"/>
                <w:numId w:val="0"/>
              </w:numPr>
              <w:shd w:val="clear" w:color="auto" w:fill="auto"/>
              <w:tabs>
                <w:tab w:val="left" w:pos="9460"/>
              </w:tabs>
              <w:kinsoku/>
              <w:wordWrap/>
              <w:overflowPunct/>
              <w:topLinePunct w:val="0"/>
              <w:bidi w:val="0"/>
              <w:snapToGrid/>
              <w:spacing w:before="20" w:beforeAutospacing="0" w:after="20" w:afterAutospacing="0" w:line="240" w:lineRule="auto"/>
              <w:ind w:right="0" w:rightChars="0"/>
              <w:jc w:val="left"/>
              <w:textAlignment w:val="auto"/>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pP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fldChar w:fldCharType="begin"/>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instrText xml:space="preserve"> = 3 \* GB3 </w:instrText>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fldChar w:fldCharType="separate"/>
            </w:r>
            <w:bookmarkStart w:id="38" w:name="_Toc256000043"/>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③</w:t>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fldChar w:fldCharType="end"/>
            </w:r>
            <w:bookmarkEnd w:id="38"/>
            <w:bookmarkStart w:id="39" w:name="_Toc256000044"/>
            <w:bookmarkStart w:id="40" w:name="_Toc256000024"/>
            <w:bookmarkStart w:id="41" w:name="_Toc256000031"/>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提供具有履行合同所必需的设备和专业技术能力相关证明材料或声明函；</w:t>
            </w:r>
            <w:bookmarkEnd w:id="39"/>
            <w:bookmarkEnd w:id="40"/>
            <w:bookmarkEnd w:id="41"/>
          </w:p>
          <w:p w14:paraId="6BBB1D89">
            <w:pPr>
              <w:pStyle w:val="99"/>
              <w:keepNext w:val="0"/>
              <w:keepLines w:val="0"/>
              <w:pageBreakBefore w:val="0"/>
              <w:widowControl w:val="0"/>
              <w:numPr>
                <w:ilvl w:val="0"/>
                <w:numId w:val="0"/>
              </w:numPr>
              <w:shd w:val="clear" w:color="auto" w:fill="auto"/>
              <w:tabs>
                <w:tab w:val="left" w:pos="9460"/>
              </w:tabs>
              <w:kinsoku/>
              <w:wordWrap/>
              <w:overflowPunct/>
              <w:topLinePunct w:val="0"/>
              <w:bidi w:val="0"/>
              <w:snapToGrid/>
              <w:spacing w:before="20" w:beforeAutospacing="0" w:after="20" w:afterAutospacing="0" w:line="240" w:lineRule="auto"/>
              <w:ind w:right="0" w:rightChars="0"/>
              <w:jc w:val="left"/>
              <w:textAlignment w:val="auto"/>
              <w:rPr>
                <w:rFonts w:hint="default"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pP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fldChar w:fldCharType="begin"/>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instrText xml:space="preserve"> = 4 \* GB3 </w:instrText>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fldChar w:fldCharType="separate"/>
            </w:r>
            <w:bookmarkStart w:id="42" w:name="_Toc256000045"/>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④</w:t>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fldChar w:fldCharType="end"/>
            </w:r>
            <w:bookmarkEnd w:id="42"/>
            <w:bookmarkStart w:id="43" w:name="_Toc256000046"/>
            <w:bookmarkStart w:id="44" w:name="_Toc256000018"/>
            <w:bookmarkStart w:id="45" w:name="_Toc256000033"/>
            <w:bookmarkStart w:id="46" w:name="_Toc256000026"/>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提供近半年内任意一个月的</w:t>
            </w:r>
            <w:bookmarkEnd w:id="43"/>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社保证明和依法缴纳税收的证明文件；</w:t>
            </w:r>
          </w:p>
          <w:bookmarkEnd w:id="44"/>
          <w:bookmarkEnd w:id="45"/>
          <w:bookmarkEnd w:id="46"/>
          <w:p w14:paraId="5BFA0266">
            <w:pPr>
              <w:pStyle w:val="99"/>
              <w:keepNext w:val="0"/>
              <w:keepLines w:val="0"/>
              <w:pageBreakBefore w:val="0"/>
              <w:widowControl w:val="0"/>
              <w:numPr>
                <w:ilvl w:val="0"/>
                <w:numId w:val="0"/>
              </w:numPr>
              <w:shd w:val="clear" w:color="auto" w:fill="auto"/>
              <w:tabs>
                <w:tab w:val="left" w:pos="9460"/>
              </w:tabs>
              <w:kinsoku/>
              <w:wordWrap/>
              <w:overflowPunct/>
              <w:topLinePunct w:val="0"/>
              <w:bidi w:val="0"/>
              <w:snapToGrid/>
              <w:spacing w:before="20" w:beforeAutospacing="0" w:after="20" w:afterAutospacing="0" w:line="240" w:lineRule="auto"/>
              <w:ind w:right="0" w:rightChars="0"/>
              <w:jc w:val="left"/>
              <w:textAlignment w:val="auto"/>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pPr>
            <w:bookmarkStart w:id="47" w:name="_Toc256000028"/>
            <w:bookmarkStart w:id="48" w:name="_Toc256000035"/>
            <w:bookmarkStart w:id="49" w:name="_Toc256000020"/>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⑤提供参加政府采购活动近三年无重大违法记录声明书；</w:t>
            </w:r>
            <w:bookmarkEnd w:id="47"/>
            <w:bookmarkEnd w:id="48"/>
            <w:bookmarkEnd w:id="49"/>
          </w:p>
          <w:p w14:paraId="74507691">
            <w:pPr>
              <w:pStyle w:val="99"/>
              <w:keepNext w:val="0"/>
              <w:keepLines w:val="0"/>
              <w:pageBreakBefore w:val="0"/>
              <w:widowControl w:val="0"/>
              <w:numPr>
                <w:ilvl w:val="0"/>
                <w:numId w:val="0"/>
              </w:numPr>
              <w:shd w:val="clear" w:color="auto" w:fill="auto"/>
              <w:tabs>
                <w:tab w:val="left" w:pos="9460"/>
              </w:tabs>
              <w:kinsoku/>
              <w:wordWrap/>
              <w:overflowPunct/>
              <w:topLinePunct w:val="0"/>
              <w:bidi w:val="0"/>
              <w:snapToGrid/>
              <w:spacing w:before="20" w:beforeAutospacing="0" w:after="20" w:afterAutospacing="0" w:line="240" w:lineRule="auto"/>
              <w:ind w:right="0" w:rightChars="0"/>
              <w:jc w:val="left"/>
              <w:textAlignment w:val="auto"/>
              <w:rPr>
                <w:rFonts w:hint="eastAsia" w:ascii="宋体" w:hAnsi="宋体" w:eastAsia="宋体" w:cs="宋体"/>
                <w:color w:val="000000"/>
                <w:kern w:val="10"/>
                <w:sz w:val="24"/>
                <w:szCs w:val="24"/>
                <w:highlight w:val="none"/>
                <w:lang w:val="en-US" w:eastAsia="zh-CN" w:bidi="ar-SA"/>
              </w:rPr>
            </w:pPr>
            <w:r>
              <w:rPr>
                <w:rFonts w:hint="eastAsia" w:ascii="宋体" w:hAnsi="宋体" w:eastAsia="宋体" w:cs="宋体"/>
                <w:color w:val="000000"/>
                <w:kern w:val="10"/>
                <w:sz w:val="24"/>
                <w:szCs w:val="24"/>
                <w:highlight w:val="none"/>
                <w:lang w:val="en-US" w:eastAsia="zh-CN" w:bidi="ar-SA"/>
              </w:rPr>
              <w:t>（2）本项目的特定资格要求：①供应商须具备邮政管理部门颁发的快递业务经营许可证；</w:t>
            </w:r>
          </w:p>
          <w:p w14:paraId="2922BF60">
            <w:pPr>
              <w:pStyle w:val="99"/>
              <w:keepNext w:val="0"/>
              <w:keepLines w:val="0"/>
              <w:pageBreakBefore w:val="0"/>
              <w:widowControl w:val="0"/>
              <w:numPr>
                <w:ilvl w:val="0"/>
                <w:numId w:val="0"/>
              </w:numPr>
              <w:shd w:val="clear" w:color="auto" w:fill="auto"/>
              <w:tabs>
                <w:tab w:val="left" w:pos="9460"/>
              </w:tabs>
              <w:kinsoku/>
              <w:wordWrap/>
              <w:overflowPunct/>
              <w:topLinePunct w:val="0"/>
              <w:bidi w:val="0"/>
              <w:snapToGrid/>
              <w:spacing w:before="20" w:beforeAutospacing="0" w:after="20" w:afterAutospacing="0" w:line="240" w:lineRule="auto"/>
              <w:ind w:right="0" w:rightChars="0"/>
              <w:jc w:val="left"/>
              <w:textAlignment w:val="auto"/>
              <w:rPr>
                <w:rFonts w:hint="default"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pPr>
            <w:r>
              <w:rPr>
                <w:rFonts w:hint="eastAsia" w:ascii="宋体" w:hAnsi="宋体" w:eastAsia="宋体" w:cs="宋体"/>
                <w:color w:val="000000"/>
                <w:kern w:val="10"/>
                <w:sz w:val="24"/>
                <w:szCs w:val="24"/>
                <w:highlight w:val="none"/>
                <w:lang w:val="en-US" w:eastAsia="zh-CN" w:bidi="ar-SA"/>
              </w:rPr>
              <w:t>②参加本次采购项目的供应商，须在“信用中国”（www.creditchina.gov.cn）和中国政府采购网（www.ccgp.gov.cn）网站上未被列入失信被执行人、重大税收违法案件当事人名单以及政府采购严重违法失信行为记录名单（查询时间为自公告发布之日后）。</w:t>
            </w:r>
          </w:p>
          <w:p w14:paraId="2D071ED2">
            <w:pPr>
              <w:pStyle w:val="99"/>
              <w:keepNext w:val="0"/>
              <w:keepLines w:val="0"/>
              <w:pageBreakBefore w:val="0"/>
              <w:widowControl w:val="0"/>
              <w:numPr>
                <w:ilvl w:val="0"/>
                <w:numId w:val="0"/>
              </w:numPr>
              <w:shd w:val="clear" w:color="auto" w:fill="auto"/>
              <w:tabs>
                <w:tab w:val="left" w:pos="9460"/>
              </w:tabs>
              <w:kinsoku/>
              <w:wordWrap/>
              <w:overflowPunct/>
              <w:topLinePunct w:val="0"/>
              <w:bidi w:val="0"/>
              <w:snapToGrid/>
              <w:spacing w:before="20" w:beforeAutospacing="0" w:after="20" w:afterAutospacing="0" w:line="240" w:lineRule="auto"/>
              <w:ind w:right="0" w:rightChars="0"/>
              <w:jc w:val="left"/>
              <w:textAlignment w:val="auto"/>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pP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备注：</w:t>
            </w:r>
          </w:p>
          <w:p w14:paraId="1B7139D3">
            <w:pPr>
              <w:pStyle w:val="20"/>
              <w:tabs>
                <w:tab w:val="left" w:pos="3326"/>
              </w:tabs>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上述资料审查不合格将被认为资格审查不合格，将取消其投标资格。</w:t>
            </w:r>
          </w:p>
        </w:tc>
      </w:tr>
      <w:tr w14:paraId="1E46D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59" w:type="dxa"/>
            <w:noWrap w:val="0"/>
            <w:vAlign w:val="center"/>
          </w:tcPr>
          <w:p w14:paraId="6A253AF3">
            <w:pPr>
              <w:pStyle w:val="20"/>
              <w:jc w:val="center"/>
              <w:rPr>
                <w:rFonts w:hint="default" w:hAnsi="宋体" w:cs="宋体"/>
                <w:i w:val="0"/>
                <w:iCs w:val="0"/>
                <w:sz w:val="24"/>
                <w:szCs w:val="24"/>
                <w:highlight w:val="none"/>
                <w:lang w:val="en-US" w:eastAsia="zh-CN"/>
              </w:rPr>
            </w:pPr>
            <w:r>
              <w:rPr>
                <w:rFonts w:hint="eastAsia" w:hAnsi="宋体" w:cs="宋体"/>
                <w:i w:val="0"/>
                <w:iCs w:val="0"/>
                <w:sz w:val="24"/>
                <w:szCs w:val="24"/>
                <w:highlight w:val="none"/>
                <w:lang w:val="en-US" w:eastAsia="zh-CN"/>
              </w:rPr>
              <w:t>10</w:t>
            </w:r>
          </w:p>
        </w:tc>
        <w:tc>
          <w:tcPr>
            <w:tcW w:w="1984" w:type="dxa"/>
            <w:noWrap w:val="0"/>
            <w:vAlign w:val="center"/>
          </w:tcPr>
          <w:p w14:paraId="2903C1FB">
            <w:pPr>
              <w:pStyle w:val="20"/>
              <w:jc w:val="center"/>
              <w:rPr>
                <w:rFonts w:hint="default" w:hAnsi="宋体" w:cs="宋体"/>
                <w:i w:val="0"/>
                <w:iCs w:val="0"/>
                <w:sz w:val="24"/>
                <w:szCs w:val="24"/>
                <w:highlight w:val="none"/>
                <w:lang w:val="en-US" w:eastAsia="zh-CN"/>
              </w:rPr>
            </w:pPr>
            <w:r>
              <w:rPr>
                <w:rFonts w:hint="eastAsia" w:hAnsi="宋体" w:cs="宋体"/>
                <w:i w:val="0"/>
                <w:iCs w:val="0"/>
                <w:sz w:val="24"/>
                <w:szCs w:val="24"/>
                <w:highlight w:val="none"/>
                <w:lang w:val="en-US" w:eastAsia="zh-CN"/>
              </w:rPr>
              <w:t>信用查询</w:t>
            </w:r>
          </w:p>
        </w:tc>
        <w:tc>
          <w:tcPr>
            <w:tcW w:w="6249" w:type="dxa"/>
            <w:noWrap w:val="0"/>
            <w:vAlign w:val="center"/>
          </w:tcPr>
          <w:p w14:paraId="0AC9193E">
            <w:pPr>
              <w:pStyle w:val="20"/>
              <w:tabs>
                <w:tab w:val="left" w:pos="3326"/>
              </w:tabs>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按照《财政部关于在政府采购活动中查询及使用信用记录有关问题的通知》（财库{2016}125号）的要求，</w:t>
            </w:r>
            <w:r>
              <w:rPr>
                <w:rFonts w:hint="eastAsia" w:ascii="宋体" w:hAnsi="宋体" w:eastAsia="宋体" w:cs="宋体"/>
                <w:i w:val="0"/>
                <w:iCs w:val="0"/>
                <w:sz w:val="24"/>
                <w:szCs w:val="24"/>
                <w:highlight w:val="none"/>
                <w:lang w:eastAsia="zh-CN"/>
              </w:rPr>
              <w:t>供应商</w:t>
            </w:r>
            <w:r>
              <w:rPr>
                <w:rFonts w:hint="eastAsia" w:ascii="宋体" w:hAnsi="宋体" w:eastAsia="宋体" w:cs="宋体"/>
                <w:i w:val="0"/>
                <w:iCs w:val="0"/>
                <w:sz w:val="24"/>
                <w:szCs w:val="24"/>
                <w:highlight w:val="none"/>
              </w:rPr>
              <w:t>须登录“信用中国”、中国政府采购网等渠道查询相关主体信用记录，对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i w:val="0"/>
                <w:iCs w:val="0"/>
                <w:sz w:val="24"/>
                <w:szCs w:val="24"/>
                <w:highlight w:val="none"/>
                <w:lang w:eastAsia="zh-CN"/>
              </w:rPr>
              <w:t>供应商</w:t>
            </w:r>
            <w:r>
              <w:rPr>
                <w:rFonts w:hint="eastAsia" w:ascii="宋体" w:hAnsi="宋体" w:eastAsia="宋体" w:cs="宋体"/>
                <w:i w:val="0"/>
                <w:iCs w:val="0"/>
                <w:sz w:val="24"/>
                <w:szCs w:val="24"/>
                <w:highlight w:val="none"/>
              </w:rPr>
              <w:t>，应当拒绝其参与政府采购活动。信用信息查询期限自公告发布之日至投标文件递交截止时，若有不良记录</w:t>
            </w:r>
            <w:r>
              <w:rPr>
                <w:rFonts w:hint="eastAsia" w:hAnsi="宋体" w:cs="宋体"/>
                <w:i w:val="0"/>
                <w:iCs w:val="0"/>
                <w:sz w:val="24"/>
                <w:szCs w:val="24"/>
                <w:highlight w:val="none"/>
                <w:lang w:val="en-US" w:eastAsia="zh-CN"/>
              </w:rPr>
              <w:t>投标</w:t>
            </w:r>
            <w:r>
              <w:rPr>
                <w:rFonts w:hint="eastAsia" w:ascii="宋体" w:hAnsi="宋体" w:eastAsia="宋体" w:cs="宋体"/>
                <w:i w:val="0"/>
                <w:iCs w:val="0"/>
                <w:sz w:val="24"/>
                <w:szCs w:val="24"/>
                <w:highlight w:val="none"/>
              </w:rPr>
              <w:t>无效。</w:t>
            </w:r>
          </w:p>
          <w:p w14:paraId="2B3CD74C">
            <w:pPr>
              <w:pStyle w:val="20"/>
              <w:tabs>
                <w:tab w:val="left" w:pos="3326"/>
              </w:tabs>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1、信用记录查询时间及方式：</w:t>
            </w:r>
          </w:p>
          <w:p w14:paraId="051AEFEE">
            <w:pPr>
              <w:pStyle w:val="20"/>
              <w:tabs>
                <w:tab w:val="left" w:pos="3326"/>
              </w:tabs>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（1）查询时间：自招标公告发布日期起至开标日期止，超出此时间范围将被视为无效投标。</w:t>
            </w:r>
          </w:p>
          <w:p w14:paraId="6E1B2681">
            <w:pPr>
              <w:pStyle w:val="20"/>
              <w:tabs>
                <w:tab w:val="left" w:pos="3326"/>
              </w:tabs>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（2）查询方式：</w:t>
            </w:r>
          </w:p>
          <w:p w14:paraId="7CB1727B">
            <w:pPr>
              <w:pStyle w:val="20"/>
              <w:tabs>
                <w:tab w:val="left" w:pos="3326"/>
              </w:tabs>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①“信用中国”网站查询截图（“信用中国”网站查询方法：信用服务-信用分类查询-失信被执行人、重大税收违法案件当事人名单-搜索栏输入单位全称-查询；</w:t>
            </w:r>
          </w:p>
          <w:p w14:paraId="26053533">
            <w:pPr>
              <w:pStyle w:val="20"/>
              <w:tabs>
                <w:tab w:val="left" w:pos="3326"/>
              </w:tabs>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②“中国政府采购网”网站查询截图：首页-政府采购严重违法失信行为记录名单-搜索栏输入单位全称-查询）；</w:t>
            </w:r>
          </w:p>
          <w:p w14:paraId="17E54212">
            <w:pPr>
              <w:pStyle w:val="20"/>
              <w:tabs>
                <w:tab w:val="left" w:pos="3326"/>
              </w:tabs>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本项目不接受失信企业投标。</w:t>
            </w:r>
          </w:p>
        </w:tc>
      </w:tr>
      <w:tr w14:paraId="7FE5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59" w:type="dxa"/>
            <w:noWrap w:val="0"/>
            <w:vAlign w:val="center"/>
          </w:tcPr>
          <w:p w14:paraId="21ED241F">
            <w:pPr>
              <w:pStyle w:val="20"/>
              <w:jc w:val="center"/>
              <w:rPr>
                <w:rFonts w:hint="default" w:hAnsi="宋体" w:cs="宋体"/>
                <w:i w:val="0"/>
                <w:iCs w:val="0"/>
                <w:sz w:val="24"/>
                <w:szCs w:val="24"/>
                <w:highlight w:val="none"/>
                <w:lang w:val="en-US" w:eastAsia="zh-CN"/>
              </w:rPr>
            </w:pPr>
            <w:r>
              <w:rPr>
                <w:rFonts w:hint="eastAsia" w:hAnsi="宋体" w:cs="宋体"/>
                <w:i w:val="0"/>
                <w:iCs w:val="0"/>
                <w:sz w:val="24"/>
                <w:szCs w:val="24"/>
                <w:highlight w:val="none"/>
                <w:lang w:val="en-US" w:eastAsia="zh-CN"/>
              </w:rPr>
              <w:t>11</w:t>
            </w:r>
          </w:p>
        </w:tc>
        <w:tc>
          <w:tcPr>
            <w:tcW w:w="1984" w:type="dxa"/>
            <w:noWrap w:val="0"/>
            <w:vAlign w:val="center"/>
          </w:tcPr>
          <w:p w14:paraId="5737E5B4">
            <w:pPr>
              <w:pStyle w:val="20"/>
              <w:jc w:val="center"/>
              <w:rPr>
                <w:rFonts w:hint="default" w:hAnsi="宋体" w:cs="宋体"/>
                <w:i w:val="0"/>
                <w:iCs w:val="0"/>
                <w:sz w:val="24"/>
                <w:szCs w:val="24"/>
                <w:highlight w:val="none"/>
                <w:lang w:val="en-US" w:eastAsia="zh-CN"/>
              </w:rPr>
            </w:pPr>
            <w:r>
              <w:rPr>
                <w:rFonts w:hint="eastAsia" w:hAnsi="宋体" w:cs="宋体"/>
                <w:i w:val="0"/>
                <w:iCs w:val="0"/>
                <w:sz w:val="24"/>
                <w:szCs w:val="24"/>
                <w:highlight w:val="none"/>
                <w:lang w:val="en-US" w:eastAsia="zh-CN"/>
              </w:rPr>
              <w:t>项目所属行业</w:t>
            </w:r>
          </w:p>
        </w:tc>
        <w:tc>
          <w:tcPr>
            <w:tcW w:w="6249" w:type="dxa"/>
            <w:noWrap w:val="0"/>
            <w:vAlign w:val="center"/>
          </w:tcPr>
          <w:p w14:paraId="52BD1367">
            <w:pPr>
              <w:pStyle w:val="20"/>
              <w:tabs>
                <w:tab w:val="left" w:pos="3326"/>
              </w:tabs>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lang w:eastAsia="zh-CN"/>
              </w:rPr>
              <w:t>本次采购项目所属行业为“</w:t>
            </w:r>
            <w:r>
              <w:rPr>
                <w:rFonts w:hint="eastAsia" w:ascii="宋体" w:hAnsi="宋体" w:eastAsia="宋体" w:cs="宋体"/>
                <w:b/>
                <w:bCs/>
                <w:i w:val="0"/>
                <w:iCs w:val="0"/>
                <w:sz w:val="24"/>
                <w:szCs w:val="24"/>
                <w:highlight w:val="none"/>
                <w:lang w:eastAsia="zh-CN"/>
              </w:rPr>
              <w:t>邮政业</w:t>
            </w:r>
            <w:r>
              <w:rPr>
                <w:rFonts w:hint="eastAsia" w:ascii="宋体" w:hAnsi="宋体" w:eastAsia="宋体" w:cs="宋体"/>
                <w:i w:val="0"/>
                <w:iCs w:val="0"/>
                <w:sz w:val="24"/>
                <w:szCs w:val="24"/>
                <w:highlight w:val="none"/>
                <w:lang w:eastAsia="zh-CN"/>
              </w:rPr>
              <w:t>”。</w:t>
            </w:r>
          </w:p>
        </w:tc>
      </w:tr>
      <w:tr w14:paraId="659DB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959" w:type="dxa"/>
            <w:noWrap w:val="0"/>
            <w:vAlign w:val="center"/>
          </w:tcPr>
          <w:p w14:paraId="3D101CE5">
            <w:pPr>
              <w:pStyle w:val="20"/>
              <w:jc w:val="center"/>
              <w:rPr>
                <w:rFonts w:hint="default" w:hAnsi="宋体" w:cs="宋体"/>
                <w:i w:val="0"/>
                <w:iCs w:val="0"/>
                <w:sz w:val="24"/>
                <w:szCs w:val="24"/>
                <w:highlight w:val="none"/>
                <w:lang w:val="en-US" w:eastAsia="zh-CN"/>
              </w:rPr>
            </w:pPr>
            <w:r>
              <w:rPr>
                <w:rFonts w:hint="eastAsia" w:hAnsi="宋体" w:cs="宋体"/>
                <w:i w:val="0"/>
                <w:iCs w:val="0"/>
                <w:sz w:val="24"/>
                <w:szCs w:val="24"/>
                <w:highlight w:val="none"/>
                <w:lang w:val="en-US" w:eastAsia="zh-CN"/>
              </w:rPr>
              <w:t>12</w:t>
            </w:r>
          </w:p>
        </w:tc>
        <w:tc>
          <w:tcPr>
            <w:tcW w:w="1984" w:type="dxa"/>
            <w:noWrap w:val="0"/>
            <w:vAlign w:val="center"/>
          </w:tcPr>
          <w:p w14:paraId="5AA768C6">
            <w:pPr>
              <w:pStyle w:val="20"/>
              <w:ind w:firstLine="240" w:firstLineChars="100"/>
              <w:jc w:val="left"/>
              <w:rPr>
                <w:rFonts w:hint="default" w:ascii="宋体" w:hAnsi="宋体" w:eastAsia="宋体" w:cs="宋体"/>
                <w:i w:val="0"/>
                <w:iCs w:val="0"/>
                <w:sz w:val="24"/>
                <w:szCs w:val="24"/>
                <w:highlight w:val="none"/>
                <w:lang w:val="en-US" w:eastAsia="zh-CN"/>
              </w:rPr>
            </w:pPr>
            <w:r>
              <w:rPr>
                <w:rFonts w:hint="eastAsia" w:hAnsi="宋体" w:cs="宋体"/>
                <w:i w:val="0"/>
                <w:iCs w:val="0"/>
                <w:sz w:val="24"/>
                <w:szCs w:val="24"/>
                <w:highlight w:val="none"/>
                <w:lang w:val="en-US" w:eastAsia="zh-CN"/>
              </w:rPr>
              <w:t>协商有效期</w:t>
            </w:r>
          </w:p>
        </w:tc>
        <w:tc>
          <w:tcPr>
            <w:tcW w:w="6249" w:type="dxa"/>
            <w:noWrap w:val="0"/>
            <w:vAlign w:val="center"/>
          </w:tcPr>
          <w:p w14:paraId="5648B97E">
            <w:pPr>
              <w:pStyle w:val="20"/>
              <w:jc w:val="left"/>
              <w:rPr>
                <w:rFonts w:hint="default" w:ascii="宋体" w:hAnsi="宋体" w:eastAsia="宋体" w:cs="宋体"/>
                <w:i w:val="0"/>
                <w:iCs w:val="0"/>
                <w:sz w:val="24"/>
                <w:szCs w:val="24"/>
                <w:highlight w:val="none"/>
                <w:lang w:val="en-US" w:eastAsia="zh-CN"/>
              </w:rPr>
            </w:pPr>
            <w:r>
              <w:rPr>
                <w:rFonts w:hint="eastAsia" w:hAnsi="宋体" w:cs="宋体"/>
                <w:i w:val="0"/>
                <w:iCs w:val="0"/>
                <w:color w:val="auto"/>
                <w:sz w:val="24"/>
                <w:szCs w:val="24"/>
                <w:highlight w:val="none"/>
                <w:lang w:val="en-US" w:eastAsia="zh-CN"/>
              </w:rPr>
              <w:t>90天。</w:t>
            </w:r>
          </w:p>
        </w:tc>
      </w:tr>
      <w:tr w14:paraId="0F57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959" w:type="dxa"/>
            <w:noWrap w:val="0"/>
            <w:vAlign w:val="center"/>
          </w:tcPr>
          <w:p w14:paraId="6B180D87">
            <w:pPr>
              <w:pStyle w:val="20"/>
              <w:jc w:val="center"/>
              <w:rPr>
                <w:rFonts w:hint="default" w:ascii="宋体" w:hAnsi="宋体" w:eastAsia="宋体" w:cs="宋体"/>
                <w:i w:val="0"/>
                <w:iCs w:val="0"/>
                <w:kern w:val="10"/>
                <w:sz w:val="24"/>
                <w:szCs w:val="24"/>
                <w:highlight w:val="none"/>
                <w:lang w:val="en-US" w:eastAsia="zh-CN" w:bidi="ar-SA"/>
              </w:rPr>
            </w:pPr>
            <w:r>
              <w:rPr>
                <w:rFonts w:hint="eastAsia" w:hAnsi="宋体" w:cs="宋体"/>
                <w:i w:val="0"/>
                <w:iCs w:val="0"/>
                <w:sz w:val="24"/>
                <w:szCs w:val="24"/>
                <w:highlight w:val="none"/>
                <w:lang w:val="en-US" w:eastAsia="zh-CN"/>
              </w:rPr>
              <w:t>13</w:t>
            </w:r>
          </w:p>
        </w:tc>
        <w:tc>
          <w:tcPr>
            <w:tcW w:w="8233" w:type="dxa"/>
            <w:gridSpan w:val="2"/>
            <w:noWrap w:val="0"/>
            <w:vAlign w:val="center"/>
          </w:tcPr>
          <w:p w14:paraId="73491D6C">
            <w:pPr>
              <w:pStyle w:val="87"/>
              <w:spacing w:line="400" w:lineRule="exact"/>
              <w:jc w:val="both"/>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注意事项：</w:t>
            </w:r>
          </w:p>
          <w:p w14:paraId="3F15FA01">
            <w:pPr>
              <w:pStyle w:val="87"/>
              <w:numPr>
                <w:ilvl w:val="0"/>
                <w:numId w:val="2"/>
              </w:numPr>
              <w:spacing w:line="400" w:lineRule="exact"/>
              <w:jc w:val="both"/>
              <w:rPr>
                <w:rFonts w:hint="eastAsia" w:ascii="宋体" w:hAnsi="宋体" w:eastAsia="宋体" w:cs="宋体"/>
                <w:b/>
                <w:color w:val="auto"/>
                <w:kern w:val="1"/>
                <w:sz w:val="24"/>
                <w:szCs w:val="24"/>
                <w:lang w:val="en-US" w:eastAsia="zh-CN"/>
              </w:rPr>
            </w:pPr>
            <w:r>
              <w:rPr>
                <w:rFonts w:hint="eastAsia" w:ascii="宋体" w:hAnsi="宋体" w:eastAsia="宋体" w:cs="宋体"/>
                <w:b/>
                <w:color w:val="auto"/>
                <w:kern w:val="1"/>
                <w:sz w:val="24"/>
                <w:szCs w:val="24"/>
                <w:lang w:val="en-US" w:eastAsia="zh-CN"/>
              </w:rPr>
              <w:t>电子标书加盖法人章的两种方式:一种为法人电子章；另一种为纸质手写版盖章后扫描，两种方式的任意一种在评审时均予认可。</w:t>
            </w:r>
          </w:p>
          <w:p w14:paraId="1372AA42">
            <w:pPr>
              <w:pStyle w:val="87"/>
              <w:numPr>
                <w:ilvl w:val="0"/>
                <w:numId w:val="2"/>
              </w:numPr>
              <w:spacing w:line="400" w:lineRule="exact"/>
              <w:jc w:val="both"/>
              <w:rPr>
                <w:rFonts w:hint="eastAsia" w:ascii="宋体" w:hAnsi="宋体" w:eastAsia="宋体" w:cs="宋体"/>
                <w:b/>
                <w:bCs/>
                <w:color w:val="auto"/>
                <w:kern w:val="2"/>
                <w:sz w:val="24"/>
                <w:szCs w:val="24"/>
                <w:lang w:val="en-US" w:eastAsia="zh-CN"/>
              </w:rPr>
            </w:pPr>
            <w:r>
              <w:rPr>
                <w:rFonts w:hint="eastAsia" w:ascii="宋体" w:hAnsi="宋体" w:eastAsia="宋体" w:cs="宋体"/>
                <w:b/>
                <w:bCs/>
                <w:color w:val="auto"/>
                <w:kern w:val="2"/>
                <w:sz w:val="24"/>
                <w:szCs w:val="24"/>
                <w:lang w:val="en-US" w:eastAsia="zh-CN"/>
              </w:rPr>
              <w:t>潜在供应商领取文件须提前完成注册、CA证书和电子签章申领和绑定、下载投标客户端。因未注册入库、未办理CA数字证书、CA证书故障、操作不当等原因造成无法投标或投标失败等后果由供应商自行承担。CA证书办理可通过在线APP“新疆政务通”或新疆CA网点办理CA数字证书和电子签章；若单位已经办理过新疆CA证书且证书符合国产密码算法要求，可直接联系发证机构，申请增加“政采云”招投标电子签章，无需重新办理。</w:t>
            </w:r>
          </w:p>
          <w:p w14:paraId="2168FCF5">
            <w:pPr>
              <w:pStyle w:val="87"/>
              <w:numPr>
                <w:ilvl w:val="0"/>
                <w:numId w:val="2"/>
              </w:numPr>
              <w:spacing w:line="400" w:lineRule="exact"/>
              <w:jc w:val="both"/>
              <w:rPr>
                <w:rFonts w:hint="eastAsia" w:ascii="宋体" w:hAnsi="宋体" w:eastAsia="宋体" w:cs="宋体"/>
                <w:b/>
                <w:bCs/>
                <w:color w:val="auto"/>
                <w:kern w:val="2"/>
                <w:sz w:val="24"/>
                <w:szCs w:val="24"/>
                <w:lang w:val="en-US" w:eastAsia="zh-CN"/>
              </w:rPr>
            </w:pPr>
            <w:r>
              <w:rPr>
                <w:rFonts w:hint="eastAsia" w:ascii="宋体" w:hAnsi="宋体" w:eastAsia="宋体" w:cs="宋体"/>
                <w:b/>
                <w:bCs/>
                <w:color w:val="auto"/>
                <w:kern w:val="2"/>
                <w:sz w:val="24"/>
                <w:szCs w:val="24"/>
                <w:lang w:val="en-US" w:eastAsia="zh-CN"/>
              </w:rPr>
              <w:t>文件中关于投标供应商法人或授权委托人的电子签名或电子签章内容，投标单位签私章或手写签名均有效。各方主体在系统中所有操作均具有法律效力，并承担法律责任。</w:t>
            </w:r>
          </w:p>
          <w:p w14:paraId="6DA5C5DB">
            <w:pPr>
              <w:pStyle w:val="87"/>
              <w:numPr>
                <w:ilvl w:val="0"/>
                <w:numId w:val="2"/>
              </w:numPr>
              <w:spacing w:line="400" w:lineRule="exact"/>
              <w:jc w:val="both"/>
              <w:rPr>
                <w:rFonts w:hint="eastAsia" w:ascii="宋体" w:hAnsi="宋体" w:eastAsia="宋体" w:cs="宋体"/>
                <w:b/>
                <w:bCs/>
                <w:color w:val="auto"/>
                <w:kern w:val="2"/>
                <w:sz w:val="24"/>
                <w:szCs w:val="24"/>
                <w:lang w:val="en-US" w:eastAsia="zh-CN"/>
              </w:rPr>
            </w:pPr>
            <w:r>
              <w:rPr>
                <w:rFonts w:hint="eastAsia" w:ascii="宋体" w:hAnsi="宋体" w:eastAsia="宋体" w:cs="宋体"/>
                <w:b/>
                <w:bCs/>
                <w:color w:val="auto"/>
                <w:kern w:val="2"/>
                <w:sz w:val="24"/>
                <w:szCs w:val="24"/>
                <w:lang w:val="en-US" w:eastAsia="zh-CN"/>
              </w:rPr>
              <w:t>供应商操作指南详见新疆政府采购网（ccgp-xinjiang.gov.cn）—办事指南—操作指南</w:t>
            </w:r>
          </w:p>
          <w:p w14:paraId="2DF9E1F3">
            <w:pPr>
              <w:pStyle w:val="87"/>
              <w:numPr>
                <w:ilvl w:val="0"/>
                <w:numId w:val="2"/>
              </w:numPr>
              <w:spacing w:line="400" w:lineRule="exact"/>
              <w:jc w:val="both"/>
              <w:rPr>
                <w:rFonts w:hint="eastAsia" w:ascii="宋体" w:hAnsi="宋体" w:eastAsia="宋体" w:cs="宋体"/>
                <w:color w:val="auto"/>
                <w:kern w:val="2"/>
                <w:sz w:val="24"/>
                <w:szCs w:val="24"/>
                <w:lang w:val="en-US" w:eastAsia="zh-CN" w:bidi="ar-SA"/>
              </w:rPr>
            </w:pPr>
            <w:r>
              <w:rPr>
                <w:rFonts w:hint="eastAsia" w:ascii="宋体" w:hAnsi="宋体" w:eastAsia="宋体" w:cs="宋体"/>
                <w:b/>
                <w:bCs/>
                <w:color w:val="auto"/>
                <w:kern w:val="2"/>
                <w:sz w:val="24"/>
                <w:szCs w:val="24"/>
                <w:lang w:val="en-US" w:eastAsia="zh-CN"/>
              </w:rPr>
              <w:t>系统操作问题请咨询技术支持电话0991-2899144，CA办理问题请咨询新疆CA服务电话0991-2819290，或加QQ号800175577。</w:t>
            </w:r>
          </w:p>
        </w:tc>
      </w:tr>
      <w:tr w14:paraId="367D3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959" w:type="dxa"/>
            <w:noWrap w:val="0"/>
            <w:vAlign w:val="center"/>
          </w:tcPr>
          <w:p w14:paraId="41C9A592">
            <w:pPr>
              <w:pStyle w:val="20"/>
              <w:jc w:val="center"/>
              <w:rPr>
                <w:rFonts w:hint="default" w:ascii="宋体" w:hAnsi="宋体" w:eastAsia="宋体" w:cs="宋体"/>
                <w:i w:val="0"/>
                <w:iCs w:val="0"/>
                <w:kern w:val="10"/>
                <w:sz w:val="24"/>
                <w:szCs w:val="24"/>
                <w:highlight w:val="none"/>
                <w:lang w:val="en-US" w:eastAsia="zh-CN" w:bidi="ar-SA"/>
              </w:rPr>
            </w:pPr>
            <w:r>
              <w:rPr>
                <w:rFonts w:hint="eastAsia" w:hAnsi="宋体" w:cs="宋体"/>
                <w:i w:val="0"/>
                <w:iCs w:val="0"/>
                <w:sz w:val="24"/>
                <w:szCs w:val="24"/>
                <w:highlight w:val="none"/>
                <w:lang w:val="en-US" w:eastAsia="zh-CN"/>
              </w:rPr>
              <w:t>14</w:t>
            </w:r>
          </w:p>
        </w:tc>
        <w:tc>
          <w:tcPr>
            <w:tcW w:w="8233" w:type="dxa"/>
            <w:gridSpan w:val="2"/>
            <w:noWrap w:val="0"/>
            <w:vAlign w:val="center"/>
          </w:tcPr>
          <w:p w14:paraId="65AA0D26">
            <w:pPr>
              <w:pStyle w:val="20"/>
              <w:jc w:val="left"/>
              <w:rPr>
                <w:rFonts w:hint="default" w:ascii="宋体" w:hAnsi="宋体" w:eastAsia="宋体" w:cs="宋体"/>
                <w:i w:val="0"/>
                <w:iCs w:val="0"/>
                <w:kern w:val="10"/>
                <w:sz w:val="24"/>
                <w:szCs w:val="24"/>
                <w:highlight w:val="none"/>
                <w:lang w:val="en-US" w:eastAsia="zh-CN" w:bidi="ar-SA"/>
              </w:rPr>
            </w:pPr>
            <w:r>
              <w:rPr>
                <w:rFonts w:hint="eastAsia" w:hAnsi="宋体" w:cs="宋体"/>
                <w:i w:val="0"/>
                <w:iCs w:val="0"/>
                <w:kern w:val="10"/>
                <w:sz w:val="24"/>
                <w:szCs w:val="24"/>
                <w:highlight w:val="none"/>
                <w:lang w:val="en-US" w:eastAsia="zh-CN" w:bidi="ar-SA"/>
              </w:rPr>
              <w:t>付款方式：以双方签订合同为准。</w:t>
            </w:r>
          </w:p>
        </w:tc>
      </w:tr>
      <w:tr w14:paraId="2CBA1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959" w:type="dxa"/>
            <w:noWrap w:val="0"/>
            <w:vAlign w:val="center"/>
          </w:tcPr>
          <w:p w14:paraId="729864E0">
            <w:pPr>
              <w:pStyle w:val="20"/>
              <w:jc w:val="center"/>
              <w:rPr>
                <w:rFonts w:hint="default" w:ascii="宋体" w:hAnsi="宋体" w:eastAsia="宋体" w:cs="宋体"/>
                <w:i w:val="0"/>
                <w:iCs w:val="0"/>
                <w:kern w:val="10"/>
                <w:sz w:val="24"/>
                <w:szCs w:val="24"/>
                <w:highlight w:val="none"/>
                <w:lang w:val="en-US" w:eastAsia="zh-CN" w:bidi="ar-SA"/>
              </w:rPr>
            </w:pPr>
            <w:r>
              <w:rPr>
                <w:rFonts w:hint="eastAsia" w:hAnsi="宋体" w:cs="宋体"/>
                <w:i w:val="0"/>
                <w:iCs w:val="0"/>
                <w:sz w:val="24"/>
                <w:szCs w:val="24"/>
                <w:highlight w:val="none"/>
                <w:lang w:val="en-US" w:eastAsia="zh-CN"/>
              </w:rPr>
              <w:t>15</w:t>
            </w:r>
          </w:p>
        </w:tc>
        <w:tc>
          <w:tcPr>
            <w:tcW w:w="8233" w:type="dxa"/>
            <w:gridSpan w:val="2"/>
            <w:noWrap w:val="0"/>
            <w:vAlign w:val="center"/>
          </w:tcPr>
          <w:p w14:paraId="18950AE9">
            <w:pPr>
              <w:pStyle w:val="20"/>
              <w:jc w:val="left"/>
              <w:rPr>
                <w:rFonts w:hint="default" w:ascii="宋体" w:hAnsi="宋体" w:eastAsia="宋体" w:cs="宋体"/>
                <w:i w:val="0"/>
                <w:iCs w:val="0"/>
                <w:sz w:val="24"/>
                <w:highlight w:val="none"/>
                <w:lang w:val="en-US"/>
              </w:rPr>
            </w:pPr>
            <w:r>
              <w:rPr>
                <w:rFonts w:hint="eastAsia" w:hAnsi="宋体" w:eastAsia="宋体" w:cs="宋体"/>
                <w:i w:val="0"/>
                <w:iCs w:val="0"/>
                <w:sz w:val="24"/>
                <w:highlight w:val="none"/>
                <w:lang w:eastAsia="zh-CN"/>
              </w:rPr>
              <w:t>采购文</w:t>
            </w:r>
            <w:r>
              <w:rPr>
                <w:rFonts w:hint="eastAsia" w:hAnsi="宋体" w:eastAsia="宋体" w:cs="宋体"/>
                <w:i w:val="0"/>
                <w:iCs w:val="0"/>
                <w:color w:val="000000"/>
                <w:sz w:val="24"/>
                <w:highlight w:val="none"/>
                <w:lang w:eastAsia="zh-CN"/>
              </w:rPr>
              <w:t>件</w:t>
            </w:r>
            <w:r>
              <w:rPr>
                <w:rFonts w:hint="eastAsia" w:ascii="宋体" w:hAnsi="宋体" w:eastAsia="宋体" w:cs="宋体"/>
                <w:i w:val="0"/>
                <w:iCs w:val="0"/>
                <w:color w:val="000000"/>
                <w:sz w:val="24"/>
                <w:highlight w:val="none"/>
              </w:rPr>
              <w:t>费：</w:t>
            </w:r>
            <w:r>
              <w:rPr>
                <w:rFonts w:hint="eastAsia" w:hAnsi="宋体" w:cs="宋体"/>
                <w:i w:val="0"/>
                <w:iCs w:val="0"/>
                <w:color w:val="0000FF"/>
                <w:sz w:val="24"/>
                <w:highlight w:val="none"/>
                <w:lang w:val="en-US" w:eastAsia="zh-CN"/>
              </w:rPr>
              <w:t>0元</w:t>
            </w:r>
            <w:r>
              <w:rPr>
                <w:rFonts w:hint="eastAsia" w:hAnsi="宋体" w:cs="宋体"/>
                <w:i w:val="0"/>
                <w:iCs w:val="0"/>
                <w:color w:val="000000"/>
                <w:sz w:val="24"/>
                <w:highlight w:val="none"/>
                <w:lang w:val="en-US" w:eastAsia="zh-CN"/>
              </w:rPr>
              <w:t>（在线免费</w:t>
            </w:r>
            <w:r>
              <w:rPr>
                <w:rFonts w:hint="eastAsia" w:hAnsi="宋体" w:eastAsia="宋体" w:cs="宋体"/>
                <w:i w:val="0"/>
                <w:iCs w:val="0"/>
                <w:sz w:val="24"/>
                <w:highlight w:val="none"/>
                <w:lang w:val="en-US" w:eastAsia="zh-CN"/>
              </w:rPr>
              <w:t>获取</w:t>
            </w:r>
            <w:r>
              <w:rPr>
                <w:rFonts w:hint="eastAsia" w:hAnsi="宋体" w:cs="宋体"/>
                <w:i w:val="0"/>
                <w:iCs w:val="0"/>
                <w:color w:val="000000"/>
                <w:sz w:val="24"/>
                <w:highlight w:val="none"/>
                <w:lang w:val="en-US" w:eastAsia="zh-CN"/>
              </w:rPr>
              <w:t>）</w:t>
            </w:r>
          </w:p>
          <w:p w14:paraId="04D44CCE">
            <w:pPr>
              <w:adjustRightInd w:val="0"/>
              <w:snapToGrid w:val="0"/>
              <w:spacing w:line="360" w:lineRule="auto"/>
              <w:rPr>
                <w:rFonts w:hint="eastAsia" w:ascii="宋体" w:hAnsi="宋体" w:eastAsia="宋体" w:cs="宋体"/>
                <w:i w:val="0"/>
                <w:iCs w:val="0"/>
                <w:color w:val="000000"/>
                <w:kern w:val="10"/>
                <w:sz w:val="24"/>
                <w:szCs w:val="21"/>
                <w:highlight w:val="none"/>
                <w:lang w:val="en-US" w:eastAsia="zh-CN" w:bidi="ar-SA"/>
              </w:rPr>
            </w:pPr>
            <w:r>
              <w:rPr>
                <w:rFonts w:hint="eastAsia" w:ascii="宋体" w:hAnsi="宋体" w:eastAsia="宋体" w:cs="宋体"/>
                <w:b/>
                <w:bCs/>
                <w:i w:val="0"/>
                <w:iCs w:val="0"/>
                <w:color w:val="000000"/>
                <w:kern w:val="10"/>
                <w:sz w:val="24"/>
                <w:szCs w:val="21"/>
                <w:highlight w:val="none"/>
                <w:lang w:val="en-US" w:eastAsia="zh-CN" w:bidi="ar-SA"/>
              </w:rPr>
              <w:t>成交服务费</w:t>
            </w:r>
            <w:r>
              <w:rPr>
                <w:rFonts w:hint="eastAsia" w:ascii="宋体" w:hAnsi="宋体" w:eastAsia="宋体" w:cs="宋体"/>
                <w:i w:val="0"/>
                <w:iCs w:val="0"/>
                <w:color w:val="000000"/>
                <w:kern w:val="10"/>
                <w:sz w:val="24"/>
                <w:szCs w:val="21"/>
                <w:highlight w:val="none"/>
                <w:lang w:val="en-US" w:eastAsia="zh-CN" w:bidi="ar-SA"/>
              </w:rPr>
              <w:t>：参照国家计委计价格【2002】1980号、发改办价格【2003】857号、【2011】534号文计取，不足3000元按3000元计取，本项目招标代理服务费由中标供应商支付。</w:t>
            </w:r>
          </w:p>
          <w:p w14:paraId="4682DA3A">
            <w:pPr>
              <w:pStyle w:val="20"/>
              <w:jc w:val="left"/>
              <w:rPr>
                <w:rFonts w:hint="eastAsia" w:ascii="宋体" w:hAnsi="宋体" w:eastAsia="宋体" w:cs="宋体"/>
                <w:i w:val="0"/>
                <w:iCs w:val="0"/>
                <w:kern w:val="10"/>
                <w:sz w:val="24"/>
                <w:szCs w:val="24"/>
                <w:highlight w:val="none"/>
                <w:lang w:val="en-US" w:eastAsia="zh-CN" w:bidi="ar-SA"/>
              </w:rPr>
            </w:pPr>
            <w:r>
              <w:rPr>
                <w:rFonts w:hint="eastAsia" w:ascii="宋体" w:hAnsi="宋体" w:eastAsia="宋体" w:cs="宋体"/>
                <w:i w:val="0"/>
                <w:iCs w:val="0"/>
                <w:color w:val="000000"/>
                <w:kern w:val="10"/>
                <w:sz w:val="24"/>
                <w:szCs w:val="21"/>
                <w:highlight w:val="none"/>
                <w:lang w:val="en-US" w:eastAsia="zh-CN" w:bidi="ar-SA"/>
              </w:rPr>
              <w:t>中标供应商须在领取成交通知书时一次性付清招标代理服务费。</w:t>
            </w:r>
          </w:p>
        </w:tc>
      </w:tr>
      <w:tr w14:paraId="7076B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959" w:type="dxa"/>
            <w:noWrap w:val="0"/>
            <w:vAlign w:val="center"/>
          </w:tcPr>
          <w:p w14:paraId="6EC2FE24">
            <w:pPr>
              <w:pStyle w:val="20"/>
              <w:jc w:val="center"/>
              <w:rPr>
                <w:rFonts w:hint="eastAsia" w:ascii="宋体" w:hAnsi="宋体" w:eastAsia="宋体" w:cs="宋体"/>
                <w:i w:val="0"/>
                <w:iCs w:val="0"/>
                <w:kern w:val="10"/>
                <w:sz w:val="24"/>
                <w:szCs w:val="24"/>
                <w:highlight w:val="none"/>
                <w:lang w:val="en-US" w:eastAsia="zh-CN" w:bidi="ar-SA"/>
              </w:rPr>
            </w:pPr>
          </w:p>
        </w:tc>
        <w:tc>
          <w:tcPr>
            <w:tcW w:w="8233" w:type="dxa"/>
            <w:gridSpan w:val="2"/>
            <w:noWrap w:val="0"/>
            <w:vAlign w:val="center"/>
          </w:tcPr>
          <w:p w14:paraId="32D4E827">
            <w:pPr>
              <w:pStyle w:val="20"/>
              <w:tabs>
                <w:tab w:val="left" w:pos="3326"/>
              </w:tabs>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如果</w:t>
            </w:r>
            <w:r>
              <w:rPr>
                <w:rFonts w:hint="eastAsia" w:ascii="宋体" w:hAnsi="宋体" w:eastAsia="宋体" w:cs="宋体"/>
                <w:i w:val="0"/>
                <w:iCs w:val="0"/>
                <w:sz w:val="24"/>
                <w:szCs w:val="24"/>
                <w:highlight w:val="none"/>
                <w:lang w:val="en-US" w:eastAsia="zh-CN"/>
              </w:rPr>
              <w:t>供应商</w:t>
            </w:r>
            <w:r>
              <w:rPr>
                <w:rFonts w:hint="eastAsia" w:ascii="宋体" w:hAnsi="宋体" w:eastAsia="宋体" w:cs="宋体"/>
                <w:i w:val="0"/>
                <w:iCs w:val="0"/>
                <w:sz w:val="24"/>
                <w:szCs w:val="24"/>
                <w:highlight w:val="none"/>
              </w:rPr>
              <w:t>电子</w:t>
            </w:r>
            <w:r>
              <w:rPr>
                <w:rFonts w:hint="eastAsia" w:ascii="宋体" w:hAnsi="宋体" w:eastAsia="宋体" w:cs="宋体"/>
                <w:i w:val="0"/>
                <w:iCs w:val="0"/>
                <w:sz w:val="24"/>
                <w:szCs w:val="24"/>
                <w:highlight w:val="none"/>
                <w:lang w:eastAsia="zh-CN"/>
              </w:rPr>
              <w:t>响应文件</w:t>
            </w:r>
            <w:r>
              <w:rPr>
                <w:rFonts w:hint="eastAsia" w:ascii="宋体" w:hAnsi="宋体" w:eastAsia="宋体" w:cs="宋体"/>
                <w:i w:val="0"/>
                <w:iCs w:val="0"/>
                <w:sz w:val="24"/>
                <w:szCs w:val="24"/>
                <w:highlight w:val="none"/>
              </w:rPr>
              <w:t>无法制作或无法导入及导出等疑问，请与</w:t>
            </w:r>
            <w:r>
              <w:rPr>
                <w:rFonts w:hint="eastAsia" w:ascii="宋体" w:hAnsi="宋体" w:eastAsia="宋体" w:cs="宋体"/>
                <w:i w:val="0"/>
                <w:iCs w:val="0"/>
                <w:sz w:val="24"/>
                <w:szCs w:val="24"/>
                <w:highlight w:val="none"/>
                <w:lang w:val="en-US" w:eastAsia="zh-CN"/>
              </w:rPr>
              <w:t>政采云客服</w:t>
            </w:r>
            <w:r>
              <w:rPr>
                <w:rFonts w:hint="eastAsia" w:ascii="宋体" w:hAnsi="宋体" w:eastAsia="宋体" w:cs="宋体"/>
                <w:i w:val="0"/>
                <w:iCs w:val="0"/>
                <w:sz w:val="24"/>
                <w:szCs w:val="24"/>
                <w:highlight w:val="none"/>
              </w:rPr>
              <w:t>联系。</w:t>
            </w:r>
          </w:p>
          <w:p w14:paraId="7F9C2665">
            <w:pPr>
              <w:pStyle w:val="20"/>
              <w:tabs>
                <w:tab w:val="left" w:pos="3326"/>
              </w:tabs>
              <w:jc w:val="left"/>
              <w:rPr>
                <w:rFonts w:hint="eastAsia" w:ascii="宋体" w:hAnsi="宋体" w:eastAsia="宋体" w:cs="宋体"/>
                <w:i w:val="0"/>
                <w:iCs w:val="0"/>
                <w:kern w:val="10"/>
                <w:sz w:val="24"/>
                <w:szCs w:val="24"/>
                <w:highlight w:val="none"/>
                <w:lang w:val="en-US" w:eastAsia="zh-CN" w:bidi="ar-SA"/>
              </w:rPr>
            </w:pPr>
            <w:r>
              <w:rPr>
                <w:rFonts w:hint="eastAsia" w:ascii="宋体" w:hAnsi="宋体" w:eastAsia="宋体" w:cs="宋体"/>
                <w:i w:val="0"/>
                <w:iCs w:val="0"/>
                <w:sz w:val="24"/>
                <w:szCs w:val="24"/>
                <w:highlight w:val="none"/>
              </w:rPr>
              <w:t>联系人：政采云客户服务   联系电话：</w:t>
            </w:r>
            <w:r>
              <w:rPr>
                <w:rFonts w:hint="eastAsia" w:ascii="宋体" w:hAnsi="宋体" w:eastAsia="宋体" w:cs="宋体"/>
                <w:i w:val="0"/>
                <w:iCs w:val="0"/>
                <w:sz w:val="24"/>
                <w:szCs w:val="24"/>
                <w:highlight w:val="none"/>
                <w:lang w:eastAsia="zh-CN"/>
              </w:rPr>
              <w:t>95763</w:t>
            </w:r>
          </w:p>
        </w:tc>
      </w:tr>
    </w:tbl>
    <w:p w14:paraId="1BFF74F4">
      <w:pPr>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br w:type="page"/>
      </w:r>
    </w:p>
    <w:p w14:paraId="5E55A00A">
      <w:pPr>
        <w:pStyle w:val="3"/>
        <w:spacing w:before="0" w:after="0" w:line="360" w:lineRule="auto"/>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t>一、</w:t>
      </w:r>
      <w:r>
        <w:rPr>
          <w:rFonts w:hint="eastAsia" w:ascii="宋体" w:hAnsi="宋体" w:eastAsia="宋体" w:cs="宋体"/>
          <w:b/>
          <w:i w:val="0"/>
          <w:iCs w:val="0"/>
          <w:sz w:val="24"/>
          <w:szCs w:val="24"/>
          <w:highlight w:val="none"/>
          <w:lang w:eastAsia="zh-CN"/>
        </w:rPr>
        <w:t>协商</w:t>
      </w:r>
      <w:r>
        <w:rPr>
          <w:rFonts w:hint="eastAsia" w:ascii="宋体" w:hAnsi="宋体" w:eastAsia="宋体" w:cs="宋体"/>
          <w:b/>
          <w:i w:val="0"/>
          <w:iCs w:val="0"/>
          <w:sz w:val="24"/>
          <w:szCs w:val="24"/>
          <w:highlight w:val="none"/>
        </w:rPr>
        <w:t>须知</w:t>
      </w:r>
      <w:bookmarkEnd w:id="28"/>
      <w:bookmarkEnd w:id="29"/>
    </w:p>
    <w:bookmarkEnd w:id="30"/>
    <w:p w14:paraId="1A0E2871">
      <w:pPr>
        <w:pStyle w:val="4"/>
        <w:numPr>
          <w:ilvl w:val="0"/>
          <w:numId w:val="3"/>
        </w:numPr>
        <w:spacing w:beforeLines="50" w:afterLines="50"/>
        <w:jc w:val="left"/>
        <w:rPr>
          <w:rFonts w:hint="eastAsia" w:ascii="宋体" w:hAnsi="宋体" w:eastAsia="宋体" w:cs="宋体"/>
          <w:i w:val="0"/>
          <w:iCs w:val="0"/>
          <w:szCs w:val="24"/>
          <w:highlight w:val="none"/>
        </w:rPr>
      </w:pPr>
      <w:bookmarkStart w:id="50" w:name="_Hlt758649"/>
      <w:bookmarkEnd w:id="50"/>
      <w:bookmarkStart w:id="51" w:name="_Hlt2577193"/>
      <w:bookmarkEnd w:id="51"/>
      <w:bookmarkStart w:id="52" w:name="_Hlt758093"/>
      <w:bookmarkEnd w:id="52"/>
      <w:bookmarkStart w:id="53" w:name="_Toc253382678"/>
      <w:bookmarkStart w:id="54" w:name="_Toc332314495"/>
      <w:bookmarkStart w:id="55" w:name="_Toc535832514"/>
      <w:r>
        <w:rPr>
          <w:rFonts w:hint="eastAsia" w:ascii="宋体" w:hAnsi="宋体" w:eastAsia="宋体" w:cs="宋体"/>
          <w:i w:val="0"/>
          <w:iCs w:val="0"/>
          <w:szCs w:val="24"/>
          <w:highlight w:val="none"/>
        </w:rPr>
        <w:t>采购内容</w:t>
      </w:r>
      <w:bookmarkEnd w:id="53"/>
      <w:r>
        <w:rPr>
          <w:rFonts w:hint="eastAsia" w:ascii="宋体" w:hAnsi="宋体" w:eastAsia="宋体" w:cs="宋体"/>
          <w:i w:val="0"/>
          <w:iCs w:val="0"/>
          <w:szCs w:val="24"/>
          <w:highlight w:val="none"/>
        </w:rPr>
        <w:t>及范围</w:t>
      </w:r>
      <w:bookmarkEnd w:id="54"/>
    </w:p>
    <w:p w14:paraId="6331F341">
      <w:pPr>
        <w:pStyle w:val="2"/>
        <w:keepNext/>
        <w:keepLines/>
        <w:pageBreakBefore w:val="0"/>
        <w:widowControl w:val="0"/>
        <w:kinsoku/>
        <w:wordWrap/>
        <w:overflowPunct/>
        <w:topLinePunct w:val="0"/>
        <w:autoSpaceDE/>
        <w:autoSpaceDN/>
        <w:bidi w:val="0"/>
        <w:adjustRightInd/>
        <w:snapToGrid/>
        <w:spacing w:before="0" w:after="0" w:line="440" w:lineRule="exact"/>
        <w:ind w:firstLine="482" w:firstLineChars="200"/>
        <w:jc w:val="left"/>
        <w:textAlignment w:val="auto"/>
        <w:rPr>
          <w:rFonts w:hint="eastAsia" w:ascii="宋体" w:hAnsi="宋体" w:eastAsia="宋体" w:cs="宋体"/>
          <w:color w:val="0000FF"/>
          <w:kern w:val="2"/>
          <w:sz w:val="21"/>
          <w:szCs w:val="21"/>
          <w:highlight w:val="none"/>
          <w:lang w:val="en-US" w:eastAsia="zh-CN" w:bidi="ar-SA"/>
        </w:rPr>
      </w:pPr>
      <w:r>
        <w:rPr>
          <w:rFonts w:hint="eastAsia" w:ascii="宋体" w:hAnsi="宋体" w:eastAsia="宋体" w:cs="宋体"/>
          <w:i w:val="0"/>
          <w:iCs w:val="0"/>
          <w:sz w:val="24"/>
          <w:highlight w:val="none"/>
        </w:rPr>
        <w:t>本次采购内容：</w:t>
      </w:r>
      <w:r>
        <w:rPr>
          <w:rFonts w:hint="eastAsia" w:ascii="宋体" w:eastAsia="宋体" w:cs="宋体"/>
          <w:b w:val="0"/>
          <w:bCs w:val="0"/>
          <w:color w:val="000000"/>
          <w:kern w:val="10"/>
          <w:sz w:val="24"/>
          <w:szCs w:val="24"/>
          <w:highlight w:val="none"/>
          <w:lang w:val="en-US" w:eastAsia="zh-CN" w:bidi="ar-SA"/>
        </w:rPr>
        <w:t>严格执行教育部、邮政局录取通知书寄递管理规定，配套专用封装物料、驻校上门收寄、面单打印分拣、全国上门本人签收、全程物流跟踪、邮件信息保密、未妥投邮件统一退回；提供专属寄递绿色通道，保证寄递时效，按实际件数、实际价格结算，服务覆盖 2026 年全部录取批次。</w:t>
      </w:r>
    </w:p>
    <w:p w14:paraId="5F3C6F33">
      <w:pPr>
        <w:numPr>
          <w:ilvl w:val="1"/>
          <w:numId w:val="3"/>
        </w:numPr>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采购</w:t>
      </w:r>
      <w:r>
        <w:rPr>
          <w:rFonts w:hint="eastAsia" w:ascii="宋体" w:hAnsi="宋体" w:cs="宋体"/>
          <w:i w:val="0"/>
          <w:iCs w:val="0"/>
          <w:sz w:val="24"/>
          <w:highlight w:val="none"/>
          <w:lang w:val="en-US" w:eastAsia="zh-CN"/>
        </w:rPr>
        <w:t>服务</w:t>
      </w:r>
      <w:r>
        <w:rPr>
          <w:rFonts w:hint="eastAsia" w:ascii="宋体" w:hAnsi="宋体" w:eastAsia="宋体" w:cs="宋体"/>
          <w:i w:val="0"/>
          <w:iCs w:val="0"/>
          <w:sz w:val="24"/>
          <w:highlight w:val="none"/>
        </w:rPr>
        <w:t>要求：详见第三章</w:t>
      </w:r>
    </w:p>
    <w:p w14:paraId="1BDB9A1E">
      <w:pPr>
        <w:numPr>
          <w:ilvl w:val="1"/>
          <w:numId w:val="3"/>
        </w:numPr>
        <w:spacing w:line="360" w:lineRule="auto"/>
        <w:rPr>
          <w:rFonts w:hint="eastAsia" w:ascii="宋体" w:hAnsi="宋体" w:cs="宋体"/>
          <w:i w:val="0"/>
          <w:iCs w:val="0"/>
          <w:sz w:val="24"/>
          <w:highlight w:val="none"/>
          <w:lang w:val="en-US" w:eastAsia="zh-CN"/>
        </w:rPr>
      </w:pPr>
      <w:r>
        <w:rPr>
          <w:rFonts w:hint="eastAsia" w:ascii="宋体" w:hAnsi="宋体" w:cs="宋体"/>
          <w:i w:val="0"/>
          <w:iCs w:val="0"/>
          <w:sz w:val="24"/>
          <w:highlight w:val="none"/>
          <w:lang w:val="en-US" w:eastAsia="zh-CN"/>
        </w:rPr>
        <w:t>服务期限：自合同签订之日起至2026年录取通知书寄递工作全部完成且无遗留问题为止。</w:t>
      </w:r>
    </w:p>
    <w:p w14:paraId="555AB50C">
      <w:pPr>
        <w:pStyle w:val="4"/>
        <w:numPr>
          <w:ilvl w:val="0"/>
          <w:numId w:val="3"/>
        </w:numPr>
        <w:spacing w:beforeLines="50" w:afterLines="50"/>
        <w:rPr>
          <w:rFonts w:hint="eastAsia" w:ascii="宋体" w:hAnsi="宋体" w:eastAsia="宋体" w:cs="宋体"/>
          <w:i w:val="0"/>
          <w:iCs w:val="0"/>
          <w:szCs w:val="24"/>
          <w:highlight w:val="none"/>
        </w:rPr>
      </w:pPr>
      <w:bookmarkStart w:id="56" w:name="_Hlt10450943"/>
      <w:bookmarkEnd w:id="56"/>
      <w:bookmarkStart w:id="57" w:name="_Toc332314496"/>
      <w:bookmarkStart w:id="58" w:name="_Toc253382679"/>
      <w:r>
        <w:rPr>
          <w:rFonts w:hint="eastAsia" w:ascii="宋体" w:hAnsi="宋体" w:eastAsia="宋体" w:cs="宋体"/>
          <w:i w:val="0"/>
          <w:iCs w:val="0"/>
          <w:szCs w:val="24"/>
          <w:highlight w:val="none"/>
        </w:rPr>
        <w:t>资金来源</w:t>
      </w:r>
      <w:bookmarkEnd w:id="55"/>
      <w:bookmarkEnd w:id="57"/>
      <w:bookmarkEnd w:id="58"/>
    </w:p>
    <w:p w14:paraId="4FFE05FC">
      <w:pPr>
        <w:numPr>
          <w:ilvl w:val="1"/>
          <w:numId w:val="3"/>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本次项目采购的资金已经落实，采购人将按合同支付。</w:t>
      </w:r>
    </w:p>
    <w:p w14:paraId="1C4D4F70">
      <w:pPr>
        <w:pStyle w:val="4"/>
        <w:numPr>
          <w:ilvl w:val="0"/>
          <w:numId w:val="3"/>
        </w:numPr>
        <w:rPr>
          <w:rFonts w:hint="eastAsia" w:ascii="宋体" w:hAnsi="宋体" w:eastAsia="宋体" w:cs="宋体"/>
          <w:i w:val="0"/>
          <w:iCs w:val="0"/>
          <w:szCs w:val="24"/>
          <w:highlight w:val="none"/>
        </w:rPr>
      </w:pPr>
      <w:bookmarkStart w:id="59" w:name="_Hlt3694263"/>
      <w:bookmarkEnd w:id="59"/>
      <w:bookmarkStart w:id="60" w:name="_Toc253382680"/>
      <w:bookmarkStart w:id="61" w:name="_Toc535832518"/>
      <w:bookmarkStart w:id="62" w:name="_Toc332314497"/>
      <w:r>
        <w:rPr>
          <w:rFonts w:hint="eastAsia" w:ascii="宋体" w:hAnsi="宋体" w:eastAsia="宋体" w:cs="宋体"/>
          <w:i w:val="0"/>
          <w:iCs w:val="0"/>
          <w:szCs w:val="24"/>
          <w:highlight w:val="none"/>
        </w:rPr>
        <w:t>费用</w:t>
      </w:r>
      <w:bookmarkEnd w:id="60"/>
      <w:bookmarkEnd w:id="61"/>
      <w:bookmarkEnd w:id="62"/>
    </w:p>
    <w:p w14:paraId="44516C22">
      <w:pPr>
        <w:numPr>
          <w:ilvl w:val="1"/>
          <w:numId w:val="3"/>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参与</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的供应商应承担所有参加本次单一来源采购有关的费用。不论</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的结果如何，采购人均无义务和责任承担这些费用。</w:t>
      </w:r>
    </w:p>
    <w:p w14:paraId="58F1D886">
      <w:pPr>
        <w:pStyle w:val="4"/>
        <w:numPr>
          <w:ilvl w:val="0"/>
          <w:numId w:val="3"/>
        </w:numPr>
        <w:rPr>
          <w:rFonts w:hint="eastAsia" w:ascii="宋体" w:hAnsi="宋体" w:eastAsia="宋体" w:cs="宋体"/>
          <w:i w:val="0"/>
          <w:iCs w:val="0"/>
          <w:szCs w:val="24"/>
          <w:highlight w:val="none"/>
        </w:rPr>
      </w:pPr>
      <w:bookmarkStart w:id="63" w:name="_Toc253382681"/>
      <w:bookmarkStart w:id="64" w:name="_Toc332314498"/>
      <w:r>
        <w:rPr>
          <w:rFonts w:hint="eastAsia" w:ascii="宋体" w:hAnsi="宋体" w:eastAsia="宋体" w:cs="宋体"/>
          <w:i w:val="0"/>
          <w:iCs w:val="0"/>
          <w:szCs w:val="24"/>
          <w:highlight w:val="none"/>
        </w:rPr>
        <w:t>合格的</w:t>
      </w:r>
      <w:bookmarkEnd w:id="63"/>
      <w:r>
        <w:rPr>
          <w:rFonts w:hint="eastAsia" w:ascii="宋体" w:hAnsi="宋体" w:eastAsia="宋体" w:cs="宋体"/>
          <w:i w:val="0"/>
          <w:iCs w:val="0"/>
          <w:szCs w:val="24"/>
          <w:highlight w:val="none"/>
        </w:rPr>
        <w:t>供应商</w:t>
      </w:r>
      <w:bookmarkEnd w:id="64"/>
    </w:p>
    <w:p w14:paraId="54767F20">
      <w:p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4.1   </w:t>
      </w:r>
      <w:r>
        <w:rPr>
          <w:rFonts w:hint="eastAsia" w:ascii="宋体" w:hAnsi="宋体" w:eastAsia="宋体" w:cs="宋体"/>
          <w:i w:val="0"/>
          <w:iCs w:val="0"/>
          <w:sz w:val="24"/>
          <w:highlight w:val="none"/>
          <w:lang w:eastAsia="zh-CN"/>
        </w:rPr>
        <w:t>供应商</w:t>
      </w:r>
      <w:r>
        <w:rPr>
          <w:rFonts w:hint="eastAsia" w:ascii="宋体" w:hAnsi="宋体" w:eastAsia="宋体" w:cs="宋体"/>
          <w:i w:val="0"/>
          <w:iCs w:val="0"/>
          <w:sz w:val="24"/>
          <w:highlight w:val="none"/>
        </w:rPr>
        <w:t>须符合《中华人民共和国政府采购法》中第二十二条的规定，包括：</w:t>
      </w:r>
    </w:p>
    <w:p w14:paraId="3F1E3D3A">
      <w:pPr>
        <w:spacing w:line="300" w:lineRule="auto"/>
        <w:ind w:firstLine="720" w:firstLineChars="30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(1)具有独立承担民事责任的能力；</w:t>
      </w:r>
    </w:p>
    <w:p w14:paraId="00A7E348">
      <w:pPr>
        <w:spacing w:line="300" w:lineRule="auto"/>
        <w:ind w:firstLine="720" w:firstLineChars="30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(2)具有良好商业信誉和健全的财务会计制度；</w:t>
      </w:r>
    </w:p>
    <w:p w14:paraId="7867AF12">
      <w:pPr>
        <w:spacing w:line="300" w:lineRule="auto"/>
        <w:ind w:firstLine="720" w:firstLineChars="30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(3)具有履行合同所必需的设备和专业技术能力；</w:t>
      </w:r>
    </w:p>
    <w:p w14:paraId="69DA90E9">
      <w:pPr>
        <w:spacing w:line="300" w:lineRule="auto"/>
        <w:ind w:firstLine="720" w:firstLineChars="30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(4)有依法缴纳税收和社会保障资金的良好记录；</w:t>
      </w:r>
    </w:p>
    <w:p w14:paraId="7D270EE2">
      <w:pPr>
        <w:spacing w:line="300" w:lineRule="auto"/>
        <w:ind w:firstLine="720" w:firstLineChars="30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(5)参加政府采购前三年内,在经营活动中没有重大违法记录；</w:t>
      </w:r>
    </w:p>
    <w:p w14:paraId="2AD705A1">
      <w:pPr>
        <w:spacing w:line="300" w:lineRule="auto"/>
        <w:ind w:firstLine="720" w:firstLineChars="30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(6)法律、行政法规规定的其它条件。</w:t>
      </w:r>
    </w:p>
    <w:p w14:paraId="0E23B9D7">
      <w:pPr>
        <w:pStyle w:val="20"/>
        <w:numPr>
          <w:ilvl w:val="0"/>
          <w:numId w:val="0"/>
        </w:numPr>
        <w:tabs>
          <w:tab w:val="left" w:pos="3326"/>
        </w:tabs>
        <w:ind w:leftChars="0"/>
        <w:jc w:val="left"/>
        <w:rPr>
          <w:rFonts w:hint="eastAsia"/>
        </w:rPr>
      </w:pPr>
    </w:p>
    <w:p w14:paraId="03ACF766">
      <w:pPr>
        <w:pStyle w:val="4"/>
        <w:numPr>
          <w:ilvl w:val="0"/>
          <w:numId w:val="3"/>
        </w:numPr>
        <w:rPr>
          <w:rFonts w:hint="eastAsia" w:ascii="宋体" w:hAnsi="宋体" w:eastAsia="宋体" w:cs="宋体"/>
          <w:i w:val="0"/>
          <w:iCs w:val="0"/>
          <w:szCs w:val="24"/>
          <w:highlight w:val="none"/>
        </w:rPr>
      </w:pPr>
      <w:bookmarkStart w:id="65" w:name="_Hlt4646413"/>
      <w:bookmarkEnd w:id="65"/>
      <w:bookmarkStart w:id="66" w:name="_Toc332314499"/>
      <w:bookmarkStart w:id="67" w:name="_Toc535832525"/>
      <w:bookmarkStart w:id="68" w:name="_Toc253382683"/>
      <w:r>
        <w:rPr>
          <w:rFonts w:hint="eastAsia" w:ascii="宋体" w:hAnsi="宋体" w:eastAsia="宋体" w:cs="宋体"/>
          <w:i w:val="0"/>
          <w:iCs w:val="0"/>
          <w:szCs w:val="24"/>
          <w:highlight w:val="none"/>
        </w:rPr>
        <w:t>单一来源采购响应文件的构成</w:t>
      </w:r>
      <w:bookmarkEnd w:id="66"/>
      <w:bookmarkEnd w:id="67"/>
      <w:bookmarkEnd w:id="68"/>
    </w:p>
    <w:p w14:paraId="5BCED619">
      <w:pPr>
        <w:numPr>
          <w:ilvl w:val="1"/>
          <w:numId w:val="3"/>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供应商编写的采购响应文件应包括但不限于下列部分：</w:t>
      </w:r>
    </w:p>
    <w:p w14:paraId="0E3A39FA">
      <w:pPr>
        <w:numPr>
          <w:ilvl w:val="2"/>
          <w:numId w:val="3"/>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价格部分：报价表，含完成所有服务内容的总价。</w:t>
      </w:r>
    </w:p>
    <w:p w14:paraId="30BA371F">
      <w:pPr>
        <w:numPr>
          <w:ilvl w:val="2"/>
          <w:numId w:val="3"/>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商务部分：</w:t>
      </w:r>
    </w:p>
    <w:p w14:paraId="5165E227">
      <w:pPr>
        <w:spacing w:line="360" w:lineRule="auto"/>
        <w:ind w:left="84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响应书；</w:t>
      </w:r>
    </w:p>
    <w:p w14:paraId="2EB9D826">
      <w:pPr>
        <w:spacing w:line="360" w:lineRule="auto"/>
        <w:ind w:left="84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报价函；</w:t>
      </w:r>
    </w:p>
    <w:p w14:paraId="05A8D61E">
      <w:pPr>
        <w:spacing w:line="360" w:lineRule="auto"/>
        <w:ind w:left="84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法定代表人授权书（格式后附）（需加盖公章）；</w:t>
      </w:r>
    </w:p>
    <w:p w14:paraId="70ED3696">
      <w:pPr>
        <w:spacing w:line="360" w:lineRule="auto"/>
        <w:ind w:left="84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公司简介及情况（需加盖公章）；</w:t>
      </w:r>
    </w:p>
    <w:p w14:paraId="671AB5BC">
      <w:pPr>
        <w:spacing w:line="360" w:lineRule="auto"/>
        <w:ind w:left="84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工商营业执照（复印件，并加盖公章）；</w:t>
      </w:r>
    </w:p>
    <w:p w14:paraId="0A388299">
      <w:pPr>
        <w:spacing w:line="360" w:lineRule="auto"/>
        <w:ind w:left="840"/>
        <w:rPr>
          <w:rFonts w:hint="eastAsia" w:ascii="宋体" w:hAnsi="宋体" w:eastAsia="宋体" w:cs="宋体"/>
          <w:i w:val="0"/>
          <w:iCs w:val="0"/>
          <w:sz w:val="24"/>
          <w:highlight w:val="none"/>
        </w:rPr>
      </w:pPr>
      <w:r>
        <w:rPr>
          <w:rFonts w:hint="eastAsia" w:ascii="宋体" w:hAnsi="宋体" w:cs="宋体"/>
          <w:i w:val="0"/>
          <w:iCs w:val="0"/>
          <w:sz w:val="24"/>
          <w:highlight w:val="none"/>
          <w:lang w:val="en-US" w:eastAsia="zh-CN"/>
        </w:rPr>
        <w:t>近三年无重大违法承诺书</w:t>
      </w:r>
      <w:r>
        <w:rPr>
          <w:rFonts w:hint="eastAsia" w:ascii="宋体" w:hAnsi="宋体" w:eastAsia="宋体" w:cs="宋体"/>
          <w:i w:val="0"/>
          <w:iCs w:val="0"/>
          <w:sz w:val="24"/>
          <w:highlight w:val="none"/>
        </w:rPr>
        <w:t>（需加盖公章）；</w:t>
      </w:r>
    </w:p>
    <w:p w14:paraId="7D78D482">
      <w:pPr>
        <w:spacing w:line="360" w:lineRule="auto"/>
        <w:ind w:left="840"/>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人员配备</w:t>
      </w:r>
    </w:p>
    <w:p w14:paraId="2B722D65">
      <w:pPr>
        <w:spacing w:line="360" w:lineRule="auto"/>
        <w:ind w:left="840"/>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履行合同所必需的设备和专业技术能力的承诺</w:t>
      </w:r>
      <w:r>
        <w:rPr>
          <w:rFonts w:hint="eastAsia" w:ascii="宋体" w:hAnsi="宋体" w:eastAsia="宋体" w:cs="宋体"/>
          <w:i w:val="0"/>
          <w:iCs w:val="0"/>
          <w:sz w:val="24"/>
          <w:highlight w:val="none"/>
        </w:rPr>
        <w:t>（需加盖公章）</w:t>
      </w:r>
      <w:r>
        <w:rPr>
          <w:rFonts w:hint="eastAsia" w:ascii="宋体" w:hAnsi="宋体" w:cs="宋体"/>
          <w:i w:val="0"/>
          <w:iCs w:val="0"/>
          <w:sz w:val="24"/>
          <w:highlight w:val="none"/>
          <w:lang w:eastAsia="zh-CN"/>
        </w:rPr>
        <w:t>；</w:t>
      </w:r>
    </w:p>
    <w:p w14:paraId="1C161D36">
      <w:pPr>
        <w:spacing w:line="360" w:lineRule="auto"/>
        <w:ind w:left="840"/>
        <w:rPr>
          <w:rFonts w:hint="eastAsia" w:ascii="宋体" w:hAnsi="宋体" w:cs="宋体"/>
          <w:i w:val="0"/>
          <w:iCs w:val="0"/>
          <w:sz w:val="24"/>
          <w:highlight w:val="none"/>
          <w:lang w:val="en-US" w:eastAsia="zh-CN"/>
        </w:rPr>
      </w:pPr>
      <w:r>
        <w:rPr>
          <w:rFonts w:hint="eastAsia" w:ascii="宋体" w:hAnsi="宋体" w:eastAsia="宋体" w:cs="宋体"/>
          <w:i w:val="0"/>
          <w:iCs w:val="0"/>
          <w:sz w:val="24"/>
          <w:highlight w:val="none"/>
          <w:lang w:val="en-US" w:eastAsia="zh-CN"/>
        </w:rPr>
        <w:t>供应商认为</w:t>
      </w:r>
      <w:r>
        <w:rPr>
          <w:rFonts w:hint="eastAsia" w:ascii="宋体" w:hAnsi="宋体" w:cs="宋体"/>
          <w:i w:val="0"/>
          <w:iCs w:val="0"/>
          <w:sz w:val="24"/>
          <w:highlight w:val="none"/>
          <w:lang w:val="en-US" w:eastAsia="zh-CN"/>
        </w:rPr>
        <w:t>有必要提交的</w:t>
      </w:r>
      <w:r>
        <w:rPr>
          <w:rFonts w:hint="eastAsia" w:ascii="宋体" w:hAnsi="宋体" w:eastAsia="宋体" w:cs="宋体"/>
          <w:i w:val="0"/>
          <w:iCs w:val="0"/>
          <w:sz w:val="24"/>
          <w:highlight w:val="none"/>
          <w:lang w:val="en-US" w:eastAsia="zh-CN"/>
        </w:rPr>
        <w:t>其他文件</w:t>
      </w:r>
      <w:r>
        <w:rPr>
          <w:rFonts w:hint="eastAsia" w:ascii="宋体" w:hAnsi="宋体" w:cs="宋体"/>
          <w:i w:val="0"/>
          <w:iCs w:val="0"/>
          <w:sz w:val="24"/>
          <w:highlight w:val="none"/>
          <w:lang w:val="en-US" w:eastAsia="zh-CN"/>
        </w:rPr>
        <w:t>；</w:t>
      </w:r>
    </w:p>
    <w:p w14:paraId="0FB58D26">
      <w:pPr>
        <w:pStyle w:val="9"/>
        <w:ind w:firstLine="960" w:firstLineChars="400"/>
        <w:rPr>
          <w:rFonts w:hint="default"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政府采购活动现场确认声明书</w:t>
      </w:r>
    </w:p>
    <w:p w14:paraId="3ED95FC5">
      <w:pPr>
        <w:pStyle w:val="9"/>
        <w:rPr>
          <w:rFonts w:hint="default"/>
          <w:lang w:val="en-US" w:eastAsia="zh-CN"/>
        </w:rPr>
      </w:pPr>
    </w:p>
    <w:p w14:paraId="6BE1BFD7">
      <w:pPr>
        <w:numPr>
          <w:ilvl w:val="2"/>
          <w:numId w:val="3"/>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技术部分：</w:t>
      </w:r>
    </w:p>
    <w:p w14:paraId="2E044AB4">
      <w:pPr>
        <w:spacing w:line="300" w:lineRule="auto"/>
        <w:ind w:left="840"/>
        <w:rPr>
          <w:rFonts w:hint="eastAsia"/>
          <w:lang w:val="en-US" w:eastAsia="zh-CN"/>
        </w:rPr>
      </w:pPr>
      <w:r>
        <w:rPr>
          <w:rFonts w:hint="eastAsia" w:ascii="宋体" w:hAnsi="宋体" w:cs="宋体"/>
          <w:i w:val="0"/>
          <w:iCs w:val="0"/>
          <w:sz w:val="24"/>
          <w:highlight w:val="none"/>
          <w:lang w:val="en-US" w:eastAsia="zh-CN"/>
        </w:rPr>
        <w:t>服务方案： (格式内容自拟）</w:t>
      </w:r>
    </w:p>
    <w:p w14:paraId="0F46C34B">
      <w:pPr>
        <w:numPr>
          <w:ilvl w:val="1"/>
          <w:numId w:val="3"/>
        </w:numPr>
        <w:spacing w:line="300" w:lineRule="auto"/>
        <w:rPr>
          <w:rFonts w:hint="eastAsia" w:ascii="宋体" w:hAnsi="宋体" w:eastAsia="宋体" w:cs="宋体"/>
          <w:b/>
          <w:bCs w:val="0"/>
          <w:color w:val="auto"/>
          <w:kern w:val="0"/>
          <w:sz w:val="24"/>
          <w:szCs w:val="24"/>
          <w:lang w:val="en-US" w:eastAsia="zh-CN"/>
        </w:rPr>
      </w:pPr>
      <w:r>
        <w:rPr>
          <w:rFonts w:hint="eastAsia" w:ascii="宋体" w:hAnsi="宋体" w:eastAsia="宋体" w:cs="宋体"/>
          <w:i w:val="0"/>
          <w:iCs w:val="0"/>
          <w:sz w:val="24"/>
          <w:highlight w:val="none"/>
        </w:rPr>
        <w:t>供应商应按照采购文件第五章“采购响应文件的格式”填写或撰写采购响应文件，并提供采购文件要求的其他表格及资料。</w:t>
      </w:r>
    </w:p>
    <w:p w14:paraId="649B132D">
      <w:pPr>
        <w:numPr>
          <w:ilvl w:val="1"/>
          <w:numId w:val="3"/>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采购响应文件分为“价格部分”、“商务部分”、“技术部分”三部分，</w:t>
      </w:r>
      <w:r>
        <w:rPr>
          <w:rFonts w:hint="eastAsia" w:ascii="宋体" w:hAnsi="宋体" w:cs="宋体"/>
          <w:i w:val="0"/>
          <w:iCs w:val="0"/>
          <w:sz w:val="24"/>
          <w:highlight w:val="none"/>
          <w:lang w:val="en-US" w:eastAsia="zh-CN"/>
        </w:rPr>
        <w:t>请</w:t>
      </w:r>
      <w:r>
        <w:rPr>
          <w:rFonts w:hint="eastAsia" w:ascii="宋体" w:hAnsi="宋体" w:eastAsia="宋体" w:cs="宋体"/>
          <w:b/>
          <w:bCs w:val="0"/>
          <w:color w:val="auto"/>
          <w:kern w:val="0"/>
          <w:sz w:val="24"/>
          <w:szCs w:val="24"/>
          <w:lang w:val="en-US" w:eastAsia="zh-CN"/>
        </w:rPr>
        <w:t>在响应文件递交截止时间前</w:t>
      </w:r>
      <w:r>
        <w:rPr>
          <w:rFonts w:hint="eastAsia" w:ascii="宋体" w:hAnsi="宋体" w:eastAsia="宋体" w:cs="宋体"/>
          <w:b/>
          <w:bCs/>
          <w:color w:val="auto"/>
          <w:kern w:val="0"/>
          <w:sz w:val="24"/>
          <w:szCs w:val="24"/>
          <w:lang w:val="en-US" w:eastAsia="zh-CN"/>
        </w:rPr>
        <w:t>通过</w:t>
      </w:r>
      <w:r>
        <w:rPr>
          <w:rFonts w:hint="eastAsia" w:ascii="宋体" w:hAnsi="宋体" w:eastAsia="宋体" w:cs="宋体"/>
          <w:b/>
          <w:bCs/>
          <w:color w:val="auto"/>
          <w:kern w:val="0"/>
          <w:sz w:val="24"/>
          <w:szCs w:val="24"/>
          <w:lang w:eastAsia="zh-CN"/>
        </w:rPr>
        <w:t>政采云平台https://www.zcygov.cn/</w:t>
      </w:r>
      <w:r>
        <w:rPr>
          <w:rFonts w:hint="eastAsia" w:ascii="宋体" w:hAnsi="宋体" w:eastAsia="宋体" w:cs="宋体"/>
          <w:b/>
          <w:bCs/>
          <w:color w:val="auto"/>
          <w:kern w:val="0"/>
          <w:sz w:val="24"/>
          <w:szCs w:val="24"/>
          <w:lang w:val="en-US" w:eastAsia="zh-CN"/>
        </w:rPr>
        <w:t>登录后，</w:t>
      </w:r>
      <w:r>
        <w:rPr>
          <w:rFonts w:hint="eastAsia" w:ascii="宋体" w:hAnsi="宋体" w:eastAsia="宋体" w:cs="宋体"/>
          <w:b/>
          <w:bCs w:val="0"/>
          <w:color w:val="auto"/>
          <w:kern w:val="0"/>
          <w:sz w:val="24"/>
          <w:szCs w:val="24"/>
          <w:lang w:val="en-US" w:eastAsia="zh-CN"/>
        </w:rPr>
        <w:t>将加密</w:t>
      </w:r>
      <w:r>
        <w:rPr>
          <w:rFonts w:hint="eastAsia" w:ascii="宋体" w:hAnsi="宋体" w:eastAsia="宋体" w:cs="宋体"/>
          <w:b/>
          <w:bCs w:val="0"/>
          <w:color w:val="auto"/>
          <w:kern w:val="0"/>
          <w:sz w:val="24"/>
          <w:szCs w:val="24"/>
          <w:lang w:val="zh-CN"/>
        </w:rPr>
        <w:t>电子</w:t>
      </w:r>
      <w:r>
        <w:rPr>
          <w:rFonts w:hint="eastAsia" w:ascii="宋体" w:hAnsi="宋体" w:eastAsia="宋体" w:cs="宋体"/>
          <w:b/>
          <w:bCs w:val="0"/>
          <w:color w:val="auto"/>
          <w:kern w:val="0"/>
          <w:sz w:val="24"/>
          <w:szCs w:val="24"/>
          <w:lang w:val="en-US" w:eastAsia="zh-CN"/>
        </w:rPr>
        <w:t>响应文件</w:t>
      </w:r>
      <w:r>
        <w:rPr>
          <w:rFonts w:hint="eastAsia" w:ascii="宋体" w:hAnsi="宋体" w:eastAsia="宋体" w:cs="宋体"/>
          <w:b/>
          <w:bCs w:val="0"/>
          <w:color w:val="auto"/>
          <w:kern w:val="0"/>
          <w:sz w:val="24"/>
          <w:szCs w:val="24"/>
          <w:lang w:val="zh-CN"/>
        </w:rPr>
        <w:t>（</w:t>
      </w:r>
      <w:r>
        <w:rPr>
          <w:rFonts w:hint="eastAsia" w:ascii="宋体" w:hAnsi="宋体" w:eastAsia="宋体" w:cs="宋体"/>
          <w:b/>
          <w:bCs w:val="0"/>
          <w:color w:val="auto"/>
          <w:kern w:val="0"/>
          <w:sz w:val="24"/>
          <w:szCs w:val="24"/>
          <w:lang w:val="en-US" w:eastAsia="zh-CN"/>
        </w:rPr>
        <w:t>为.jmbs后缀格式</w:t>
      </w:r>
      <w:r>
        <w:rPr>
          <w:rFonts w:hint="eastAsia" w:ascii="宋体" w:hAnsi="宋体" w:eastAsia="宋体" w:cs="宋体"/>
          <w:b/>
          <w:bCs w:val="0"/>
          <w:color w:val="auto"/>
          <w:kern w:val="0"/>
          <w:sz w:val="24"/>
          <w:szCs w:val="24"/>
          <w:lang w:val="zh-CN"/>
        </w:rPr>
        <w:t>）</w:t>
      </w:r>
      <w:r>
        <w:rPr>
          <w:rFonts w:hint="eastAsia" w:ascii="宋体" w:hAnsi="宋体" w:eastAsia="宋体" w:cs="宋体"/>
          <w:b/>
          <w:bCs w:val="0"/>
          <w:color w:val="auto"/>
          <w:kern w:val="0"/>
          <w:sz w:val="24"/>
          <w:szCs w:val="24"/>
          <w:lang w:val="en-US" w:eastAsia="zh-CN"/>
        </w:rPr>
        <w:t>按要求上</w:t>
      </w:r>
      <w:r>
        <w:rPr>
          <w:rFonts w:hint="eastAsia" w:ascii="宋体" w:hAnsi="宋体" w:eastAsia="宋体" w:cs="宋体"/>
          <w:b/>
          <w:bCs w:val="0"/>
          <w:color w:val="auto"/>
          <w:kern w:val="0"/>
          <w:sz w:val="24"/>
          <w:szCs w:val="24"/>
          <w:lang w:val="zh-CN"/>
        </w:rPr>
        <w:t>传到</w:t>
      </w:r>
      <w:r>
        <w:rPr>
          <w:rFonts w:hint="eastAsia" w:ascii="宋体" w:hAnsi="宋体" w:eastAsia="宋体" w:cs="宋体"/>
          <w:b/>
          <w:bCs w:val="0"/>
          <w:color w:val="auto"/>
          <w:kern w:val="0"/>
          <w:sz w:val="24"/>
          <w:szCs w:val="24"/>
          <w:lang w:val="en-US" w:eastAsia="zh-CN"/>
        </w:rPr>
        <w:t>对应项目的的</w:t>
      </w:r>
      <w:r>
        <w:rPr>
          <w:rFonts w:hint="eastAsia" w:ascii="宋体" w:hAnsi="宋体" w:eastAsia="宋体" w:cs="宋体"/>
          <w:b/>
          <w:bCs w:val="0"/>
          <w:color w:val="auto"/>
          <w:kern w:val="0"/>
          <w:sz w:val="24"/>
          <w:szCs w:val="24"/>
          <w:lang w:val="zh-CN"/>
        </w:rPr>
        <w:t>指定</w:t>
      </w:r>
      <w:r>
        <w:rPr>
          <w:rFonts w:hint="eastAsia" w:ascii="宋体" w:hAnsi="宋体" w:eastAsia="宋体" w:cs="宋体"/>
          <w:b/>
          <w:bCs w:val="0"/>
          <w:color w:val="auto"/>
          <w:kern w:val="0"/>
          <w:sz w:val="24"/>
          <w:szCs w:val="24"/>
          <w:lang w:val="en-US" w:eastAsia="zh-CN"/>
        </w:rPr>
        <w:t>位置。</w:t>
      </w:r>
    </w:p>
    <w:p w14:paraId="5E5A757A">
      <w:pPr>
        <w:pStyle w:val="4"/>
        <w:numPr>
          <w:ilvl w:val="0"/>
          <w:numId w:val="3"/>
        </w:numPr>
        <w:rPr>
          <w:rFonts w:hint="eastAsia" w:ascii="宋体" w:hAnsi="宋体" w:eastAsia="宋体" w:cs="宋体"/>
          <w:i w:val="0"/>
          <w:iCs w:val="0"/>
          <w:szCs w:val="24"/>
          <w:highlight w:val="none"/>
        </w:rPr>
      </w:pPr>
      <w:bookmarkStart w:id="69" w:name="_Toc253382685"/>
      <w:bookmarkStart w:id="70" w:name="_Toc332314500"/>
      <w:bookmarkStart w:id="71" w:name="_Toc535832528"/>
      <w:r>
        <w:rPr>
          <w:rFonts w:hint="eastAsia" w:ascii="宋体" w:hAnsi="宋体" w:eastAsia="宋体" w:cs="宋体"/>
          <w:i w:val="0"/>
          <w:iCs w:val="0"/>
          <w:szCs w:val="24"/>
          <w:highlight w:val="none"/>
        </w:rPr>
        <w:t>货币</w:t>
      </w:r>
      <w:bookmarkEnd w:id="69"/>
      <w:bookmarkEnd w:id="70"/>
      <w:bookmarkEnd w:id="71"/>
    </w:p>
    <w:p w14:paraId="7F1F68D0">
      <w:pPr>
        <w:numPr>
          <w:ilvl w:val="1"/>
          <w:numId w:val="3"/>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供应商所提供的服务一律用人民币报价。</w:t>
      </w:r>
    </w:p>
    <w:p w14:paraId="757CFF32">
      <w:pPr>
        <w:pStyle w:val="4"/>
        <w:numPr>
          <w:ilvl w:val="0"/>
          <w:numId w:val="3"/>
        </w:numPr>
        <w:rPr>
          <w:rFonts w:hint="eastAsia" w:ascii="宋体" w:hAnsi="宋体" w:eastAsia="宋体" w:cs="宋体"/>
          <w:i w:val="0"/>
          <w:iCs w:val="0"/>
          <w:szCs w:val="24"/>
          <w:highlight w:val="none"/>
        </w:rPr>
      </w:pPr>
      <w:bookmarkStart w:id="72" w:name="_Hlt536430657"/>
      <w:bookmarkEnd w:id="72"/>
      <w:bookmarkStart w:id="73" w:name="_Hlt2577252"/>
      <w:bookmarkEnd w:id="73"/>
      <w:bookmarkStart w:id="74" w:name="_Hlt2577242"/>
      <w:bookmarkEnd w:id="74"/>
      <w:bookmarkStart w:id="75" w:name="_Hlt2577217"/>
      <w:bookmarkEnd w:id="75"/>
      <w:bookmarkStart w:id="76" w:name="_Toc253382687"/>
      <w:bookmarkStart w:id="77" w:name="_Toc332314501"/>
      <w:bookmarkStart w:id="78" w:name="_Toc535832532"/>
      <w:bookmarkStart w:id="79" w:name="_Toc535832531"/>
      <w:r>
        <w:rPr>
          <w:rFonts w:hint="eastAsia" w:ascii="宋体" w:hAnsi="宋体" w:eastAsia="宋体" w:cs="宋体"/>
          <w:i w:val="0"/>
          <w:iCs w:val="0"/>
          <w:szCs w:val="24"/>
          <w:highlight w:val="none"/>
        </w:rPr>
        <w:t>有效期</w:t>
      </w:r>
      <w:bookmarkEnd w:id="76"/>
      <w:bookmarkEnd w:id="77"/>
      <w:bookmarkEnd w:id="78"/>
    </w:p>
    <w:p w14:paraId="74AF1B3B">
      <w:pPr>
        <w:numPr>
          <w:ilvl w:val="1"/>
          <w:numId w:val="3"/>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根据本须知规定，采购响应在规定的递交截止日期后的</w:t>
      </w:r>
      <w:r>
        <w:rPr>
          <w:rFonts w:hint="eastAsia" w:ascii="宋体" w:hAnsi="宋体" w:eastAsia="宋体" w:cs="宋体"/>
          <w:b/>
          <w:bCs/>
          <w:i w:val="0"/>
          <w:iCs w:val="0"/>
          <w:color w:val="auto"/>
          <w:sz w:val="24"/>
          <w:highlight w:val="none"/>
        </w:rPr>
        <w:t>九十（90）天</w:t>
      </w:r>
      <w:r>
        <w:rPr>
          <w:rFonts w:hint="eastAsia" w:ascii="宋体" w:hAnsi="宋体" w:eastAsia="宋体" w:cs="宋体"/>
          <w:i w:val="0"/>
          <w:iCs w:val="0"/>
          <w:sz w:val="24"/>
          <w:highlight w:val="none"/>
        </w:rPr>
        <w:t>内保持有效。有效期不满足要求的响应将被视为非实质性响应而予以拒绝。</w:t>
      </w:r>
    </w:p>
    <w:p w14:paraId="37EAC2C5">
      <w:pPr>
        <w:pStyle w:val="4"/>
        <w:numPr>
          <w:ilvl w:val="0"/>
          <w:numId w:val="3"/>
        </w:numPr>
        <w:rPr>
          <w:rFonts w:hint="eastAsia" w:ascii="宋体" w:hAnsi="宋体" w:eastAsia="宋体" w:cs="宋体"/>
          <w:i w:val="0"/>
          <w:iCs w:val="0"/>
          <w:szCs w:val="24"/>
          <w:highlight w:val="none"/>
        </w:rPr>
      </w:pPr>
      <w:bookmarkStart w:id="80" w:name="_Toc535832533"/>
      <w:bookmarkStart w:id="81" w:name="_Toc253382688"/>
      <w:bookmarkStart w:id="82" w:name="_Toc332314502"/>
      <w:r>
        <w:rPr>
          <w:rFonts w:hint="eastAsia" w:ascii="宋体" w:hAnsi="宋体" w:eastAsia="宋体" w:cs="宋体"/>
          <w:i w:val="0"/>
          <w:iCs w:val="0"/>
          <w:szCs w:val="24"/>
          <w:highlight w:val="none"/>
        </w:rPr>
        <w:t>采购响应文件的式样</w:t>
      </w:r>
      <w:r>
        <w:rPr>
          <w:rFonts w:hint="eastAsia" w:hAnsi="宋体" w:cs="宋体"/>
          <w:i w:val="0"/>
          <w:iCs w:val="0"/>
          <w:szCs w:val="24"/>
          <w:highlight w:val="none"/>
          <w:lang w:eastAsia="zh-CN"/>
        </w:rPr>
        <w:t>、</w:t>
      </w:r>
      <w:r>
        <w:rPr>
          <w:rFonts w:hint="eastAsia" w:ascii="宋体" w:hAnsi="宋体" w:eastAsia="宋体" w:cs="宋体"/>
          <w:i w:val="0"/>
          <w:iCs w:val="0"/>
          <w:szCs w:val="24"/>
          <w:highlight w:val="none"/>
        </w:rPr>
        <w:t>签署</w:t>
      </w:r>
      <w:bookmarkEnd w:id="80"/>
      <w:bookmarkEnd w:id="81"/>
      <w:bookmarkEnd w:id="82"/>
      <w:r>
        <w:rPr>
          <w:rFonts w:hint="eastAsia" w:hAnsi="宋体" w:cs="宋体"/>
          <w:i w:val="0"/>
          <w:iCs w:val="0"/>
          <w:szCs w:val="24"/>
          <w:highlight w:val="none"/>
          <w:lang w:val="en-US" w:eastAsia="zh-CN"/>
        </w:rPr>
        <w:t>和递交</w:t>
      </w:r>
    </w:p>
    <w:p w14:paraId="6ABDC97D">
      <w:pPr>
        <w:keepLines w:val="0"/>
        <w:pageBreakBefore w:val="0"/>
        <w:numPr>
          <w:ilvl w:val="1"/>
          <w:numId w:val="3"/>
        </w:numPr>
        <w:shd w:val="clear" w:color="auto" w:fill="FFFFFF"/>
        <w:kinsoku/>
        <w:wordWrap/>
        <w:overflowPunct/>
        <w:topLinePunct w:val="0"/>
        <w:bidi w:val="0"/>
        <w:spacing w:line="440" w:lineRule="exact"/>
        <w:ind w:left="567" w:leftChars="0" w:hanging="567" w:firstLineChars="0"/>
        <w:rPr>
          <w:rFonts w:hint="eastAsia" w:ascii="宋体" w:hAnsi="宋体" w:eastAsia="宋体" w:cs="宋体"/>
          <w:color w:val="auto"/>
          <w:kern w:val="0"/>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供应商提供的</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应当使用</w:t>
      </w:r>
      <w:r>
        <w:rPr>
          <w:rFonts w:hint="eastAsia" w:ascii="宋体" w:hAnsi="宋体" w:eastAsia="宋体" w:cs="宋体"/>
          <w:color w:val="auto"/>
          <w:sz w:val="24"/>
          <w:szCs w:val="24"/>
          <w:lang w:eastAsia="zh-CN"/>
        </w:rPr>
        <w:t>单一来源采购文件</w:t>
      </w:r>
      <w:r>
        <w:rPr>
          <w:rFonts w:hint="eastAsia" w:ascii="宋体" w:hAnsi="宋体" w:eastAsia="宋体" w:cs="宋体"/>
          <w:color w:val="auto"/>
          <w:sz w:val="24"/>
          <w:szCs w:val="24"/>
        </w:rPr>
        <w:t>所提供</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格式（表格可按照同样格式扩展），并保证所提供的资料的真实性。未提供格式的，供应商可自行编制。</w:t>
      </w:r>
    </w:p>
    <w:p w14:paraId="67CB99B9">
      <w:pPr>
        <w:keepLines w:val="0"/>
        <w:pageBreakBefore w:val="0"/>
        <w:numPr>
          <w:ilvl w:val="1"/>
          <w:numId w:val="3"/>
        </w:numPr>
        <w:shd w:val="clear" w:color="auto" w:fill="FFFFFF"/>
        <w:kinsoku/>
        <w:wordWrap/>
        <w:overflowPunct/>
        <w:topLinePunct w:val="0"/>
        <w:bidi w:val="0"/>
        <w:spacing w:line="440" w:lineRule="exact"/>
        <w:ind w:left="567" w:leftChars="0" w:hanging="567" w:firstLineChars="0"/>
        <w:rPr>
          <w:rFonts w:hint="eastAsia" w:ascii="宋体" w:hAnsi="宋体" w:eastAsia="宋体" w:cs="宋体"/>
          <w:color w:val="auto"/>
          <w:sz w:val="24"/>
          <w:szCs w:val="24"/>
        </w:rPr>
      </w:pPr>
      <w:r>
        <w:rPr>
          <w:rFonts w:hint="eastAsia" w:ascii="宋体" w:hAnsi="宋体" w:eastAsia="宋体" w:cs="宋体"/>
          <w:color w:val="auto"/>
          <w:sz w:val="24"/>
          <w:szCs w:val="24"/>
        </w:rPr>
        <w:t>本</w:t>
      </w:r>
      <w:r>
        <w:rPr>
          <w:rFonts w:hint="eastAsia" w:ascii="宋体" w:hAnsi="宋体" w:eastAsia="宋体" w:cs="宋体"/>
          <w:color w:val="auto"/>
          <w:sz w:val="24"/>
          <w:szCs w:val="24"/>
          <w:lang w:eastAsia="zh-CN"/>
        </w:rPr>
        <w:t>单一来源采购文件</w:t>
      </w:r>
      <w:r>
        <w:rPr>
          <w:rFonts w:hint="eastAsia" w:ascii="宋体" w:hAnsi="宋体" w:eastAsia="宋体" w:cs="宋体"/>
          <w:color w:val="auto"/>
          <w:sz w:val="24"/>
          <w:szCs w:val="24"/>
        </w:rPr>
        <w:t>规定的</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编制中所需提交的证明材料</w:t>
      </w:r>
      <w:r>
        <w:rPr>
          <w:rFonts w:hint="eastAsia" w:ascii="宋体" w:hAnsi="宋体" w:eastAsia="宋体" w:cs="宋体"/>
          <w:color w:val="auto"/>
          <w:sz w:val="24"/>
          <w:szCs w:val="24"/>
          <w:lang w:val="en-US" w:eastAsia="zh-CN"/>
        </w:rPr>
        <w:t>须加盖供应商电子公章</w:t>
      </w:r>
      <w:r>
        <w:rPr>
          <w:rFonts w:hint="eastAsia" w:ascii="宋体" w:hAnsi="宋体" w:eastAsia="宋体" w:cs="宋体"/>
          <w:color w:val="auto"/>
          <w:sz w:val="24"/>
          <w:szCs w:val="24"/>
        </w:rPr>
        <w:t>，且内容须清晰可辩</w:t>
      </w:r>
      <w:r>
        <w:rPr>
          <w:rFonts w:hint="eastAsia" w:ascii="宋体" w:hAnsi="宋体" w:eastAsia="宋体" w:cs="宋体"/>
          <w:b/>
          <w:color w:val="auto"/>
          <w:sz w:val="24"/>
          <w:szCs w:val="24"/>
        </w:rPr>
        <w:t>。</w:t>
      </w:r>
    </w:p>
    <w:p w14:paraId="7BC51621">
      <w:pPr>
        <w:keepLines w:val="0"/>
        <w:pageBreakBefore w:val="0"/>
        <w:numPr>
          <w:ilvl w:val="1"/>
          <w:numId w:val="3"/>
        </w:numPr>
        <w:shd w:val="clear" w:color="auto" w:fill="FFFFFF"/>
        <w:kinsoku/>
        <w:wordWrap/>
        <w:overflowPunct/>
        <w:topLinePunct w:val="0"/>
        <w:bidi w:val="0"/>
        <w:spacing w:line="440" w:lineRule="exact"/>
        <w:ind w:left="567" w:leftChars="0" w:hanging="567" w:firstLineChars="0"/>
        <w:rPr>
          <w:rFonts w:hint="eastAsia" w:ascii="宋体" w:hAnsi="宋体" w:eastAsia="宋体" w:cs="宋体"/>
          <w:color w:val="auto"/>
          <w:sz w:val="24"/>
          <w:szCs w:val="24"/>
        </w:rPr>
      </w:pPr>
      <w:r>
        <w:rPr>
          <w:rFonts w:hint="eastAsia" w:ascii="宋体" w:hAnsi="宋体" w:eastAsia="宋体" w:cs="宋体"/>
          <w:color w:val="auto"/>
          <w:kern w:val="0"/>
          <w:sz w:val="24"/>
          <w:szCs w:val="24"/>
          <w:lang w:eastAsia="zh-CN"/>
        </w:rPr>
        <w:t>响应文件</w:t>
      </w:r>
      <w:r>
        <w:rPr>
          <w:rFonts w:hint="eastAsia" w:ascii="宋体" w:hAnsi="宋体" w:eastAsia="宋体" w:cs="宋体"/>
          <w:color w:val="auto"/>
          <w:kern w:val="0"/>
          <w:sz w:val="24"/>
          <w:szCs w:val="24"/>
        </w:rPr>
        <w:t>严禁涂改或行间插字和增删。除非这些修改是根据采购人的指示进行的，或者是供应商造成的必须修改的错误，</w:t>
      </w:r>
      <w:r>
        <w:rPr>
          <w:rFonts w:hint="eastAsia" w:ascii="宋体" w:hAnsi="宋体" w:eastAsia="宋体" w:cs="宋体"/>
          <w:color w:val="auto"/>
          <w:sz w:val="24"/>
          <w:szCs w:val="24"/>
        </w:rPr>
        <w:t>必要的修改处必须有供应商法人代表或其授权代表人签字。</w:t>
      </w:r>
    </w:p>
    <w:p w14:paraId="1376F0AA">
      <w:pPr>
        <w:keepLines w:val="0"/>
        <w:pageBreakBefore w:val="0"/>
        <w:numPr>
          <w:ilvl w:val="1"/>
          <w:numId w:val="3"/>
        </w:numPr>
        <w:shd w:val="clear" w:color="auto" w:fill="FFFFFF"/>
        <w:kinsoku/>
        <w:wordWrap/>
        <w:overflowPunct/>
        <w:topLinePunct w:val="0"/>
        <w:bidi w:val="0"/>
        <w:spacing w:line="440" w:lineRule="exact"/>
        <w:ind w:left="567" w:leftChars="0" w:hanging="567" w:firstLineChars="0"/>
        <w:rPr>
          <w:rFonts w:hint="eastAsia" w:ascii="宋体" w:hAnsi="宋体" w:eastAsia="宋体" w:cs="宋体"/>
          <w:color w:val="auto"/>
          <w:sz w:val="24"/>
        </w:rPr>
      </w:pPr>
      <w:r>
        <w:rPr>
          <w:rFonts w:hint="eastAsia" w:ascii="宋体" w:hAnsi="宋体" w:eastAsia="宋体" w:cs="宋体"/>
          <w:color w:val="auto"/>
          <w:sz w:val="24"/>
          <w:szCs w:val="24"/>
          <w:lang w:eastAsia="zh-CN"/>
        </w:rPr>
        <w:t>单一来源采购文件</w:t>
      </w:r>
      <w:r>
        <w:rPr>
          <w:rFonts w:hint="eastAsia" w:ascii="宋体" w:hAnsi="宋体" w:eastAsia="宋体" w:cs="宋体"/>
          <w:color w:val="auto"/>
          <w:sz w:val="24"/>
          <w:szCs w:val="24"/>
        </w:rPr>
        <w:t>中分标段的，</w:t>
      </w:r>
      <w:r>
        <w:rPr>
          <w:rFonts w:hint="eastAsia" w:ascii="宋体" w:hAnsi="宋体" w:eastAsia="宋体" w:cs="宋体"/>
          <w:color w:val="auto"/>
          <w:sz w:val="24"/>
          <w:szCs w:val="24"/>
          <w:lang w:val="zh-CN"/>
        </w:rPr>
        <w:t>供应商须针对本</w:t>
      </w:r>
      <w:r>
        <w:rPr>
          <w:rFonts w:hint="eastAsia" w:ascii="宋体" w:hAnsi="宋体" w:cs="宋体"/>
          <w:color w:val="auto"/>
          <w:sz w:val="24"/>
          <w:szCs w:val="24"/>
          <w:lang w:val="en-US" w:eastAsia="zh-CN"/>
        </w:rPr>
        <w:t>项目标</w:t>
      </w:r>
      <w:r>
        <w:rPr>
          <w:rFonts w:hint="eastAsia" w:ascii="宋体" w:hAnsi="宋体" w:eastAsia="宋体" w:cs="宋体"/>
          <w:color w:val="auto"/>
          <w:sz w:val="24"/>
          <w:szCs w:val="24"/>
          <w:lang w:val="zh-CN"/>
        </w:rPr>
        <w:t>段分别编制响应文件并单独提交。</w:t>
      </w:r>
      <w:r>
        <w:rPr>
          <w:rFonts w:hint="eastAsia" w:ascii="宋体" w:hAnsi="宋体" w:eastAsia="宋体" w:cs="宋体"/>
          <w:color w:val="auto"/>
          <w:sz w:val="24"/>
          <w:szCs w:val="24"/>
        </w:rPr>
        <w:t>供应商应当按照</w:t>
      </w:r>
      <w:r>
        <w:rPr>
          <w:rFonts w:hint="eastAsia" w:ascii="宋体" w:hAnsi="宋体" w:eastAsia="宋体" w:cs="宋体"/>
          <w:color w:val="auto"/>
          <w:sz w:val="24"/>
          <w:szCs w:val="24"/>
          <w:lang w:eastAsia="zh-CN"/>
        </w:rPr>
        <w:t>单一来源采购文件</w:t>
      </w:r>
      <w:r>
        <w:rPr>
          <w:rFonts w:hint="eastAsia" w:ascii="宋体" w:hAnsi="宋体" w:eastAsia="宋体" w:cs="宋体"/>
          <w:color w:val="auto"/>
          <w:sz w:val="24"/>
          <w:szCs w:val="24"/>
        </w:rPr>
        <w:t>的要求编制</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应当对</w:t>
      </w:r>
      <w:r>
        <w:rPr>
          <w:rFonts w:hint="eastAsia" w:ascii="宋体" w:hAnsi="宋体" w:eastAsia="宋体" w:cs="宋体"/>
          <w:color w:val="auto"/>
          <w:sz w:val="24"/>
          <w:szCs w:val="24"/>
          <w:lang w:eastAsia="zh-CN"/>
        </w:rPr>
        <w:t>单一来源采购文件</w:t>
      </w:r>
      <w:r>
        <w:rPr>
          <w:rFonts w:hint="eastAsia" w:ascii="宋体" w:hAnsi="宋体" w:eastAsia="宋体" w:cs="宋体"/>
          <w:color w:val="auto"/>
          <w:sz w:val="24"/>
          <w:szCs w:val="24"/>
        </w:rPr>
        <w:t>提出的要求和条件作出明确响应。</w:t>
      </w:r>
    </w:p>
    <w:p w14:paraId="4BB3D3FD">
      <w:pPr>
        <w:keepLines w:val="0"/>
        <w:pageBreakBefore w:val="0"/>
        <w:numPr>
          <w:ilvl w:val="1"/>
          <w:numId w:val="3"/>
        </w:numPr>
        <w:shd w:val="clear" w:color="auto" w:fill="FFFFFF"/>
        <w:kinsoku/>
        <w:wordWrap/>
        <w:overflowPunct/>
        <w:topLinePunct w:val="0"/>
        <w:bidi w:val="0"/>
        <w:spacing w:line="440" w:lineRule="exact"/>
        <w:ind w:left="567" w:leftChars="0" w:hanging="567" w:firstLineChars="0"/>
        <w:rPr>
          <w:rFonts w:hint="eastAsia" w:ascii="宋体" w:hAnsi="宋体" w:eastAsia="宋体" w:cs="宋体"/>
          <w:color w:val="auto"/>
          <w:sz w:val="24"/>
        </w:rPr>
      </w:pPr>
      <w:r>
        <w:rPr>
          <w:rFonts w:hint="eastAsia" w:ascii="宋体" w:hAnsi="宋体" w:eastAsia="宋体" w:cs="宋体"/>
          <w:color w:val="auto"/>
          <w:sz w:val="24"/>
        </w:rPr>
        <w:t>电子</w:t>
      </w:r>
      <w:r>
        <w:rPr>
          <w:rFonts w:hint="eastAsia" w:ascii="宋体" w:hAnsi="宋体" w:cs="宋体"/>
          <w:color w:val="auto"/>
          <w:sz w:val="24"/>
          <w:lang w:eastAsia="zh-CN"/>
        </w:rPr>
        <w:t>响应文件</w:t>
      </w:r>
      <w:r>
        <w:rPr>
          <w:rFonts w:hint="eastAsia" w:ascii="宋体" w:hAnsi="宋体" w:eastAsia="宋体" w:cs="宋体"/>
          <w:color w:val="auto"/>
          <w:sz w:val="24"/>
          <w:highlight w:val="white"/>
        </w:rPr>
        <w:t>制作时，按照</w:t>
      </w:r>
      <w:r>
        <w:rPr>
          <w:rFonts w:hint="eastAsia" w:ascii="宋体" w:hAnsi="宋体" w:cs="宋体"/>
          <w:color w:val="auto"/>
          <w:sz w:val="24"/>
          <w:highlight w:val="white"/>
          <w:lang w:eastAsia="zh-CN"/>
        </w:rPr>
        <w:t>单一来源采购文件</w:t>
      </w:r>
      <w:r>
        <w:rPr>
          <w:rFonts w:hint="eastAsia" w:ascii="宋体" w:hAnsi="宋体" w:eastAsia="宋体" w:cs="宋体"/>
          <w:color w:val="auto"/>
          <w:sz w:val="24"/>
          <w:highlight w:val="white"/>
        </w:rPr>
        <w:t>中明确的</w:t>
      </w:r>
      <w:r>
        <w:rPr>
          <w:rFonts w:hint="eastAsia" w:ascii="宋体" w:hAnsi="宋体" w:cs="宋体"/>
          <w:color w:val="auto"/>
          <w:sz w:val="24"/>
          <w:highlight w:val="white"/>
          <w:lang w:eastAsia="zh-CN"/>
        </w:rPr>
        <w:t>响应文件</w:t>
      </w:r>
      <w:r>
        <w:rPr>
          <w:rFonts w:hint="eastAsia" w:ascii="宋体" w:hAnsi="宋体" w:eastAsia="宋体" w:cs="宋体"/>
          <w:color w:val="auto"/>
          <w:sz w:val="24"/>
          <w:highlight w:val="white"/>
        </w:rPr>
        <w:t>目录和格式进行编制，保证目录清晰、内容完整。</w:t>
      </w:r>
      <w:r>
        <w:rPr>
          <w:rFonts w:hint="eastAsia" w:ascii="宋体" w:hAnsi="宋体" w:eastAsia="宋体" w:cs="宋体"/>
          <w:color w:val="auto"/>
          <w:sz w:val="24"/>
          <w:highlight w:val="white"/>
          <w:lang w:val="en-US" w:eastAsia="zh-CN"/>
        </w:rPr>
        <w:t>操作方法详见本须知前附表第12项。</w:t>
      </w:r>
      <w:r>
        <w:rPr>
          <w:rFonts w:hint="eastAsia" w:ascii="宋体" w:hAnsi="宋体" w:eastAsia="宋体" w:cs="宋体"/>
          <w:color w:val="auto"/>
          <w:sz w:val="24"/>
        </w:rPr>
        <w:t xml:space="preserve">           </w:t>
      </w:r>
    </w:p>
    <w:p w14:paraId="2249F22B">
      <w:pPr>
        <w:keepLines w:val="0"/>
        <w:pageBreakBefore w:val="0"/>
        <w:numPr>
          <w:ilvl w:val="1"/>
          <w:numId w:val="3"/>
        </w:numPr>
        <w:shd w:val="clear" w:color="auto" w:fill="FFFFFF"/>
        <w:kinsoku/>
        <w:wordWrap/>
        <w:overflowPunct/>
        <w:topLinePunct w:val="0"/>
        <w:bidi w:val="0"/>
        <w:spacing w:line="440" w:lineRule="exact"/>
        <w:ind w:left="567" w:leftChars="0" w:hanging="567" w:firstLineChars="0"/>
        <w:rPr>
          <w:rFonts w:hint="eastAsia" w:ascii="宋体" w:hAnsi="宋体" w:eastAsia="宋体" w:cs="宋体"/>
          <w:color w:val="auto"/>
          <w:sz w:val="24"/>
          <w:highlight w:val="white"/>
        </w:rPr>
      </w:pPr>
      <w:r>
        <w:rPr>
          <w:rFonts w:hint="eastAsia" w:ascii="宋体" w:hAnsi="宋体" w:eastAsia="宋体" w:cs="宋体"/>
          <w:color w:val="auto"/>
          <w:sz w:val="24"/>
        </w:rPr>
        <w:t>电子</w:t>
      </w:r>
      <w:r>
        <w:rPr>
          <w:rFonts w:hint="eastAsia" w:ascii="宋体" w:hAnsi="宋体" w:cs="宋体"/>
          <w:color w:val="auto"/>
          <w:sz w:val="24"/>
          <w:lang w:eastAsia="zh-CN"/>
        </w:rPr>
        <w:t>响应文件</w:t>
      </w:r>
      <w:r>
        <w:rPr>
          <w:rFonts w:hint="eastAsia" w:ascii="宋体" w:hAnsi="宋体" w:eastAsia="宋体" w:cs="宋体"/>
          <w:color w:val="auto"/>
          <w:sz w:val="24"/>
        </w:rPr>
        <w:t>须使用</w:t>
      </w:r>
      <w:r>
        <w:rPr>
          <w:rFonts w:hint="eastAsia" w:ascii="宋体" w:hAnsi="宋体" w:cs="宋体"/>
          <w:color w:val="auto"/>
          <w:sz w:val="24"/>
          <w:lang w:eastAsia="zh-CN"/>
        </w:rPr>
        <w:t>供应商</w:t>
      </w:r>
      <w:r>
        <w:rPr>
          <w:rFonts w:hint="eastAsia" w:ascii="宋体" w:hAnsi="宋体" w:eastAsia="宋体" w:cs="宋体"/>
          <w:color w:val="auto"/>
          <w:sz w:val="24"/>
          <w:lang w:val="en-US" w:eastAsia="zh-CN"/>
        </w:rPr>
        <w:t>电子公章</w:t>
      </w:r>
      <w:r>
        <w:rPr>
          <w:rFonts w:hint="eastAsia" w:ascii="宋体" w:hAnsi="宋体" w:eastAsia="宋体" w:cs="宋体"/>
          <w:color w:val="auto"/>
          <w:sz w:val="24"/>
        </w:rPr>
        <w:t>以及法定代表人的电子签</w:t>
      </w:r>
      <w:r>
        <w:rPr>
          <w:rFonts w:hint="eastAsia" w:ascii="宋体" w:hAnsi="宋体" w:eastAsia="宋体" w:cs="宋体"/>
          <w:color w:val="auto"/>
          <w:sz w:val="24"/>
          <w:lang w:val="en-US" w:eastAsia="zh-CN"/>
        </w:rPr>
        <w:t>名（或手写签名的扫描件）</w:t>
      </w:r>
      <w:r>
        <w:rPr>
          <w:rFonts w:hint="eastAsia" w:ascii="宋体" w:hAnsi="宋体" w:eastAsia="宋体" w:cs="宋体"/>
          <w:color w:val="auto"/>
          <w:sz w:val="24"/>
        </w:rPr>
        <w:t>。</w:t>
      </w:r>
      <w:r>
        <w:rPr>
          <w:rFonts w:hint="eastAsia" w:ascii="宋体" w:hAnsi="宋体" w:eastAsia="宋体" w:cs="宋体"/>
          <w:b/>
          <w:color w:val="auto"/>
          <w:sz w:val="24"/>
        </w:rPr>
        <w:t>若无电子签章</w:t>
      </w:r>
      <w:r>
        <w:rPr>
          <w:rFonts w:hint="eastAsia" w:ascii="宋体" w:hAnsi="宋体" w:eastAsia="宋体" w:cs="宋体"/>
          <w:b/>
          <w:color w:val="auto"/>
          <w:sz w:val="24"/>
          <w:lang w:val="en-US" w:eastAsia="zh-CN"/>
        </w:rPr>
        <w:t>/签名</w:t>
      </w:r>
      <w:r>
        <w:rPr>
          <w:rFonts w:hint="eastAsia" w:ascii="宋体" w:hAnsi="宋体" w:eastAsia="宋体" w:cs="宋体"/>
          <w:b/>
          <w:color w:val="auto"/>
          <w:sz w:val="24"/>
        </w:rPr>
        <w:t>，则视为</w:t>
      </w:r>
      <w:r>
        <w:rPr>
          <w:rFonts w:hint="eastAsia" w:ascii="宋体" w:hAnsi="宋体" w:cs="宋体"/>
          <w:b/>
          <w:color w:val="auto"/>
          <w:sz w:val="24"/>
          <w:lang w:eastAsia="zh-CN"/>
        </w:rPr>
        <w:t>无效响应</w:t>
      </w:r>
      <w:r>
        <w:rPr>
          <w:rFonts w:hint="eastAsia" w:ascii="宋体" w:hAnsi="宋体" w:eastAsia="宋体" w:cs="宋体"/>
          <w:b/>
          <w:color w:val="auto"/>
          <w:sz w:val="24"/>
        </w:rPr>
        <w:t>。</w:t>
      </w:r>
    </w:p>
    <w:p w14:paraId="1C094CAE">
      <w:pPr>
        <w:keepLines w:val="0"/>
        <w:pageBreakBefore w:val="0"/>
        <w:numPr>
          <w:ilvl w:val="1"/>
          <w:numId w:val="3"/>
        </w:numPr>
        <w:shd w:val="clear" w:color="auto" w:fill="FFFFFF"/>
        <w:kinsoku/>
        <w:wordWrap/>
        <w:overflowPunct/>
        <w:topLinePunct w:val="0"/>
        <w:bidi w:val="0"/>
        <w:spacing w:line="440" w:lineRule="exact"/>
        <w:ind w:left="567" w:leftChars="0" w:hanging="567"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highlight w:val="white"/>
        </w:rPr>
        <w:t>电子招</w:t>
      </w:r>
      <w:r>
        <w:rPr>
          <w:rFonts w:hint="eastAsia" w:ascii="宋体" w:hAnsi="宋体" w:cs="宋体"/>
          <w:color w:val="auto"/>
          <w:sz w:val="24"/>
          <w:highlight w:val="white"/>
          <w:lang w:eastAsia="zh-CN"/>
        </w:rPr>
        <w:t>响应文件</w:t>
      </w:r>
      <w:r>
        <w:rPr>
          <w:rFonts w:hint="eastAsia" w:ascii="宋体" w:hAnsi="宋体" w:eastAsia="宋体" w:cs="宋体"/>
          <w:color w:val="auto"/>
          <w:sz w:val="24"/>
          <w:highlight w:val="white"/>
        </w:rPr>
        <w:t>具有法律效力，与其他形式的招</w:t>
      </w:r>
      <w:r>
        <w:rPr>
          <w:rFonts w:hint="eastAsia" w:ascii="宋体" w:hAnsi="宋体" w:cs="宋体"/>
          <w:color w:val="auto"/>
          <w:sz w:val="24"/>
          <w:highlight w:val="white"/>
          <w:lang w:eastAsia="zh-CN"/>
        </w:rPr>
        <w:t>响应文件</w:t>
      </w:r>
      <w:r>
        <w:rPr>
          <w:rFonts w:hint="eastAsia" w:ascii="宋体" w:hAnsi="宋体" w:eastAsia="宋体" w:cs="宋体"/>
          <w:color w:val="auto"/>
          <w:sz w:val="24"/>
          <w:highlight w:val="white"/>
        </w:rPr>
        <w:t>在内容和格式上等同，若</w:t>
      </w:r>
      <w:r>
        <w:rPr>
          <w:rFonts w:hint="eastAsia" w:ascii="宋体" w:hAnsi="宋体" w:cs="宋体"/>
          <w:color w:val="auto"/>
          <w:sz w:val="24"/>
          <w:highlight w:val="white"/>
          <w:lang w:eastAsia="zh-CN"/>
        </w:rPr>
        <w:t>响应文件</w:t>
      </w:r>
      <w:r>
        <w:rPr>
          <w:rFonts w:hint="eastAsia" w:ascii="宋体" w:hAnsi="宋体" w:eastAsia="宋体" w:cs="宋体"/>
          <w:color w:val="auto"/>
          <w:sz w:val="24"/>
          <w:highlight w:val="white"/>
        </w:rPr>
        <w:t>与</w:t>
      </w:r>
      <w:r>
        <w:rPr>
          <w:rFonts w:hint="eastAsia" w:ascii="宋体" w:hAnsi="宋体" w:cs="宋体"/>
          <w:color w:val="auto"/>
          <w:sz w:val="24"/>
          <w:highlight w:val="white"/>
          <w:lang w:eastAsia="zh-CN"/>
        </w:rPr>
        <w:t>单一来源采购文件</w:t>
      </w:r>
      <w:r>
        <w:rPr>
          <w:rFonts w:hint="eastAsia" w:ascii="宋体" w:hAnsi="宋体" w:eastAsia="宋体" w:cs="宋体"/>
          <w:color w:val="auto"/>
          <w:sz w:val="24"/>
          <w:highlight w:val="white"/>
        </w:rPr>
        <w:t>要求不一致，其内容影响</w:t>
      </w:r>
      <w:r>
        <w:rPr>
          <w:rFonts w:hint="eastAsia" w:ascii="宋体" w:hAnsi="宋体" w:cs="宋体"/>
          <w:color w:val="auto"/>
          <w:sz w:val="24"/>
          <w:highlight w:val="white"/>
          <w:lang w:eastAsia="zh-CN"/>
        </w:rPr>
        <w:t>成交</w:t>
      </w:r>
      <w:r>
        <w:rPr>
          <w:rFonts w:hint="eastAsia" w:ascii="宋体" w:hAnsi="宋体" w:eastAsia="宋体" w:cs="宋体"/>
          <w:color w:val="auto"/>
          <w:sz w:val="24"/>
          <w:highlight w:val="white"/>
        </w:rPr>
        <w:t>结果时，责任由</w:t>
      </w:r>
      <w:r>
        <w:rPr>
          <w:rFonts w:hint="eastAsia" w:ascii="宋体" w:hAnsi="宋体" w:cs="宋体"/>
          <w:color w:val="auto"/>
          <w:sz w:val="24"/>
          <w:highlight w:val="white"/>
          <w:lang w:eastAsia="zh-CN"/>
        </w:rPr>
        <w:t>供应商</w:t>
      </w:r>
      <w:r>
        <w:rPr>
          <w:rFonts w:hint="eastAsia" w:ascii="宋体" w:hAnsi="宋体" w:eastAsia="宋体" w:cs="宋体"/>
          <w:color w:val="auto"/>
          <w:sz w:val="24"/>
          <w:highlight w:val="white"/>
        </w:rPr>
        <w:t>自行承担。</w:t>
      </w:r>
      <w:r>
        <w:rPr>
          <w:rFonts w:hint="eastAsia" w:ascii="宋体" w:hAnsi="宋体" w:cs="宋体"/>
          <w:b/>
          <w:color w:val="auto"/>
          <w:sz w:val="24"/>
          <w:highlight w:val="white"/>
          <w:lang w:eastAsia="zh-CN"/>
        </w:rPr>
        <w:t>供应商</w:t>
      </w:r>
      <w:r>
        <w:rPr>
          <w:rFonts w:hint="eastAsia" w:ascii="宋体" w:hAnsi="宋体" w:eastAsia="宋体" w:cs="宋体"/>
          <w:b/>
          <w:color w:val="auto"/>
          <w:sz w:val="24"/>
          <w:highlight w:val="white"/>
        </w:rPr>
        <w:t>递交的电子</w:t>
      </w:r>
      <w:r>
        <w:rPr>
          <w:rFonts w:hint="eastAsia" w:ascii="宋体" w:hAnsi="宋体" w:cs="宋体"/>
          <w:b/>
          <w:color w:val="auto"/>
          <w:sz w:val="24"/>
          <w:highlight w:val="white"/>
          <w:lang w:eastAsia="zh-CN"/>
        </w:rPr>
        <w:t>响应文件</w:t>
      </w:r>
      <w:r>
        <w:rPr>
          <w:rFonts w:hint="eastAsia" w:ascii="宋体" w:hAnsi="宋体" w:eastAsia="宋体" w:cs="宋体"/>
          <w:b/>
          <w:color w:val="auto"/>
          <w:sz w:val="24"/>
          <w:highlight w:val="white"/>
        </w:rPr>
        <w:t>因</w:t>
      </w:r>
      <w:r>
        <w:rPr>
          <w:rFonts w:hint="eastAsia" w:ascii="宋体" w:hAnsi="宋体" w:cs="宋体"/>
          <w:b/>
          <w:color w:val="auto"/>
          <w:sz w:val="24"/>
          <w:highlight w:val="white"/>
          <w:lang w:eastAsia="zh-CN"/>
        </w:rPr>
        <w:t>供应商</w:t>
      </w:r>
      <w:r>
        <w:rPr>
          <w:rFonts w:hint="eastAsia" w:ascii="宋体" w:hAnsi="宋体" w:eastAsia="宋体" w:cs="宋体"/>
          <w:b/>
          <w:color w:val="auto"/>
          <w:sz w:val="24"/>
          <w:highlight w:val="white"/>
        </w:rPr>
        <w:t>自身原因而导致无法导入电子辅助</w:t>
      </w:r>
      <w:r>
        <w:rPr>
          <w:rFonts w:hint="eastAsia" w:ascii="宋体" w:hAnsi="宋体" w:cs="宋体"/>
          <w:b/>
          <w:color w:val="auto"/>
          <w:sz w:val="24"/>
          <w:highlight w:val="white"/>
          <w:lang w:eastAsia="zh-CN"/>
        </w:rPr>
        <w:t>评审</w:t>
      </w:r>
      <w:r>
        <w:rPr>
          <w:rFonts w:hint="eastAsia" w:ascii="宋体" w:hAnsi="宋体" w:eastAsia="宋体" w:cs="宋体"/>
          <w:b/>
          <w:color w:val="auto"/>
          <w:sz w:val="24"/>
          <w:highlight w:val="white"/>
        </w:rPr>
        <w:t>系统，该</w:t>
      </w:r>
      <w:r>
        <w:rPr>
          <w:rFonts w:hint="eastAsia" w:ascii="宋体" w:hAnsi="宋体" w:cs="宋体"/>
          <w:b/>
          <w:color w:val="auto"/>
          <w:sz w:val="24"/>
          <w:highlight w:val="white"/>
          <w:lang w:eastAsia="zh-CN"/>
        </w:rPr>
        <w:t>响应文件</w:t>
      </w:r>
      <w:r>
        <w:rPr>
          <w:rFonts w:hint="eastAsia" w:ascii="宋体" w:hAnsi="宋体" w:eastAsia="宋体" w:cs="宋体"/>
          <w:b/>
          <w:color w:val="auto"/>
          <w:sz w:val="24"/>
          <w:highlight w:val="white"/>
        </w:rPr>
        <w:t>视为无效</w:t>
      </w:r>
      <w:r>
        <w:rPr>
          <w:rFonts w:hint="eastAsia" w:ascii="宋体" w:hAnsi="宋体" w:cs="宋体"/>
          <w:b/>
          <w:color w:val="auto"/>
          <w:sz w:val="24"/>
          <w:highlight w:val="white"/>
          <w:lang w:eastAsia="zh-CN"/>
        </w:rPr>
        <w:t>响应文件</w:t>
      </w:r>
      <w:r>
        <w:rPr>
          <w:rFonts w:hint="eastAsia" w:ascii="宋体" w:hAnsi="宋体" w:eastAsia="宋体" w:cs="宋体"/>
          <w:b/>
          <w:color w:val="auto"/>
          <w:sz w:val="24"/>
          <w:highlight w:val="white"/>
        </w:rPr>
        <w:t>，将导致其</w:t>
      </w:r>
      <w:r>
        <w:rPr>
          <w:rFonts w:hint="eastAsia" w:ascii="宋体" w:hAnsi="宋体" w:cs="宋体"/>
          <w:b/>
          <w:color w:val="auto"/>
          <w:sz w:val="24"/>
          <w:highlight w:val="white"/>
          <w:lang w:val="en-US" w:eastAsia="zh-CN"/>
        </w:rPr>
        <w:t>响应文件</w:t>
      </w:r>
      <w:r>
        <w:rPr>
          <w:rFonts w:hint="eastAsia" w:ascii="宋体" w:hAnsi="宋体" w:eastAsia="宋体" w:cs="宋体"/>
          <w:b/>
          <w:color w:val="auto"/>
          <w:sz w:val="24"/>
          <w:highlight w:val="white"/>
        </w:rPr>
        <w:t>被拒绝。</w:t>
      </w:r>
    </w:p>
    <w:p w14:paraId="693766E9">
      <w:pPr>
        <w:keepLines w:val="0"/>
        <w:pageBreakBefore w:val="0"/>
        <w:numPr>
          <w:ilvl w:val="1"/>
          <w:numId w:val="3"/>
        </w:numPr>
        <w:shd w:val="clear" w:color="auto" w:fill="FFFFFF"/>
        <w:kinsoku/>
        <w:wordWrap/>
        <w:overflowPunct/>
        <w:topLinePunct w:val="0"/>
        <w:bidi w:val="0"/>
        <w:spacing w:line="440" w:lineRule="exact"/>
        <w:ind w:left="567" w:leftChars="0" w:hanging="567" w:firstLineChars="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供应商应当按照本须知前附表第</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rPr>
        <w:t>项规定的</w:t>
      </w:r>
      <w:r>
        <w:rPr>
          <w:rFonts w:hint="eastAsia" w:ascii="宋体" w:hAnsi="宋体" w:eastAsia="宋体" w:cs="宋体"/>
          <w:color w:val="auto"/>
          <w:sz w:val="24"/>
          <w:szCs w:val="24"/>
          <w:lang w:val="en-US" w:eastAsia="zh-CN"/>
        </w:rPr>
        <w:t>响应文件递交截止时间前</w:t>
      </w:r>
      <w:r>
        <w:rPr>
          <w:rFonts w:hint="eastAsia" w:ascii="宋体" w:hAnsi="宋体" w:eastAsia="宋体" w:cs="宋体"/>
          <w:b/>
          <w:bCs/>
          <w:color w:val="auto"/>
          <w:kern w:val="0"/>
          <w:sz w:val="24"/>
          <w:szCs w:val="24"/>
          <w:lang w:val="en-US" w:eastAsia="zh-CN"/>
        </w:rPr>
        <w:t>通过</w:t>
      </w:r>
      <w:r>
        <w:rPr>
          <w:rFonts w:hint="eastAsia" w:ascii="宋体" w:hAnsi="宋体" w:eastAsia="宋体" w:cs="宋体"/>
          <w:b/>
          <w:bCs/>
          <w:color w:val="auto"/>
          <w:kern w:val="0"/>
          <w:sz w:val="24"/>
          <w:szCs w:val="24"/>
          <w:lang w:eastAsia="zh-CN"/>
        </w:rPr>
        <w:t>政采云平台https://www.zcygov.cn/</w:t>
      </w:r>
      <w:r>
        <w:rPr>
          <w:rFonts w:hint="eastAsia" w:ascii="宋体" w:hAnsi="宋体" w:eastAsia="宋体" w:cs="宋体"/>
          <w:b/>
          <w:bCs/>
          <w:color w:val="auto"/>
          <w:kern w:val="0"/>
          <w:sz w:val="24"/>
          <w:szCs w:val="24"/>
          <w:lang w:val="en-US" w:eastAsia="zh-CN"/>
        </w:rPr>
        <w:t>登录后，</w:t>
      </w:r>
      <w:r>
        <w:rPr>
          <w:rFonts w:hint="eastAsia" w:ascii="宋体" w:hAnsi="宋体" w:eastAsia="宋体" w:cs="宋体"/>
          <w:b/>
          <w:bCs w:val="0"/>
          <w:color w:val="auto"/>
          <w:kern w:val="0"/>
          <w:sz w:val="24"/>
          <w:szCs w:val="24"/>
          <w:lang w:val="en-US" w:eastAsia="zh-CN"/>
        </w:rPr>
        <w:t>将加密</w:t>
      </w:r>
      <w:r>
        <w:rPr>
          <w:rFonts w:hint="eastAsia" w:ascii="宋体" w:hAnsi="宋体" w:eastAsia="宋体" w:cs="宋体"/>
          <w:b/>
          <w:bCs w:val="0"/>
          <w:color w:val="auto"/>
          <w:kern w:val="0"/>
          <w:sz w:val="24"/>
          <w:szCs w:val="24"/>
          <w:lang w:val="zh-CN"/>
        </w:rPr>
        <w:t>电子</w:t>
      </w:r>
      <w:r>
        <w:rPr>
          <w:rFonts w:hint="eastAsia" w:ascii="宋体" w:hAnsi="宋体" w:eastAsia="宋体" w:cs="宋体"/>
          <w:b/>
          <w:bCs w:val="0"/>
          <w:color w:val="auto"/>
          <w:kern w:val="0"/>
          <w:sz w:val="24"/>
          <w:szCs w:val="24"/>
          <w:lang w:val="en-US" w:eastAsia="zh-CN"/>
        </w:rPr>
        <w:t>响应文件</w:t>
      </w:r>
      <w:r>
        <w:rPr>
          <w:rFonts w:hint="eastAsia" w:ascii="宋体" w:hAnsi="宋体" w:eastAsia="宋体" w:cs="宋体"/>
          <w:b/>
          <w:bCs w:val="0"/>
          <w:color w:val="auto"/>
          <w:kern w:val="0"/>
          <w:sz w:val="24"/>
          <w:szCs w:val="24"/>
          <w:lang w:val="zh-CN"/>
        </w:rPr>
        <w:t>（</w:t>
      </w:r>
      <w:r>
        <w:rPr>
          <w:rFonts w:hint="eastAsia" w:ascii="宋体" w:hAnsi="宋体" w:eastAsia="宋体" w:cs="宋体"/>
          <w:b/>
          <w:bCs w:val="0"/>
          <w:color w:val="auto"/>
          <w:kern w:val="0"/>
          <w:sz w:val="24"/>
          <w:szCs w:val="24"/>
          <w:lang w:val="en-US" w:eastAsia="zh-CN"/>
        </w:rPr>
        <w:t>为.jmbs后缀格式</w:t>
      </w:r>
      <w:r>
        <w:rPr>
          <w:rFonts w:hint="eastAsia" w:ascii="宋体" w:hAnsi="宋体" w:eastAsia="宋体" w:cs="宋体"/>
          <w:b/>
          <w:bCs w:val="0"/>
          <w:color w:val="auto"/>
          <w:kern w:val="0"/>
          <w:sz w:val="24"/>
          <w:szCs w:val="24"/>
          <w:lang w:val="zh-CN"/>
        </w:rPr>
        <w:t>）</w:t>
      </w:r>
      <w:r>
        <w:rPr>
          <w:rFonts w:hint="eastAsia" w:ascii="宋体" w:hAnsi="宋体" w:eastAsia="宋体" w:cs="宋体"/>
          <w:b/>
          <w:bCs w:val="0"/>
          <w:color w:val="auto"/>
          <w:kern w:val="0"/>
          <w:sz w:val="24"/>
          <w:szCs w:val="24"/>
          <w:lang w:val="en-US" w:eastAsia="zh-CN"/>
        </w:rPr>
        <w:t>上</w:t>
      </w:r>
      <w:r>
        <w:rPr>
          <w:rFonts w:hint="eastAsia" w:ascii="宋体" w:hAnsi="宋体" w:eastAsia="宋体" w:cs="宋体"/>
          <w:b/>
          <w:bCs w:val="0"/>
          <w:color w:val="auto"/>
          <w:kern w:val="0"/>
          <w:sz w:val="24"/>
          <w:szCs w:val="24"/>
          <w:lang w:val="zh-CN"/>
        </w:rPr>
        <w:t>传到</w:t>
      </w:r>
      <w:r>
        <w:rPr>
          <w:rFonts w:hint="eastAsia" w:ascii="宋体" w:hAnsi="宋体" w:eastAsia="宋体" w:cs="宋体"/>
          <w:b/>
          <w:bCs w:val="0"/>
          <w:color w:val="auto"/>
          <w:kern w:val="0"/>
          <w:sz w:val="24"/>
          <w:szCs w:val="24"/>
          <w:lang w:val="en-US" w:eastAsia="zh-CN"/>
        </w:rPr>
        <w:t>对应项目的的</w:t>
      </w:r>
      <w:r>
        <w:rPr>
          <w:rFonts w:hint="eastAsia" w:ascii="宋体" w:hAnsi="宋体" w:eastAsia="宋体" w:cs="宋体"/>
          <w:b/>
          <w:bCs w:val="0"/>
          <w:color w:val="auto"/>
          <w:kern w:val="0"/>
          <w:sz w:val="24"/>
          <w:szCs w:val="24"/>
          <w:lang w:val="zh-CN"/>
        </w:rPr>
        <w:t>指定</w:t>
      </w:r>
      <w:r>
        <w:rPr>
          <w:rFonts w:hint="eastAsia" w:ascii="宋体" w:hAnsi="宋体" w:eastAsia="宋体" w:cs="宋体"/>
          <w:b/>
          <w:bCs w:val="0"/>
          <w:color w:val="auto"/>
          <w:kern w:val="0"/>
          <w:sz w:val="24"/>
          <w:szCs w:val="24"/>
          <w:lang w:val="en-US" w:eastAsia="zh-CN"/>
        </w:rPr>
        <w:t>位置。</w:t>
      </w:r>
    </w:p>
    <w:p w14:paraId="5A809143">
      <w:pPr>
        <w:keepLines w:val="0"/>
        <w:pageBreakBefore w:val="0"/>
        <w:numPr>
          <w:ilvl w:val="1"/>
          <w:numId w:val="3"/>
        </w:numPr>
        <w:shd w:val="clear" w:color="auto" w:fill="FFFFFF"/>
        <w:kinsoku/>
        <w:wordWrap/>
        <w:overflowPunct/>
        <w:topLinePunct w:val="0"/>
        <w:bidi w:val="0"/>
        <w:spacing w:line="440" w:lineRule="exact"/>
        <w:ind w:left="567" w:leftChars="0" w:hanging="567" w:firstLineChars="0"/>
        <w:rPr>
          <w:rFonts w:hint="eastAsia" w:ascii="宋体" w:hAnsi="宋体" w:eastAsia="宋体" w:cs="宋体"/>
          <w:color w:val="auto"/>
          <w:kern w:val="0"/>
          <w:sz w:val="24"/>
          <w:szCs w:val="24"/>
        </w:rPr>
      </w:pPr>
      <w:bookmarkStart w:id="83" w:name="_Toc21786"/>
      <w:bookmarkStart w:id="84" w:name="_Toc37090649"/>
      <w:bookmarkStart w:id="85" w:name="_Toc37090985"/>
      <w:r>
        <w:rPr>
          <w:rFonts w:hint="eastAsia" w:ascii="宋体" w:hAnsi="宋体" w:eastAsia="宋体" w:cs="宋体"/>
          <w:b/>
          <w:bCs/>
          <w:color w:val="auto"/>
          <w:sz w:val="24"/>
          <w:szCs w:val="24"/>
          <w:lang w:val="en-US" w:eastAsia="zh-CN"/>
        </w:rPr>
        <w:t>响应文件提交的截止时间</w:t>
      </w:r>
      <w:bookmarkEnd w:id="83"/>
      <w:bookmarkEnd w:id="84"/>
      <w:bookmarkEnd w:id="85"/>
    </w:p>
    <w:p w14:paraId="58104101">
      <w:pPr>
        <w:keepLines w:val="0"/>
        <w:pageBreakBefore w:val="0"/>
        <w:numPr>
          <w:ilvl w:val="0"/>
          <w:numId w:val="0"/>
        </w:numPr>
        <w:shd w:val="clear" w:color="auto" w:fill="FFFFFF"/>
        <w:kinsoku/>
        <w:wordWrap/>
        <w:overflowPunct/>
        <w:topLinePunct w:val="0"/>
        <w:bidi w:val="0"/>
        <w:spacing w:line="440" w:lineRule="exact"/>
        <w:ind w:leftChars="0"/>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8.</w:t>
      </w:r>
      <w:r>
        <w:rPr>
          <w:rFonts w:hint="eastAsia" w:ascii="宋体" w:hAnsi="宋体" w:cs="宋体"/>
          <w:color w:val="auto"/>
          <w:kern w:val="0"/>
          <w:sz w:val="24"/>
          <w:szCs w:val="24"/>
          <w:lang w:val="en-US" w:eastAsia="zh-CN"/>
        </w:rPr>
        <w:t>9</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响应文件</w:t>
      </w:r>
      <w:r>
        <w:rPr>
          <w:rFonts w:hint="eastAsia" w:ascii="宋体" w:hAnsi="宋体" w:eastAsia="宋体" w:cs="宋体"/>
          <w:color w:val="auto"/>
          <w:kern w:val="0"/>
          <w:sz w:val="24"/>
          <w:szCs w:val="24"/>
        </w:rPr>
        <w:t>提交的截止时间详见本</w:t>
      </w:r>
      <w:r>
        <w:rPr>
          <w:rFonts w:hint="eastAsia" w:ascii="宋体" w:hAnsi="宋体" w:eastAsia="宋体" w:cs="宋体"/>
          <w:color w:val="auto"/>
          <w:kern w:val="0"/>
          <w:sz w:val="24"/>
          <w:szCs w:val="24"/>
          <w:lang w:eastAsia="zh-CN"/>
        </w:rPr>
        <w:t>供应商须知</w:t>
      </w:r>
      <w:r>
        <w:rPr>
          <w:rFonts w:hint="eastAsia" w:ascii="宋体" w:hAnsi="宋体" w:eastAsia="宋体" w:cs="宋体"/>
          <w:color w:val="auto"/>
          <w:kern w:val="0"/>
          <w:sz w:val="24"/>
          <w:szCs w:val="24"/>
        </w:rPr>
        <w:t>前附表规定。</w:t>
      </w:r>
    </w:p>
    <w:p w14:paraId="16CA6C84">
      <w:pPr>
        <w:keepLines w:val="0"/>
        <w:pageBreakBefore w:val="0"/>
        <w:numPr>
          <w:ilvl w:val="1"/>
          <w:numId w:val="3"/>
        </w:numPr>
        <w:shd w:val="clear" w:color="auto" w:fill="FFFFFF"/>
        <w:kinsoku/>
        <w:wordWrap/>
        <w:overflowPunct/>
        <w:topLinePunct w:val="0"/>
        <w:bidi w:val="0"/>
        <w:spacing w:line="440" w:lineRule="exact"/>
        <w:ind w:left="567" w:leftChars="0" w:hanging="567" w:firstLineChars="0"/>
        <w:rPr>
          <w:rFonts w:hint="eastAsia" w:ascii="宋体" w:hAnsi="宋体" w:eastAsia="宋体" w:cs="宋体"/>
          <w:b/>
          <w:bCs/>
          <w:color w:val="auto"/>
          <w:sz w:val="24"/>
          <w:szCs w:val="24"/>
          <w:lang w:val="en-US" w:eastAsia="zh-CN"/>
        </w:rPr>
      </w:pPr>
      <w:bookmarkStart w:id="86" w:name="_Toc12863"/>
      <w:bookmarkStart w:id="87" w:name="_Toc37090650"/>
      <w:bookmarkStart w:id="88" w:name="_Toc37090986"/>
      <w:r>
        <w:rPr>
          <w:rFonts w:hint="eastAsia" w:ascii="宋体" w:hAnsi="宋体" w:eastAsia="宋体" w:cs="宋体"/>
          <w:b/>
          <w:bCs/>
          <w:color w:val="auto"/>
          <w:sz w:val="24"/>
          <w:szCs w:val="24"/>
          <w:lang w:val="en-US" w:eastAsia="zh-CN"/>
        </w:rPr>
        <w:t>迟交的</w:t>
      </w:r>
      <w:bookmarkEnd w:id="86"/>
      <w:bookmarkEnd w:id="87"/>
      <w:bookmarkEnd w:id="88"/>
      <w:r>
        <w:rPr>
          <w:rFonts w:hint="eastAsia" w:ascii="宋体" w:hAnsi="宋体" w:eastAsia="宋体" w:cs="宋体"/>
          <w:b/>
          <w:bCs/>
          <w:color w:val="auto"/>
          <w:sz w:val="24"/>
          <w:szCs w:val="24"/>
          <w:lang w:val="en-US" w:eastAsia="zh-CN"/>
        </w:rPr>
        <w:t>响应文件</w:t>
      </w:r>
    </w:p>
    <w:p w14:paraId="5E2353ED">
      <w:pPr>
        <w:keepLines w:val="0"/>
        <w:pageBreakBefore w:val="0"/>
        <w:shd w:val="clear" w:color="auto" w:fill="FFFFFF"/>
        <w:kinsoku/>
        <w:wordWrap/>
        <w:overflowPunct/>
        <w:topLinePunct w:val="0"/>
        <w:bidi w:val="0"/>
        <w:spacing w:line="44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供应商在本</w:t>
      </w:r>
      <w:r>
        <w:rPr>
          <w:rFonts w:hint="eastAsia" w:ascii="宋体" w:hAnsi="宋体" w:eastAsia="宋体" w:cs="宋体"/>
          <w:color w:val="auto"/>
          <w:kern w:val="0"/>
          <w:sz w:val="24"/>
          <w:szCs w:val="24"/>
          <w:lang w:eastAsia="zh-CN"/>
        </w:rPr>
        <w:t>供应商须知</w:t>
      </w:r>
      <w:r>
        <w:rPr>
          <w:rFonts w:hint="eastAsia" w:ascii="宋体" w:hAnsi="宋体" w:eastAsia="宋体" w:cs="宋体"/>
          <w:color w:val="auto"/>
          <w:kern w:val="0"/>
          <w:sz w:val="24"/>
          <w:szCs w:val="24"/>
        </w:rPr>
        <w:t>前附表规定的</w:t>
      </w:r>
      <w:r>
        <w:rPr>
          <w:rFonts w:hint="eastAsia" w:ascii="宋体" w:hAnsi="宋体" w:eastAsia="宋体" w:cs="宋体"/>
          <w:color w:val="auto"/>
          <w:kern w:val="0"/>
          <w:sz w:val="24"/>
          <w:szCs w:val="24"/>
          <w:lang w:eastAsia="zh-CN"/>
        </w:rPr>
        <w:t>响应文件递交截止</w:t>
      </w:r>
      <w:r>
        <w:rPr>
          <w:rFonts w:hint="eastAsia" w:ascii="宋体" w:hAnsi="宋体" w:eastAsia="宋体" w:cs="宋体"/>
          <w:color w:val="auto"/>
          <w:kern w:val="0"/>
          <w:sz w:val="24"/>
          <w:szCs w:val="24"/>
        </w:rPr>
        <w:t>时间以后送达的</w:t>
      </w:r>
      <w:r>
        <w:rPr>
          <w:rFonts w:hint="eastAsia" w:ascii="宋体" w:hAnsi="宋体" w:eastAsia="宋体" w:cs="宋体"/>
          <w:color w:val="auto"/>
          <w:kern w:val="0"/>
          <w:sz w:val="24"/>
          <w:szCs w:val="24"/>
          <w:lang w:eastAsia="zh-CN"/>
        </w:rPr>
        <w:t>响应文件，“</w:t>
      </w:r>
      <w:r>
        <w:rPr>
          <w:rFonts w:hint="eastAsia" w:ascii="宋体" w:hAnsi="宋体" w:eastAsia="宋体" w:cs="宋体"/>
          <w:color w:val="auto"/>
          <w:kern w:val="0"/>
          <w:sz w:val="24"/>
          <w:szCs w:val="24"/>
          <w:lang w:val="en-US" w:eastAsia="zh-CN"/>
        </w:rPr>
        <w:t>政采云平台”</w:t>
      </w:r>
      <w:r>
        <w:rPr>
          <w:rFonts w:hint="eastAsia" w:ascii="宋体" w:hAnsi="宋体" w:eastAsia="宋体" w:cs="宋体"/>
          <w:color w:val="auto"/>
          <w:kern w:val="0"/>
          <w:sz w:val="24"/>
          <w:szCs w:val="24"/>
        </w:rPr>
        <w:t>将</w:t>
      </w:r>
      <w:r>
        <w:rPr>
          <w:rFonts w:hint="eastAsia" w:ascii="宋体" w:hAnsi="宋体" w:eastAsia="宋体" w:cs="宋体"/>
          <w:color w:val="auto"/>
          <w:kern w:val="0"/>
          <w:sz w:val="24"/>
          <w:szCs w:val="24"/>
          <w:lang w:val="en-US" w:eastAsia="zh-CN"/>
        </w:rPr>
        <w:t>拒绝接受，采购人对于逾期未上传到指定位置的响应文件不予受理</w:t>
      </w:r>
      <w:r>
        <w:rPr>
          <w:rFonts w:hint="eastAsia" w:ascii="宋体" w:hAnsi="宋体" w:eastAsia="宋体" w:cs="宋体"/>
          <w:color w:val="auto"/>
          <w:kern w:val="0"/>
          <w:sz w:val="24"/>
          <w:szCs w:val="24"/>
        </w:rPr>
        <w:t>。</w:t>
      </w:r>
    </w:p>
    <w:p w14:paraId="674EF510">
      <w:pPr>
        <w:keepLines w:val="0"/>
        <w:pageBreakBefore w:val="0"/>
        <w:numPr>
          <w:ilvl w:val="1"/>
          <w:numId w:val="3"/>
        </w:numPr>
        <w:shd w:val="clear" w:color="auto" w:fill="FFFFFF"/>
        <w:kinsoku/>
        <w:wordWrap/>
        <w:overflowPunct/>
        <w:topLinePunct w:val="0"/>
        <w:bidi w:val="0"/>
        <w:spacing w:line="440" w:lineRule="exact"/>
        <w:ind w:left="567" w:leftChars="0" w:hanging="567" w:firstLineChars="0"/>
        <w:rPr>
          <w:rFonts w:hint="eastAsia" w:ascii="宋体" w:hAnsi="宋体" w:eastAsia="宋体" w:cs="宋体"/>
          <w:b/>
          <w:bCs/>
          <w:color w:val="auto"/>
          <w:sz w:val="24"/>
          <w:szCs w:val="24"/>
          <w:lang w:val="en-US" w:eastAsia="zh-CN"/>
        </w:rPr>
      </w:pPr>
      <w:bookmarkStart w:id="89" w:name="_Toc30465"/>
      <w:r>
        <w:rPr>
          <w:rFonts w:hint="eastAsia" w:ascii="宋体" w:hAnsi="宋体" w:eastAsia="宋体" w:cs="宋体"/>
          <w:b/>
          <w:bCs/>
          <w:color w:val="auto"/>
          <w:sz w:val="24"/>
          <w:szCs w:val="24"/>
          <w:lang w:val="en-US" w:eastAsia="zh-CN"/>
        </w:rPr>
        <w:t>响应文件的补充、修改与撤回</w:t>
      </w:r>
      <w:bookmarkEnd w:id="89"/>
    </w:p>
    <w:p w14:paraId="30FC9DC0">
      <w:pPr>
        <w:keepLines w:val="0"/>
        <w:pageBreakBefore w:val="0"/>
        <w:shd w:val="clear" w:color="auto" w:fill="FFFFFF"/>
        <w:kinsoku/>
        <w:wordWrap/>
        <w:overflowPunct/>
        <w:topLinePunct w:val="0"/>
        <w:bidi w:val="0"/>
        <w:spacing w:line="440" w:lineRule="exact"/>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rPr>
        <w:t>供应商在</w:t>
      </w:r>
      <w:r>
        <w:rPr>
          <w:rFonts w:hint="eastAsia" w:ascii="宋体" w:hAnsi="宋体" w:eastAsia="宋体" w:cs="宋体"/>
          <w:color w:val="auto"/>
          <w:kern w:val="0"/>
          <w:sz w:val="24"/>
          <w:szCs w:val="24"/>
          <w:lang w:eastAsia="zh-CN"/>
        </w:rPr>
        <w:t>供应商须知</w:t>
      </w:r>
      <w:r>
        <w:rPr>
          <w:rFonts w:hint="eastAsia" w:ascii="宋体" w:hAnsi="宋体" w:eastAsia="宋体" w:cs="宋体"/>
          <w:color w:val="auto"/>
          <w:kern w:val="0"/>
          <w:sz w:val="24"/>
          <w:szCs w:val="24"/>
        </w:rPr>
        <w:t>前附表规定的</w:t>
      </w:r>
      <w:r>
        <w:rPr>
          <w:rFonts w:hint="eastAsia" w:ascii="宋体" w:hAnsi="宋体" w:eastAsia="宋体" w:cs="宋体"/>
          <w:color w:val="auto"/>
          <w:kern w:val="0"/>
          <w:sz w:val="24"/>
          <w:szCs w:val="24"/>
          <w:lang w:eastAsia="zh-CN"/>
        </w:rPr>
        <w:t>响应文件递交截止</w:t>
      </w:r>
      <w:r>
        <w:rPr>
          <w:rFonts w:hint="eastAsia" w:ascii="宋体" w:hAnsi="宋体" w:eastAsia="宋体" w:cs="宋体"/>
          <w:color w:val="auto"/>
          <w:kern w:val="0"/>
          <w:sz w:val="24"/>
          <w:szCs w:val="24"/>
        </w:rPr>
        <w:t>时间之前，</w:t>
      </w:r>
      <w:r>
        <w:rPr>
          <w:rFonts w:hint="eastAsia" w:ascii="宋体" w:hAnsi="宋体" w:eastAsia="宋体" w:cs="宋体"/>
          <w:color w:val="auto"/>
          <w:kern w:val="0"/>
          <w:sz w:val="24"/>
          <w:szCs w:val="24"/>
          <w:lang w:val="en-US" w:eastAsia="zh-CN"/>
        </w:rPr>
        <w:t>可在政采云平台上随时撤回已上传的电子响应文件</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将修改好的电子响应文件在响应文件递交截止时间前重新上传到政采云平台的制定位置。</w:t>
      </w:r>
    </w:p>
    <w:p w14:paraId="68DF4D35">
      <w:pPr>
        <w:rPr>
          <w:rFonts w:hint="eastAsia"/>
        </w:rPr>
      </w:pPr>
    </w:p>
    <w:bookmarkEnd w:id="79"/>
    <w:p w14:paraId="272D02C4">
      <w:pPr>
        <w:pStyle w:val="2"/>
        <w:adjustRightInd w:val="0"/>
        <w:spacing w:before="120" w:after="120"/>
        <w:jc w:val="left"/>
        <w:rPr>
          <w:rFonts w:hint="eastAsia" w:ascii="宋体" w:hAnsi="宋体" w:eastAsia="宋体" w:cs="宋体"/>
          <w:i w:val="0"/>
          <w:iCs w:val="0"/>
          <w:sz w:val="24"/>
          <w:szCs w:val="24"/>
          <w:highlight w:val="none"/>
        </w:rPr>
      </w:pPr>
      <w:bookmarkStart w:id="90" w:name="_Hlt3013648"/>
      <w:bookmarkEnd w:id="90"/>
      <w:bookmarkStart w:id="91" w:name="_Toc253382690"/>
      <w:bookmarkStart w:id="92" w:name="_Toc332314503"/>
      <w:bookmarkStart w:id="93" w:name="_Toc535832547"/>
      <w:r>
        <w:rPr>
          <w:rFonts w:hint="eastAsia" w:ascii="宋体" w:hAnsi="宋体" w:eastAsia="宋体" w:cs="宋体"/>
          <w:i w:val="0"/>
          <w:iCs w:val="0"/>
          <w:sz w:val="24"/>
          <w:szCs w:val="24"/>
          <w:highlight w:val="none"/>
        </w:rPr>
        <w:t>二、单一来源采购</w:t>
      </w:r>
      <w:r>
        <w:rPr>
          <w:rFonts w:hint="eastAsia" w:ascii="宋体" w:hAnsi="宋体" w:cs="宋体"/>
          <w:i w:val="0"/>
          <w:iCs w:val="0"/>
          <w:sz w:val="24"/>
          <w:szCs w:val="24"/>
          <w:highlight w:val="none"/>
          <w:lang w:eastAsia="zh-CN"/>
        </w:rPr>
        <w:t>协商</w:t>
      </w:r>
      <w:r>
        <w:rPr>
          <w:rFonts w:hint="eastAsia" w:ascii="宋体" w:hAnsi="宋体" w:eastAsia="宋体" w:cs="宋体"/>
          <w:i w:val="0"/>
          <w:iCs w:val="0"/>
          <w:sz w:val="24"/>
          <w:szCs w:val="24"/>
          <w:highlight w:val="none"/>
        </w:rPr>
        <w:t>程序</w:t>
      </w:r>
      <w:bookmarkEnd w:id="91"/>
      <w:bookmarkEnd w:id="92"/>
    </w:p>
    <w:p w14:paraId="1AD66824">
      <w:pPr>
        <w:pStyle w:val="4"/>
        <w:numPr>
          <w:ilvl w:val="0"/>
          <w:numId w:val="3"/>
        </w:numPr>
        <w:rPr>
          <w:rFonts w:hint="eastAsia" w:ascii="宋体" w:hAnsi="宋体" w:eastAsia="宋体" w:cs="宋体"/>
          <w:i w:val="0"/>
          <w:iCs w:val="0"/>
          <w:szCs w:val="24"/>
          <w:highlight w:val="none"/>
        </w:rPr>
      </w:pPr>
      <w:bookmarkStart w:id="94" w:name="_Toc332314504"/>
      <w:r>
        <w:rPr>
          <w:rFonts w:hint="eastAsia" w:ascii="宋体" w:hAnsi="宋体" w:eastAsia="宋体" w:cs="宋体"/>
          <w:i w:val="0"/>
          <w:iCs w:val="0"/>
          <w:szCs w:val="24"/>
          <w:highlight w:val="none"/>
        </w:rPr>
        <w:t>采购</w:t>
      </w:r>
      <w:r>
        <w:rPr>
          <w:rFonts w:hint="eastAsia" w:hAnsi="宋体" w:cs="宋体"/>
          <w:i w:val="0"/>
          <w:iCs w:val="0"/>
          <w:szCs w:val="24"/>
          <w:highlight w:val="none"/>
          <w:lang w:eastAsia="zh-CN"/>
        </w:rPr>
        <w:t>协商</w:t>
      </w:r>
      <w:r>
        <w:rPr>
          <w:rFonts w:hint="eastAsia" w:ascii="宋体" w:hAnsi="宋体" w:eastAsia="宋体" w:cs="宋体"/>
          <w:i w:val="0"/>
          <w:iCs w:val="0"/>
          <w:szCs w:val="24"/>
          <w:highlight w:val="none"/>
        </w:rPr>
        <w:t>小组</w:t>
      </w:r>
      <w:bookmarkEnd w:id="94"/>
    </w:p>
    <w:p w14:paraId="3FCC7EED">
      <w:pPr>
        <w:numPr>
          <w:ilvl w:val="1"/>
          <w:numId w:val="3"/>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采购工作由采购</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小组负责。采购</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小组由三人及以上的单数组成，其中技术、经济等方面的专家不得少于2/3。</w:t>
      </w:r>
    </w:p>
    <w:p w14:paraId="313258B3">
      <w:pPr>
        <w:pStyle w:val="4"/>
        <w:numPr>
          <w:ilvl w:val="0"/>
          <w:numId w:val="3"/>
        </w:numPr>
        <w:rPr>
          <w:rFonts w:hint="eastAsia" w:ascii="宋体" w:hAnsi="宋体" w:eastAsia="宋体" w:cs="宋体"/>
          <w:i w:val="0"/>
          <w:iCs w:val="0"/>
          <w:szCs w:val="24"/>
          <w:highlight w:val="none"/>
        </w:rPr>
      </w:pPr>
      <w:bookmarkStart w:id="95" w:name="_Toc332314505"/>
      <w:r>
        <w:rPr>
          <w:rFonts w:hint="eastAsia" w:ascii="宋体" w:hAnsi="宋体" w:eastAsia="宋体" w:cs="宋体"/>
          <w:i w:val="0"/>
          <w:iCs w:val="0"/>
          <w:szCs w:val="24"/>
          <w:highlight w:val="none"/>
        </w:rPr>
        <w:t>采购</w:t>
      </w:r>
      <w:r>
        <w:rPr>
          <w:rFonts w:hint="eastAsia" w:hAnsi="宋体" w:cs="宋体"/>
          <w:i w:val="0"/>
          <w:iCs w:val="0"/>
          <w:szCs w:val="24"/>
          <w:highlight w:val="none"/>
          <w:lang w:eastAsia="zh-CN"/>
        </w:rPr>
        <w:t>协商</w:t>
      </w:r>
      <w:r>
        <w:rPr>
          <w:rFonts w:hint="eastAsia" w:ascii="宋体" w:hAnsi="宋体" w:eastAsia="宋体" w:cs="宋体"/>
          <w:i w:val="0"/>
          <w:iCs w:val="0"/>
          <w:szCs w:val="24"/>
          <w:highlight w:val="none"/>
        </w:rPr>
        <w:t>程序</w:t>
      </w:r>
      <w:bookmarkEnd w:id="95"/>
    </w:p>
    <w:p w14:paraId="24CE5DB4">
      <w:pPr>
        <w:spacing w:line="360" w:lineRule="auto"/>
        <w:ind w:left="21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10.1单一来源采购响应书应由供应商</w:t>
      </w:r>
      <w:r>
        <w:rPr>
          <w:rFonts w:hint="eastAsia" w:ascii="宋体" w:hAnsi="宋体" w:cs="宋体"/>
          <w:i w:val="0"/>
          <w:iCs w:val="0"/>
          <w:sz w:val="24"/>
          <w:highlight w:val="none"/>
          <w:lang w:val="en-US" w:eastAsia="zh-CN"/>
        </w:rPr>
        <w:t>线上</w:t>
      </w:r>
      <w:r>
        <w:rPr>
          <w:rFonts w:hint="eastAsia" w:ascii="宋体" w:hAnsi="宋体" w:eastAsia="宋体" w:cs="宋体"/>
          <w:i w:val="0"/>
          <w:iCs w:val="0"/>
          <w:sz w:val="24"/>
          <w:highlight w:val="none"/>
        </w:rPr>
        <w:t>递交。</w:t>
      </w:r>
    </w:p>
    <w:p w14:paraId="4DCFD8D9">
      <w:pPr>
        <w:spacing w:line="360" w:lineRule="auto"/>
        <w:ind w:left="21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10.2采购人将在“</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邀</w:t>
      </w:r>
      <w:r>
        <w:rPr>
          <w:rFonts w:hint="eastAsia" w:ascii="宋体" w:hAnsi="宋体" w:eastAsia="宋体" w:cs="宋体"/>
          <w:i w:val="0"/>
          <w:iCs w:val="0"/>
          <w:sz w:val="24"/>
          <w:highlight w:val="none"/>
          <w:lang w:val="en-US" w:eastAsia="zh-CN"/>
        </w:rPr>
        <w:t>请</w:t>
      </w:r>
      <w:r>
        <w:rPr>
          <w:rFonts w:hint="eastAsia" w:ascii="宋体" w:hAnsi="宋体" w:eastAsia="宋体" w:cs="宋体"/>
          <w:i w:val="0"/>
          <w:iCs w:val="0"/>
          <w:sz w:val="24"/>
          <w:highlight w:val="none"/>
        </w:rPr>
        <w:t>书”规定的时间和地点组织磋商、</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。供应商应由其法定代表人或授权代表以及专业技术人员参与磋商、</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w:t>
      </w:r>
    </w:p>
    <w:p w14:paraId="38C826DA">
      <w:pPr>
        <w:spacing w:line="360" w:lineRule="auto"/>
        <w:ind w:left="21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10.3</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开始前，</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小组将首先认真审查供应商提交的单一来源采购响应书，了解其与单一来源采购文件的要求是否有偏离，包括但不限于以下内容：</w:t>
      </w:r>
    </w:p>
    <w:p w14:paraId="5FD56470">
      <w:pPr>
        <w:spacing w:line="360" w:lineRule="auto"/>
        <w:ind w:left="567"/>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10.3.1是否满足</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须知4、5点的要求；</w:t>
      </w:r>
    </w:p>
    <w:p w14:paraId="6A582A92">
      <w:pPr>
        <w:spacing w:line="360" w:lineRule="auto"/>
        <w:ind w:left="567"/>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10.3.2单一来源采购响应书是否照规定的要求进行编制、装订和签署； </w:t>
      </w:r>
    </w:p>
    <w:p w14:paraId="3064679B">
      <w:pPr>
        <w:spacing w:line="360" w:lineRule="auto"/>
        <w:ind w:left="567"/>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10.3.3所提交的各种资格证明文件是否真实、完整、合法、有效；</w:t>
      </w:r>
    </w:p>
    <w:p w14:paraId="28BA6654">
      <w:pPr>
        <w:spacing w:line="360" w:lineRule="auto"/>
        <w:ind w:left="567"/>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10.3.4所投</w:t>
      </w:r>
      <w:r>
        <w:rPr>
          <w:rFonts w:hint="eastAsia" w:ascii="宋体" w:hAnsi="宋体" w:cs="宋体"/>
          <w:i w:val="0"/>
          <w:iCs w:val="0"/>
          <w:sz w:val="24"/>
          <w:highlight w:val="none"/>
          <w:lang w:val="en-US" w:eastAsia="zh-CN"/>
        </w:rPr>
        <w:t>产品及服务</w:t>
      </w:r>
      <w:r>
        <w:rPr>
          <w:rFonts w:hint="eastAsia" w:ascii="宋体" w:hAnsi="宋体" w:eastAsia="宋体" w:cs="宋体"/>
          <w:i w:val="0"/>
          <w:iCs w:val="0"/>
          <w:sz w:val="24"/>
          <w:highlight w:val="none"/>
        </w:rPr>
        <w:t>是否有缺少；</w:t>
      </w:r>
    </w:p>
    <w:p w14:paraId="2BE53C2B">
      <w:pPr>
        <w:spacing w:line="360" w:lineRule="auto"/>
        <w:ind w:left="567"/>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10.3.5根据单一来源采购文件要求所提出的技术方案是否完整、可行；</w:t>
      </w:r>
    </w:p>
    <w:p w14:paraId="66E93A9D">
      <w:pPr>
        <w:spacing w:line="360" w:lineRule="auto"/>
        <w:ind w:left="567"/>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10.3.6单一来源采购响应书对法律、法规和单一来源采购文件其他明确要求的符合性。</w:t>
      </w:r>
    </w:p>
    <w:p w14:paraId="2BBED6F1">
      <w:pPr>
        <w:spacing w:line="360" w:lineRule="auto"/>
        <w:ind w:firstLine="720" w:firstLineChars="30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10.4在掌握了供应商单一来源采购响应书的基本情况后，</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小组将与供应商进行</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w:t>
      </w:r>
    </w:p>
    <w:p w14:paraId="1846621E">
      <w:pPr>
        <w:spacing w:line="360" w:lineRule="auto"/>
        <w:ind w:left="266" w:firstLine="480" w:firstLineChars="20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10.5</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小组在第一轮</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中，首先会要求供应商就单一来源采购响应书中含糊不清、错漏的地方进行澄清，并提出问题，然后与供应商就其价格构成与高低进行</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。在其后的</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中，</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小组将要求供应商就之前提出的问题进行确认，然后报出自己能承受的最终价格。</w:t>
      </w:r>
    </w:p>
    <w:p w14:paraId="5E1FD3E3">
      <w:pPr>
        <w:spacing w:line="360" w:lineRule="auto"/>
        <w:ind w:firstLine="840" w:firstLineChars="35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10.6</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中，采购单位的采购文件如果有实质性变动的，</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小组应以书面形式通知供应商。供应商也可以对自己响应文件中有关技术、服务和报价等方面的问题进行修改，以符合单一来源采购文件的要求。</w:t>
      </w:r>
    </w:p>
    <w:p w14:paraId="08066076">
      <w:pPr>
        <w:spacing w:line="360" w:lineRule="auto"/>
        <w:ind w:firstLine="840" w:firstLineChars="35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10.7</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过程由采购人指定专人负责记录，并存</w:t>
      </w:r>
      <w:r>
        <w:rPr>
          <w:rFonts w:hint="eastAsia" w:ascii="宋体" w:hAnsi="宋体" w:eastAsia="宋体" w:cs="宋体"/>
          <w:i w:val="0"/>
          <w:iCs w:val="0"/>
          <w:sz w:val="24"/>
          <w:highlight w:val="none"/>
          <w:lang w:val="en-US" w:eastAsia="zh-CN"/>
        </w:rPr>
        <w:t>档</w:t>
      </w:r>
      <w:r>
        <w:rPr>
          <w:rFonts w:hint="eastAsia" w:ascii="宋体" w:hAnsi="宋体" w:eastAsia="宋体" w:cs="宋体"/>
          <w:i w:val="0"/>
          <w:iCs w:val="0"/>
          <w:sz w:val="24"/>
          <w:highlight w:val="none"/>
        </w:rPr>
        <w:t>备查。</w:t>
      </w:r>
    </w:p>
    <w:p w14:paraId="219016BA">
      <w:pPr>
        <w:pStyle w:val="4"/>
        <w:numPr>
          <w:ilvl w:val="0"/>
          <w:numId w:val="3"/>
        </w:numPr>
        <w:rPr>
          <w:rFonts w:hint="eastAsia" w:ascii="宋体" w:hAnsi="宋体" w:eastAsia="宋体" w:cs="宋体"/>
          <w:i w:val="0"/>
          <w:iCs w:val="0"/>
          <w:szCs w:val="24"/>
          <w:highlight w:val="none"/>
        </w:rPr>
      </w:pPr>
      <w:bookmarkStart w:id="96" w:name="_Toc332314506"/>
      <w:r>
        <w:rPr>
          <w:rFonts w:hint="eastAsia" w:hAnsi="宋体" w:cs="宋体"/>
          <w:i w:val="0"/>
          <w:iCs w:val="0"/>
          <w:szCs w:val="24"/>
          <w:highlight w:val="none"/>
          <w:lang w:eastAsia="zh-CN"/>
        </w:rPr>
        <w:t>协商</w:t>
      </w:r>
      <w:r>
        <w:rPr>
          <w:rFonts w:hint="eastAsia" w:ascii="宋体" w:hAnsi="宋体" w:eastAsia="宋体" w:cs="宋体"/>
          <w:i w:val="0"/>
          <w:iCs w:val="0"/>
          <w:szCs w:val="24"/>
          <w:highlight w:val="none"/>
        </w:rPr>
        <w:t>成交</w:t>
      </w:r>
      <w:bookmarkEnd w:id="96"/>
    </w:p>
    <w:p w14:paraId="46DBFFDC">
      <w:pPr>
        <w:spacing w:line="360" w:lineRule="auto"/>
        <w:ind w:firstLine="120" w:firstLineChars="5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11.1 </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小组将依据供应商最终提交的确认件进行认真的审查，如满足单一来源采购文件的要求、价格合理，则推荐其为成交供应商。</w:t>
      </w:r>
    </w:p>
    <w:p w14:paraId="64A6498D">
      <w:pPr>
        <w:spacing w:line="360" w:lineRule="auto"/>
        <w:ind w:firstLine="120" w:firstLineChars="5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11.2 </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确定的技术要求、最后价格仍不能满足采购人及</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小组的要求，采购人将保留放弃本次</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的权利，采购人将重新组织采购。</w:t>
      </w:r>
    </w:p>
    <w:p w14:paraId="0BC37564">
      <w:pPr>
        <w:rPr>
          <w:rFonts w:hint="eastAsia" w:ascii="宋体" w:hAnsi="宋体" w:eastAsia="宋体" w:cs="宋体"/>
          <w:i w:val="0"/>
          <w:iCs w:val="0"/>
          <w:sz w:val="24"/>
          <w:highlight w:val="none"/>
        </w:rPr>
      </w:pPr>
    </w:p>
    <w:bookmarkEnd w:id="93"/>
    <w:p w14:paraId="611DB330">
      <w:pPr>
        <w:pStyle w:val="4"/>
        <w:numPr>
          <w:ilvl w:val="0"/>
          <w:numId w:val="3"/>
        </w:numPr>
        <w:rPr>
          <w:rFonts w:hint="eastAsia" w:ascii="宋体" w:hAnsi="宋体" w:eastAsia="宋体" w:cs="宋体"/>
          <w:i w:val="0"/>
          <w:iCs w:val="0"/>
          <w:szCs w:val="24"/>
          <w:highlight w:val="none"/>
        </w:rPr>
      </w:pPr>
      <w:bookmarkStart w:id="97" w:name="_Hlt3694416"/>
      <w:bookmarkEnd w:id="97"/>
      <w:bookmarkStart w:id="98" w:name="_Hlt536512902"/>
      <w:bookmarkEnd w:id="98"/>
      <w:bookmarkStart w:id="99" w:name="_Toc332314507"/>
      <w:bookmarkStart w:id="100" w:name="_Toc253382696"/>
      <w:bookmarkStart w:id="101" w:name="_Toc535832553"/>
      <w:r>
        <w:rPr>
          <w:rFonts w:hint="eastAsia" w:ascii="宋体" w:hAnsi="宋体" w:eastAsia="宋体" w:cs="宋体"/>
          <w:i w:val="0"/>
          <w:iCs w:val="0"/>
          <w:szCs w:val="24"/>
          <w:highlight w:val="none"/>
        </w:rPr>
        <w:t>签订合同</w:t>
      </w:r>
      <w:bookmarkEnd w:id="99"/>
      <w:bookmarkEnd w:id="100"/>
      <w:bookmarkEnd w:id="101"/>
    </w:p>
    <w:p w14:paraId="0FDEB7B3">
      <w:pPr>
        <w:numPr>
          <w:ilvl w:val="1"/>
          <w:numId w:val="3"/>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成交供应商在收到《成交通知书》后，应按照《成交通知书》指定的地点和时间，派遣其授权在合同上签字的代表（该代表需</w:t>
      </w:r>
      <w:r>
        <w:rPr>
          <w:rFonts w:hint="eastAsia" w:ascii="宋体" w:hAnsi="宋体" w:eastAsia="宋体" w:cs="宋体"/>
          <w:i w:val="0"/>
          <w:iCs w:val="0"/>
          <w:sz w:val="24"/>
          <w:highlight w:val="none"/>
          <w:lang w:val="en-US" w:eastAsia="zh-CN"/>
        </w:rPr>
        <w:t>有</w:t>
      </w:r>
      <w:r>
        <w:rPr>
          <w:rFonts w:hint="eastAsia" w:ascii="宋体" w:hAnsi="宋体" w:eastAsia="宋体" w:cs="宋体"/>
          <w:i w:val="0"/>
          <w:iCs w:val="0"/>
          <w:sz w:val="24"/>
          <w:highlight w:val="none"/>
        </w:rPr>
        <w:t>成交供应商全权授权）签订合同。</w:t>
      </w:r>
    </w:p>
    <w:p w14:paraId="3A8BFD74">
      <w:pPr>
        <w:numPr>
          <w:ilvl w:val="1"/>
          <w:numId w:val="3"/>
        </w:numPr>
        <w:spacing w:line="300" w:lineRule="auto"/>
        <w:rPr>
          <w:rFonts w:hint="eastAsia" w:ascii="宋体" w:hAnsi="宋体" w:eastAsia="宋体" w:cs="宋体"/>
          <w:i w:val="0"/>
          <w:iCs w:val="0"/>
          <w:sz w:val="24"/>
          <w:highlight w:val="none"/>
        </w:rPr>
        <w:sectPr>
          <w:headerReference r:id="rId8" w:type="default"/>
          <w:footerReference r:id="rId9" w:type="default"/>
          <w:pgSz w:w="11907" w:h="16840"/>
          <w:pgMar w:top="1247" w:right="1418" w:bottom="1247" w:left="1418" w:header="907" w:footer="907" w:gutter="0"/>
          <w:pgNumType w:fmt="decimal"/>
          <w:cols w:space="720" w:num="1"/>
          <w:docGrid w:linePitch="312" w:charSpace="0"/>
        </w:sectPr>
      </w:pPr>
      <w:r>
        <w:rPr>
          <w:rFonts w:hint="eastAsia" w:ascii="宋体" w:hAnsi="宋体" w:eastAsia="宋体" w:cs="宋体"/>
          <w:i w:val="0"/>
          <w:iCs w:val="0"/>
          <w:sz w:val="24"/>
          <w:highlight w:val="none"/>
        </w:rPr>
        <w:t>采购文件、成交供应商的采购响应文件、</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纪要及其有关的澄清文件等均为签订合同的依据</w:t>
      </w:r>
      <w:r>
        <w:rPr>
          <w:rFonts w:hint="eastAsia" w:ascii="宋体" w:hAnsi="宋体" w:cs="宋体"/>
          <w:i w:val="0"/>
          <w:iCs w:val="0"/>
          <w:sz w:val="24"/>
          <w:highlight w:val="none"/>
          <w:lang w:eastAsia="zh-CN"/>
        </w:rPr>
        <w:t>。</w:t>
      </w:r>
    </w:p>
    <w:p w14:paraId="78B5333C">
      <w:pPr>
        <w:pStyle w:val="2"/>
        <w:numPr>
          <w:ilvl w:val="0"/>
          <w:numId w:val="4"/>
        </w:numPr>
        <w:spacing w:before="240" w:after="120"/>
        <w:ind w:leftChars="0"/>
        <w:jc w:val="center"/>
        <w:rPr>
          <w:rFonts w:hint="eastAsia" w:ascii="宋体" w:hAnsi="宋体" w:eastAsia="宋体" w:cs="宋体"/>
          <w:i w:val="0"/>
          <w:iCs w:val="0"/>
          <w:sz w:val="28"/>
          <w:szCs w:val="28"/>
          <w:highlight w:val="none"/>
          <w:lang w:val="en-US" w:eastAsia="zh-CN"/>
        </w:rPr>
      </w:pPr>
      <w:bookmarkStart w:id="102" w:name="_Toc535891688"/>
      <w:bookmarkStart w:id="103" w:name="_Toc253382700"/>
      <w:bookmarkStart w:id="104" w:name="_Toc332314509"/>
      <w:bookmarkStart w:id="105" w:name="_Toc535891855"/>
      <w:bookmarkStart w:id="106" w:name="_Toc535815711"/>
      <w:bookmarkStart w:id="107" w:name="_Toc535814466"/>
      <w:bookmarkStart w:id="108" w:name="_Toc535832555"/>
      <w:r>
        <w:rPr>
          <w:rFonts w:hint="eastAsia" w:ascii="宋体" w:hAnsi="宋体" w:eastAsia="宋体" w:cs="宋体"/>
          <w:i w:val="0"/>
          <w:iCs w:val="0"/>
          <w:sz w:val="28"/>
          <w:szCs w:val="28"/>
          <w:highlight w:val="none"/>
          <w:lang w:val="en-US" w:eastAsia="zh-CN"/>
        </w:rPr>
        <w:t>采购需求</w:t>
      </w:r>
    </w:p>
    <w:p w14:paraId="673D6971">
      <w:pPr>
        <w:pStyle w:val="38"/>
        <w:keepNext w:val="0"/>
        <w:keepLines w:val="0"/>
        <w:pageBreakBefore w:val="0"/>
        <w:widowControl w:val="0"/>
        <w:numPr>
          <w:ilvl w:val="0"/>
          <w:numId w:val="5"/>
        </w:numPr>
        <w:kinsoku/>
        <w:wordWrap/>
        <w:overflowPunct/>
        <w:topLinePunct w:val="0"/>
        <w:autoSpaceDE/>
        <w:autoSpaceDN/>
        <w:bidi w:val="0"/>
        <w:adjustRightInd/>
        <w:snapToGrid/>
        <w:spacing w:line="480" w:lineRule="auto"/>
        <w:ind w:left="0" w:leftChars="0" w:firstLine="0" w:firstLineChars="0"/>
        <w:textAlignment w:val="auto"/>
        <w:rPr>
          <w:rFonts w:hint="eastAsia" w:ascii="宋体" w:eastAsia="宋体" w:cs="宋体"/>
          <w:i w:val="0"/>
          <w:iCs w:val="0"/>
          <w:kern w:val="2"/>
          <w:sz w:val="24"/>
          <w:szCs w:val="24"/>
          <w:highlight w:val="none"/>
          <w:lang w:val="en-US" w:eastAsia="zh-CN" w:bidi="ar-SA"/>
        </w:rPr>
      </w:pPr>
      <w:r>
        <w:rPr>
          <w:rFonts w:hint="eastAsia" w:ascii="宋体" w:hAnsi="宋体" w:eastAsia="宋体" w:cs="宋体"/>
          <w:b/>
          <w:bCs/>
          <w:i w:val="0"/>
          <w:iCs w:val="0"/>
          <w:kern w:val="2"/>
          <w:sz w:val="24"/>
          <w:szCs w:val="24"/>
          <w:highlight w:val="none"/>
          <w:lang w:val="en-US" w:eastAsia="zh-CN" w:bidi="ar-SA"/>
        </w:rPr>
        <w:t>项目名称：</w:t>
      </w:r>
      <w:r>
        <w:rPr>
          <w:rFonts w:hint="eastAsia" w:ascii="宋体" w:eastAsia="宋体" w:cs="宋体"/>
          <w:i w:val="0"/>
          <w:iCs w:val="0"/>
          <w:kern w:val="2"/>
          <w:sz w:val="24"/>
          <w:szCs w:val="24"/>
          <w:highlight w:val="none"/>
          <w:lang w:val="en-US" w:eastAsia="zh-CN" w:bidi="ar-SA"/>
        </w:rPr>
        <w:t>新疆农业大学2026年录取通知书邮寄项目</w:t>
      </w:r>
    </w:p>
    <w:p w14:paraId="6D72E898">
      <w:pPr>
        <w:pStyle w:val="38"/>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eastAsia" w:ascii="宋体" w:hAnsi="宋体" w:eastAsia="宋体" w:cs="宋体"/>
          <w:i w:val="0"/>
          <w:iCs w:val="0"/>
          <w:kern w:val="2"/>
          <w:sz w:val="24"/>
          <w:szCs w:val="24"/>
          <w:highlight w:val="none"/>
          <w:lang w:val="en-US" w:eastAsia="zh-CN" w:bidi="ar-SA"/>
        </w:rPr>
      </w:pPr>
      <w:r>
        <w:rPr>
          <w:rFonts w:hint="eastAsia" w:ascii="宋体" w:eastAsia="宋体" w:cs="宋体"/>
          <w:b/>
          <w:bCs/>
          <w:i w:val="0"/>
          <w:iCs w:val="0"/>
          <w:kern w:val="2"/>
          <w:sz w:val="24"/>
          <w:szCs w:val="24"/>
          <w:highlight w:val="none"/>
          <w:lang w:val="en-US" w:eastAsia="zh-CN" w:bidi="ar-SA"/>
        </w:rPr>
        <w:t>二、</w:t>
      </w:r>
      <w:r>
        <w:rPr>
          <w:rFonts w:hint="eastAsia" w:ascii="宋体" w:hAnsi="宋体" w:eastAsia="宋体" w:cs="宋体"/>
          <w:b/>
          <w:bCs/>
          <w:i w:val="0"/>
          <w:iCs w:val="0"/>
          <w:kern w:val="2"/>
          <w:sz w:val="24"/>
          <w:szCs w:val="24"/>
          <w:highlight w:val="none"/>
          <w:lang w:val="en-US" w:eastAsia="zh-CN" w:bidi="ar-SA"/>
        </w:rPr>
        <w:t>采购方式：</w:t>
      </w:r>
      <w:r>
        <w:rPr>
          <w:rFonts w:hint="eastAsia" w:ascii="宋体" w:hAnsi="宋体" w:eastAsia="宋体" w:cs="宋体"/>
          <w:i w:val="0"/>
          <w:iCs w:val="0"/>
          <w:kern w:val="2"/>
          <w:sz w:val="24"/>
          <w:szCs w:val="24"/>
          <w:highlight w:val="none"/>
          <w:lang w:val="en-US" w:eastAsia="zh-CN" w:bidi="ar-SA"/>
        </w:rPr>
        <w:t>单一来源</w:t>
      </w:r>
    </w:p>
    <w:p w14:paraId="4D3E370B">
      <w:pPr>
        <w:pStyle w:val="38"/>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ascii="宋体" w:hAnsi="宋体" w:eastAsia="宋体" w:cs="宋体"/>
          <w:i w:val="0"/>
          <w:iCs w:val="0"/>
          <w:kern w:val="2"/>
          <w:sz w:val="24"/>
          <w:szCs w:val="24"/>
          <w:highlight w:val="none"/>
          <w:lang w:val="en-US" w:eastAsia="zh-CN" w:bidi="ar-SA"/>
        </w:rPr>
      </w:pPr>
      <w:r>
        <w:rPr>
          <w:rFonts w:hint="eastAsia" w:ascii="宋体" w:eastAsia="宋体" w:cs="宋体"/>
          <w:b/>
          <w:bCs/>
          <w:i w:val="0"/>
          <w:iCs w:val="0"/>
          <w:kern w:val="2"/>
          <w:sz w:val="24"/>
          <w:szCs w:val="24"/>
          <w:highlight w:val="none"/>
          <w:lang w:val="en-US" w:eastAsia="zh-CN" w:bidi="ar-SA"/>
        </w:rPr>
        <w:t>三、</w:t>
      </w:r>
      <w:r>
        <w:rPr>
          <w:rFonts w:hint="eastAsia" w:ascii="宋体" w:hAnsi="宋体" w:eastAsia="宋体" w:cs="宋体"/>
          <w:b/>
          <w:bCs/>
          <w:i w:val="0"/>
          <w:iCs w:val="0"/>
          <w:kern w:val="2"/>
          <w:sz w:val="24"/>
          <w:szCs w:val="24"/>
          <w:highlight w:val="none"/>
          <w:lang w:val="en-US" w:eastAsia="zh-CN" w:bidi="ar-SA"/>
        </w:rPr>
        <w:t>采购预算：</w:t>
      </w:r>
      <w:r>
        <w:rPr>
          <w:rFonts w:hint="eastAsia" w:ascii="宋体" w:eastAsia="宋体" w:cs="宋体"/>
          <w:i w:val="0"/>
          <w:iCs w:val="0"/>
          <w:kern w:val="2"/>
          <w:sz w:val="24"/>
          <w:szCs w:val="24"/>
          <w:highlight w:val="none"/>
          <w:lang w:val="en-US" w:eastAsia="zh-CN" w:bidi="ar-SA"/>
        </w:rPr>
        <w:t>195500.00元</w:t>
      </w:r>
    </w:p>
    <w:p w14:paraId="57E33456">
      <w:pPr>
        <w:pStyle w:val="38"/>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color w:val="000000"/>
          <w:kern w:val="10"/>
          <w:sz w:val="24"/>
          <w:szCs w:val="24"/>
          <w:highlight w:val="none"/>
          <w:lang w:val="en-US" w:eastAsia="zh-CN" w:bidi="ar-SA"/>
        </w:rPr>
      </w:pPr>
      <w:r>
        <w:rPr>
          <w:rFonts w:hint="eastAsia" w:ascii="宋体" w:eastAsia="宋体" w:cs="宋体"/>
          <w:b/>
          <w:bCs/>
          <w:color w:val="000000"/>
          <w:kern w:val="10"/>
          <w:sz w:val="24"/>
          <w:szCs w:val="24"/>
          <w:highlight w:val="none"/>
          <w:lang w:val="en-US" w:eastAsia="zh-CN" w:bidi="ar-SA"/>
        </w:rPr>
        <w:t>四、服务内容：</w:t>
      </w:r>
      <w:r>
        <w:rPr>
          <w:rFonts w:hint="eastAsia" w:ascii="宋体" w:eastAsia="宋体" w:cs="宋体"/>
          <w:b w:val="0"/>
          <w:bCs w:val="0"/>
          <w:color w:val="000000"/>
          <w:kern w:val="10"/>
          <w:sz w:val="24"/>
          <w:szCs w:val="24"/>
          <w:highlight w:val="none"/>
          <w:lang w:val="en-US" w:eastAsia="zh-CN" w:bidi="ar-SA"/>
        </w:rPr>
        <w:t>严格执行教育部、邮政局录取通知书寄递管理规定，配套专用封装物料、驻校上门收寄、面单打印分拣、全国上门本人签收、全程物流跟踪、邮件信息保密、未妥投邮件统一退回；提供专属寄递绿色通道，保证寄递时效，按实际件数、实际价格结算，服务覆盖 2026 年全部录取批次。</w:t>
      </w:r>
    </w:p>
    <w:p w14:paraId="32063EE4">
      <w:pPr>
        <w:pStyle w:val="16"/>
        <w:spacing w:line="480" w:lineRule="auto"/>
        <w:ind w:left="0" w:leftChars="0" w:firstLine="0" w:firstLineChars="0"/>
        <w:rPr>
          <w:rFonts w:hint="eastAsia" w:cs="宋体"/>
          <w:b/>
          <w:bCs/>
          <w:color w:val="000000"/>
          <w:kern w:val="10"/>
          <w:sz w:val="24"/>
          <w:szCs w:val="24"/>
          <w:highlight w:val="none"/>
          <w:lang w:val="en-US" w:eastAsia="zh-CN" w:bidi="ar-SA"/>
        </w:rPr>
      </w:pPr>
      <w:r>
        <w:rPr>
          <w:rFonts w:hint="eastAsia" w:cs="宋体"/>
          <w:b/>
          <w:bCs/>
          <w:color w:val="000000"/>
          <w:kern w:val="10"/>
          <w:sz w:val="24"/>
          <w:szCs w:val="24"/>
          <w:highlight w:val="none"/>
          <w:lang w:val="en-US" w:eastAsia="zh-CN" w:bidi="ar-SA"/>
        </w:rPr>
        <w:t>五、服务期限：</w:t>
      </w:r>
      <w:r>
        <w:rPr>
          <w:rFonts w:hint="eastAsia" w:cs="宋体"/>
          <w:b w:val="0"/>
          <w:bCs w:val="0"/>
          <w:color w:val="000000"/>
          <w:kern w:val="10"/>
          <w:sz w:val="24"/>
          <w:szCs w:val="24"/>
          <w:highlight w:val="none"/>
          <w:lang w:val="en-US" w:eastAsia="zh-CN" w:bidi="ar-SA"/>
        </w:rPr>
        <w:t>自合同签订之日起至2026年录取通知书寄递工作全部完成且无遗留问题为止。</w:t>
      </w:r>
    </w:p>
    <w:p w14:paraId="63657E99">
      <w:pPr>
        <w:pStyle w:val="16"/>
        <w:spacing w:line="480" w:lineRule="auto"/>
        <w:ind w:left="0" w:leftChars="0" w:firstLine="0" w:firstLineChars="0"/>
        <w:rPr>
          <w:rFonts w:hint="default" w:cs="宋体"/>
          <w:color w:val="000000"/>
          <w:kern w:val="10"/>
          <w:sz w:val="24"/>
          <w:szCs w:val="24"/>
          <w:highlight w:val="none"/>
          <w:lang w:val="en-US" w:eastAsia="zh-CN" w:bidi="ar-SA"/>
        </w:rPr>
      </w:pPr>
      <w:r>
        <w:rPr>
          <w:rFonts w:hint="eastAsia" w:cs="宋体"/>
          <w:b/>
          <w:bCs/>
          <w:color w:val="000000"/>
          <w:kern w:val="10"/>
          <w:sz w:val="24"/>
          <w:szCs w:val="24"/>
          <w:highlight w:val="none"/>
          <w:lang w:val="en-US" w:eastAsia="zh-CN" w:bidi="ar-SA"/>
        </w:rPr>
        <w:t>六、付款方式：</w:t>
      </w:r>
      <w:r>
        <w:rPr>
          <w:rFonts w:hint="eastAsia" w:cs="宋体"/>
          <w:b w:val="0"/>
          <w:bCs w:val="0"/>
          <w:color w:val="000000"/>
          <w:kern w:val="10"/>
          <w:sz w:val="24"/>
          <w:szCs w:val="24"/>
          <w:highlight w:val="none"/>
          <w:lang w:val="en-US" w:eastAsia="zh-CN" w:bidi="ar-SA"/>
        </w:rPr>
        <w:t>服务费按实际寄递数量据实结算。中国邮政完成全部录取通知书投递服务，提交完整投递台账及签收资料，经我校验收合格并提供合规增值税专用发票后，学校通过公对公转账一次性支付全部款项。</w:t>
      </w:r>
    </w:p>
    <w:p w14:paraId="68DAA5D7">
      <w:pPr>
        <w:pStyle w:val="16"/>
        <w:spacing w:line="480" w:lineRule="auto"/>
        <w:ind w:left="0" w:leftChars="0" w:firstLine="0" w:firstLineChars="0"/>
        <w:rPr>
          <w:rFonts w:hint="eastAsia" w:cs="宋体"/>
          <w:b w:val="0"/>
          <w:bCs w:val="0"/>
          <w:color w:val="000000"/>
          <w:kern w:val="10"/>
          <w:sz w:val="24"/>
          <w:szCs w:val="24"/>
          <w:highlight w:val="none"/>
          <w:lang w:val="en-US" w:eastAsia="zh-CN" w:bidi="ar-SA"/>
        </w:rPr>
      </w:pPr>
      <w:r>
        <w:rPr>
          <w:rFonts w:hint="eastAsia" w:cs="宋体"/>
          <w:b/>
          <w:bCs/>
          <w:color w:val="000000"/>
          <w:kern w:val="10"/>
          <w:sz w:val="24"/>
          <w:szCs w:val="24"/>
          <w:highlight w:val="none"/>
          <w:lang w:val="en-US" w:eastAsia="zh-CN" w:bidi="ar-SA"/>
        </w:rPr>
        <w:t>七、服务要求：</w:t>
      </w:r>
      <w:r>
        <w:rPr>
          <w:rFonts w:hint="eastAsia" w:cs="宋体"/>
          <w:b w:val="0"/>
          <w:bCs w:val="0"/>
          <w:color w:val="000000"/>
          <w:kern w:val="10"/>
          <w:sz w:val="24"/>
          <w:szCs w:val="24"/>
          <w:highlight w:val="none"/>
          <w:lang w:val="en-US" w:eastAsia="zh-CN" w:bidi="ar-SA"/>
        </w:rPr>
        <w:t>中国邮政 EMS 须严格落实高校录取通知书寄递专项规范，开通寄递绿色通道，实行优先收寄、分拣、运输、投递。安排专职人员对接我校分批次揽收，提供专用防水封装物料，做好考生信息保密工作。所有通知书执行上门投递、本人核验身份证件当面签收，严禁投放快递柜、驿站、物业代收；疆内、疆外邮件遵守约定时效，南北疆偏远地区保障投递通达。物流全程可追溯，无法妥投邮件及时反馈招生办并依规退回。妥善处理物流咨询、投递异常情况，出现丢失、错投、损毁等问题承担相应责任，全力保障全国考生（含新疆南北疆农牧区、边境地区考生）录取通知书安全、准确、及时送达。</w:t>
      </w:r>
    </w:p>
    <w:p w14:paraId="3BDC8A52">
      <w:pPr>
        <w:pStyle w:val="16"/>
        <w:rPr>
          <w:rFonts w:hint="eastAsia"/>
          <w:highlight w:val="none"/>
          <w:lang w:val="en-US" w:eastAsia="zh-CN"/>
        </w:rPr>
      </w:pPr>
    </w:p>
    <w:p w14:paraId="6799AE3B">
      <w:pPr>
        <w:rPr>
          <w:rFonts w:hint="eastAsia"/>
          <w:highlight w:val="none"/>
          <w:lang w:val="en-US" w:eastAsia="zh-CN"/>
        </w:rPr>
      </w:pPr>
    </w:p>
    <w:p w14:paraId="4FF58F99">
      <w:pPr>
        <w:pStyle w:val="38"/>
        <w:rPr>
          <w:rFonts w:hint="eastAsia"/>
          <w:highlight w:val="none"/>
          <w:lang w:val="en-US" w:eastAsia="zh-CN"/>
        </w:rPr>
      </w:pPr>
    </w:p>
    <w:p w14:paraId="4EC8077C">
      <w:pPr>
        <w:pStyle w:val="2"/>
        <w:numPr>
          <w:ilvl w:val="0"/>
          <w:numId w:val="0"/>
        </w:numPr>
        <w:spacing w:before="240" w:after="120"/>
        <w:ind w:firstLine="1405" w:firstLineChars="500"/>
        <w:jc w:val="both"/>
        <w:rPr>
          <w:rFonts w:hint="eastAsia" w:ascii="宋体" w:hAnsi="宋体" w:cs="宋体"/>
          <w:i w:val="0"/>
          <w:iCs w:val="0"/>
          <w:sz w:val="28"/>
          <w:szCs w:val="28"/>
          <w:highlight w:val="none"/>
          <w:lang w:eastAsia="zh-CN"/>
        </w:rPr>
        <w:sectPr>
          <w:footerReference r:id="rId10" w:type="default"/>
          <w:footerReference r:id="rId11" w:type="even"/>
          <w:pgSz w:w="11900" w:h="16840"/>
          <w:pgMar w:top="1440" w:right="1800" w:bottom="1440" w:left="1800" w:header="851" w:footer="992" w:gutter="0"/>
          <w:pgNumType w:fmt="decimal"/>
          <w:cols w:space="425" w:num="1"/>
          <w:docGrid w:type="lines" w:linePitch="423" w:charSpace="0"/>
        </w:sectPr>
      </w:pPr>
    </w:p>
    <w:p w14:paraId="28A10EA8">
      <w:pPr>
        <w:pStyle w:val="2"/>
        <w:numPr>
          <w:ilvl w:val="0"/>
          <w:numId w:val="0"/>
        </w:numPr>
        <w:spacing w:before="240" w:after="120"/>
        <w:ind w:firstLine="1405" w:firstLineChars="500"/>
        <w:jc w:val="both"/>
        <w:rPr>
          <w:rFonts w:hint="eastAsia" w:ascii="宋体" w:hAnsi="宋体" w:eastAsia="宋体" w:cs="宋体"/>
          <w:i w:val="0"/>
          <w:iCs w:val="0"/>
          <w:sz w:val="28"/>
          <w:szCs w:val="28"/>
          <w:highlight w:val="none"/>
        </w:rPr>
      </w:pPr>
      <w:r>
        <w:rPr>
          <w:rFonts w:hint="eastAsia" w:ascii="宋体" w:hAnsi="宋体" w:cs="宋体"/>
          <w:i w:val="0"/>
          <w:iCs w:val="0"/>
          <w:sz w:val="28"/>
          <w:szCs w:val="28"/>
          <w:highlight w:val="none"/>
          <w:lang w:eastAsia="zh-CN"/>
        </w:rPr>
        <w:t>第四章、</w:t>
      </w:r>
      <w:r>
        <w:rPr>
          <w:rFonts w:hint="eastAsia" w:ascii="宋体" w:hAnsi="宋体" w:eastAsia="宋体" w:cs="宋体"/>
          <w:i w:val="0"/>
          <w:iCs w:val="0"/>
          <w:sz w:val="28"/>
          <w:szCs w:val="28"/>
          <w:highlight w:val="none"/>
        </w:rPr>
        <w:t>合同</w:t>
      </w:r>
      <w:bookmarkEnd w:id="102"/>
      <w:bookmarkEnd w:id="103"/>
      <w:bookmarkEnd w:id="104"/>
      <w:bookmarkEnd w:id="105"/>
      <w:r>
        <w:rPr>
          <w:rFonts w:hint="eastAsia" w:ascii="宋体" w:hAnsi="宋体" w:cs="宋体"/>
          <w:i w:val="0"/>
          <w:iCs w:val="0"/>
          <w:sz w:val="28"/>
          <w:szCs w:val="28"/>
          <w:highlight w:val="none"/>
          <w:lang w:val="en-US" w:eastAsia="zh-CN"/>
        </w:rPr>
        <w:t>模板（以实际签订合同为准）</w:t>
      </w:r>
    </w:p>
    <w:p w14:paraId="3A16E138">
      <w:pPr>
        <w:tabs>
          <w:tab w:val="center" w:pos="4536"/>
          <w:tab w:val="left" w:pos="7560"/>
        </w:tabs>
        <w:spacing w:line="360" w:lineRule="auto"/>
        <w:jc w:val="left"/>
        <w:rPr>
          <w:rFonts w:hint="eastAsia"/>
        </w:rPr>
      </w:pPr>
      <w:r>
        <w:rPr>
          <w:rFonts w:hint="eastAsia" w:ascii="宋体" w:hAnsi="宋体" w:eastAsia="宋体" w:cs="宋体"/>
          <w:b/>
          <w:i w:val="0"/>
          <w:iCs w:val="0"/>
          <w:w w:val="110"/>
          <w:sz w:val="52"/>
          <w:highlight w:val="none"/>
        </w:rPr>
        <w:tab/>
      </w:r>
      <w:r>
        <w:rPr>
          <w:rFonts w:hint="eastAsia" w:ascii="宋体" w:hAnsi="宋体" w:eastAsia="宋体" w:cs="宋体"/>
          <w:b/>
          <w:i w:val="0"/>
          <w:iCs w:val="0"/>
          <w:sz w:val="52"/>
          <w:highlight w:val="none"/>
        </w:rPr>
        <w:tab/>
      </w:r>
    </w:p>
    <w:p w14:paraId="183890BD">
      <w:pPr>
        <w:pStyle w:val="102"/>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政府采购服务合同</w:t>
      </w:r>
    </w:p>
    <w:p w14:paraId="5E82A644">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合同编号： </w:t>
      </w:r>
    </w:p>
    <w:p w14:paraId="7E825184">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签订地点： </w:t>
      </w:r>
    </w:p>
    <w:p w14:paraId="1D4E8163">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签订时间:</w:t>
      </w:r>
    </w:p>
    <w:p w14:paraId="4F2CCDFC">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采购人（甲方）：</w:t>
      </w:r>
    </w:p>
    <w:p w14:paraId="7D041B94">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供应商（乙方）：</w:t>
      </w:r>
    </w:p>
    <w:p w14:paraId="2013BB06">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合同主要条款</w:t>
      </w:r>
    </w:p>
    <w:p w14:paraId="062160A3">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根据《中华人民共和国政府采购法》及实施条例、《中华人民共和国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》和甲方（采购项目编号：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）的文件、响应文件等有关规定，为确保甲方采购项目的顺利实施，甲、乙双方在平等自愿原则下签订本合同，并共同遵守如下条款：</w:t>
      </w:r>
    </w:p>
    <w:p w14:paraId="74FA492E">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b/>
          <w:bCs/>
          <w:sz w:val="24"/>
          <w:szCs w:val="24"/>
          <w:highlight w:val="none"/>
        </w:rPr>
      </w:pPr>
      <w:bookmarkStart w:id="109" w:name="_Toc26461"/>
      <w:r>
        <w:rPr>
          <w:rFonts w:hint="eastAsia" w:ascii="宋体" w:hAnsi="宋体" w:eastAsia="宋体" w:cs="宋体"/>
          <w:b/>
          <w:bCs/>
          <w:sz w:val="24"/>
          <w:szCs w:val="24"/>
          <w:highlight w:val="none"/>
        </w:rPr>
        <w:t>第一条、合同标的</w:t>
      </w:r>
      <w:bookmarkEnd w:id="109"/>
    </w:p>
    <w:p w14:paraId="0502784D">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乙方根据甲方需求提供下列服务：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，服务要求详见乙方</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w:t>
      </w:r>
    </w:p>
    <w:p w14:paraId="653BB8F2">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b/>
          <w:bCs/>
          <w:sz w:val="24"/>
          <w:szCs w:val="24"/>
          <w:highlight w:val="none"/>
        </w:rPr>
      </w:pPr>
      <w:bookmarkStart w:id="110" w:name="_Toc25475"/>
      <w:r>
        <w:rPr>
          <w:rFonts w:hint="eastAsia" w:ascii="宋体" w:hAnsi="宋体" w:eastAsia="宋体" w:cs="宋体"/>
          <w:b/>
          <w:bCs/>
          <w:sz w:val="24"/>
          <w:szCs w:val="24"/>
          <w:highlight w:val="none"/>
        </w:rPr>
        <w:t>第二条、合同总价款</w:t>
      </w:r>
      <w:bookmarkEnd w:id="110"/>
    </w:p>
    <w:p w14:paraId="2AD7F064">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本合同项下总价款为人民币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（大写）人民币，分项价款在“投标报价表”中有明确规定。</w:t>
      </w:r>
    </w:p>
    <w:p w14:paraId="63560208">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总价即中标价，为一次性价格，不受市场价变化或实际工作量变化的影响。合同价格为含税价，供应商（中标人）提供服务所发生的一切税（包括增值税）费等都已包含于合同价款中。本合同执行期间合同总价款不变。</w:t>
      </w:r>
    </w:p>
    <w:p w14:paraId="6132EE3C">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b/>
          <w:bCs/>
          <w:sz w:val="24"/>
          <w:szCs w:val="24"/>
          <w:highlight w:val="none"/>
        </w:rPr>
      </w:pPr>
      <w:bookmarkStart w:id="111" w:name="_Toc23312"/>
      <w:r>
        <w:rPr>
          <w:rFonts w:hint="eastAsia" w:ascii="宋体" w:hAnsi="宋体" w:eastAsia="宋体" w:cs="宋体"/>
          <w:b/>
          <w:bCs/>
          <w:sz w:val="24"/>
          <w:szCs w:val="24"/>
          <w:highlight w:val="none"/>
        </w:rPr>
        <w:t>第三条、付款方式</w:t>
      </w:r>
      <w:bookmarkEnd w:id="111"/>
    </w:p>
    <w:p w14:paraId="103A3615">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详见</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rPr>
        <w:t>商务要求。</w:t>
      </w:r>
    </w:p>
    <w:p w14:paraId="76C96080">
      <w:pPr>
        <w:pStyle w:val="102"/>
        <w:keepNext w:val="0"/>
        <w:keepLines w:val="0"/>
        <w:pageBreakBefore w:val="0"/>
        <w:widowControl w:val="0"/>
        <w:kinsoku/>
        <w:wordWrap/>
        <w:overflowPunct/>
        <w:topLinePunct w:val="0"/>
        <w:autoSpaceDE/>
        <w:autoSpaceDN/>
        <w:bidi w:val="0"/>
        <w:adjustRightInd/>
        <w:snapToGrid/>
        <w:spacing w:line="380" w:lineRule="exact"/>
        <w:ind w:firstLine="0" w:firstLineChars="0"/>
        <w:textAlignment w:val="auto"/>
        <w:rPr>
          <w:rFonts w:hint="eastAsia" w:ascii="宋体" w:hAnsi="宋体" w:eastAsia="宋体" w:cs="宋体"/>
          <w:b/>
          <w:bCs/>
          <w:sz w:val="24"/>
          <w:szCs w:val="24"/>
          <w:highlight w:val="none"/>
        </w:rPr>
      </w:pPr>
      <w:bookmarkStart w:id="112" w:name="_Toc19740"/>
      <w:r>
        <w:rPr>
          <w:rFonts w:hint="eastAsia" w:ascii="宋体" w:hAnsi="宋体" w:eastAsia="宋体" w:cs="宋体"/>
          <w:b/>
          <w:bCs/>
          <w:sz w:val="24"/>
          <w:szCs w:val="24"/>
          <w:highlight w:val="none"/>
        </w:rPr>
        <w:t>第四条、组成本合同的文件</w:t>
      </w:r>
      <w:bookmarkEnd w:id="112"/>
    </w:p>
    <w:p w14:paraId="35208914">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1.协议书；</w:t>
      </w:r>
    </w:p>
    <w:p w14:paraId="04005552">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2.中标通知书、</w:t>
      </w:r>
      <w:r>
        <w:rPr>
          <w:rFonts w:hint="eastAsia" w:ascii="宋体" w:hAnsi="宋体" w:eastAsia="宋体" w:cs="宋体"/>
          <w:sz w:val="24"/>
          <w:szCs w:val="24"/>
          <w:highlight w:val="none"/>
          <w:u w:val="single"/>
          <w:lang w:val="en-US" w:eastAsia="zh-CN"/>
        </w:rPr>
        <w:t>响应</w:t>
      </w:r>
      <w:r>
        <w:rPr>
          <w:rFonts w:hint="eastAsia" w:ascii="宋体" w:hAnsi="宋体" w:eastAsia="宋体" w:cs="宋体"/>
          <w:sz w:val="24"/>
          <w:szCs w:val="24"/>
          <w:highlight w:val="none"/>
          <w:u w:val="single"/>
        </w:rPr>
        <w:t>文件、</w:t>
      </w:r>
      <w:r>
        <w:rPr>
          <w:rFonts w:hint="eastAsia" w:ascii="宋体" w:hAnsi="宋体" w:eastAsia="宋体" w:cs="宋体"/>
          <w:sz w:val="24"/>
          <w:szCs w:val="24"/>
          <w:highlight w:val="none"/>
          <w:u w:val="single"/>
          <w:lang w:eastAsia="zh-CN"/>
        </w:rPr>
        <w:t>文件</w:t>
      </w:r>
      <w:r>
        <w:rPr>
          <w:rFonts w:hint="eastAsia" w:ascii="宋体" w:hAnsi="宋体" w:eastAsia="宋体" w:cs="宋体"/>
          <w:sz w:val="24"/>
          <w:szCs w:val="24"/>
          <w:highlight w:val="none"/>
          <w:u w:val="single"/>
        </w:rPr>
        <w:t>、澄清、招标补充文件；</w:t>
      </w:r>
    </w:p>
    <w:p w14:paraId="11315A64">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3.相关服务建议书；</w:t>
      </w:r>
    </w:p>
    <w:p w14:paraId="32F002EE">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4.附录，即：附表内相关服务的范围和内容；</w:t>
      </w:r>
    </w:p>
    <w:p w14:paraId="12B16314">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本合同签订后，双方依法签订的补充协议也是本合同文件的组成部分。</w:t>
      </w:r>
    </w:p>
    <w:p w14:paraId="3FF5B0BF">
      <w:pPr>
        <w:pStyle w:val="102"/>
        <w:keepNext w:val="0"/>
        <w:keepLines w:val="0"/>
        <w:pageBreakBefore w:val="0"/>
        <w:widowControl w:val="0"/>
        <w:kinsoku/>
        <w:wordWrap/>
        <w:overflowPunct/>
        <w:topLinePunct w:val="0"/>
        <w:autoSpaceDE/>
        <w:autoSpaceDN/>
        <w:bidi w:val="0"/>
        <w:adjustRightInd/>
        <w:snapToGrid/>
        <w:spacing w:line="380" w:lineRule="exact"/>
        <w:ind w:firstLine="0" w:firstLineChars="0"/>
        <w:textAlignment w:val="auto"/>
        <w:rPr>
          <w:rFonts w:hint="eastAsia" w:ascii="宋体" w:hAnsi="宋体" w:eastAsia="宋体" w:cs="宋体"/>
          <w:b/>
          <w:bCs/>
          <w:sz w:val="24"/>
          <w:szCs w:val="24"/>
          <w:highlight w:val="none"/>
        </w:rPr>
      </w:pPr>
      <w:bookmarkStart w:id="113" w:name="_Toc22227"/>
      <w:r>
        <w:rPr>
          <w:rFonts w:hint="eastAsia" w:ascii="宋体" w:hAnsi="宋体" w:eastAsia="宋体" w:cs="宋体"/>
          <w:b/>
          <w:bCs/>
          <w:sz w:val="24"/>
          <w:szCs w:val="24"/>
          <w:highlight w:val="none"/>
        </w:rPr>
        <w:t>第五条、内容及要求</w:t>
      </w:r>
      <w:bookmarkEnd w:id="113"/>
    </w:p>
    <w:p w14:paraId="76B4CFAF">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即交付的服务内容、数量与</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rPr>
        <w:t>等所指明的，或者与本合同所指明的服务内容相一致。（附清单）</w:t>
      </w:r>
    </w:p>
    <w:p w14:paraId="21C0216E">
      <w:pPr>
        <w:pStyle w:val="102"/>
        <w:keepNext w:val="0"/>
        <w:keepLines w:val="0"/>
        <w:pageBreakBefore w:val="0"/>
        <w:widowControl w:val="0"/>
        <w:kinsoku/>
        <w:wordWrap/>
        <w:overflowPunct/>
        <w:topLinePunct w:val="0"/>
        <w:autoSpaceDE/>
        <w:autoSpaceDN/>
        <w:bidi w:val="0"/>
        <w:adjustRightInd/>
        <w:snapToGrid/>
        <w:spacing w:line="380" w:lineRule="exact"/>
        <w:ind w:firstLine="0" w:firstLineChars="0"/>
        <w:textAlignment w:val="auto"/>
        <w:rPr>
          <w:rFonts w:hint="eastAsia" w:ascii="宋体" w:hAnsi="宋体" w:eastAsia="宋体" w:cs="宋体"/>
          <w:sz w:val="24"/>
          <w:szCs w:val="24"/>
          <w:highlight w:val="none"/>
          <w:lang w:eastAsia="zh-CN"/>
        </w:rPr>
      </w:pPr>
      <w:bookmarkStart w:id="114" w:name="_Toc7244"/>
      <w:r>
        <w:rPr>
          <w:rFonts w:hint="eastAsia" w:ascii="宋体" w:hAnsi="宋体" w:eastAsia="宋体" w:cs="宋体"/>
          <w:b/>
          <w:bCs/>
          <w:sz w:val="24"/>
          <w:szCs w:val="24"/>
          <w:highlight w:val="none"/>
        </w:rPr>
        <w:t>第六条、</w:t>
      </w:r>
      <w:bookmarkEnd w:id="114"/>
      <w:r>
        <w:rPr>
          <w:rFonts w:hint="eastAsia" w:ascii="宋体" w:hAnsi="宋体" w:eastAsia="宋体" w:cs="宋体"/>
          <w:b/>
          <w:bCs/>
          <w:sz w:val="24"/>
          <w:szCs w:val="24"/>
          <w:highlight w:val="none"/>
          <w:lang w:eastAsia="zh-CN"/>
        </w:rPr>
        <w:t>服务地点</w:t>
      </w:r>
    </w:p>
    <w:p w14:paraId="5631C930">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乌鲁木齐市</w:t>
      </w:r>
      <w:r>
        <w:rPr>
          <w:rFonts w:hint="eastAsia" w:ascii="宋体" w:hAnsi="宋体" w:eastAsia="宋体" w:cs="宋体"/>
          <w:sz w:val="24"/>
          <w:szCs w:val="24"/>
          <w:highlight w:val="none"/>
        </w:rPr>
        <w:t>。</w:t>
      </w:r>
    </w:p>
    <w:p w14:paraId="7D309DC0">
      <w:pPr>
        <w:pStyle w:val="102"/>
        <w:keepNext w:val="0"/>
        <w:keepLines w:val="0"/>
        <w:pageBreakBefore w:val="0"/>
        <w:widowControl w:val="0"/>
        <w:numPr>
          <w:ilvl w:val="0"/>
          <w:numId w:val="6"/>
        </w:numPr>
        <w:kinsoku/>
        <w:wordWrap/>
        <w:overflowPunct/>
        <w:topLinePunct w:val="0"/>
        <w:autoSpaceDE/>
        <w:autoSpaceDN/>
        <w:bidi w:val="0"/>
        <w:adjustRightInd/>
        <w:snapToGrid/>
        <w:spacing w:line="380" w:lineRule="exact"/>
        <w:ind w:firstLine="0" w:firstLineChars="0"/>
        <w:textAlignment w:val="auto"/>
        <w:rPr>
          <w:rFonts w:hint="eastAsia" w:ascii="宋体" w:hAnsi="宋体" w:eastAsia="宋体" w:cs="宋体"/>
          <w:b/>
          <w:bCs/>
          <w:sz w:val="24"/>
          <w:szCs w:val="24"/>
          <w:highlight w:val="none"/>
        </w:rPr>
      </w:pPr>
      <w:bookmarkStart w:id="115" w:name="_Toc23922"/>
      <w:r>
        <w:rPr>
          <w:rFonts w:hint="eastAsia" w:ascii="宋体" w:hAnsi="宋体" w:eastAsia="宋体" w:cs="宋体"/>
          <w:b/>
          <w:bCs/>
          <w:sz w:val="24"/>
          <w:szCs w:val="24"/>
          <w:highlight w:val="none"/>
        </w:rPr>
        <w:t>双方的义务</w:t>
      </w:r>
      <w:bookmarkEnd w:id="115"/>
    </w:p>
    <w:p w14:paraId="4E0EBFCA">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1、甲方的义务</w:t>
      </w:r>
    </w:p>
    <w:p w14:paraId="3515B23F">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甲方负责按合同条款约定，及时支付服务费；</w:t>
      </w:r>
    </w:p>
    <w:p w14:paraId="7937C5D9">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2、乙方的义务</w:t>
      </w:r>
    </w:p>
    <w:p w14:paraId="2F368360">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1.严格按照国家和地方相关规程、细则进行开展工作，并对成果质量负责；</w:t>
      </w:r>
    </w:p>
    <w:p w14:paraId="59C39479">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2.对项目实施中因乙方原因出现的质量问题，应按照技术规程规定无条件修改完善，产生费用由乙方承担；</w:t>
      </w:r>
    </w:p>
    <w:p w14:paraId="231CDC2D">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3.乙方指定</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为该项目负责人，且项目负责人在项目服务期间不得更换；</w:t>
      </w:r>
    </w:p>
    <w:p w14:paraId="672630A5">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4.乙方配合甲方做好省级成果检查验收工作；</w:t>
      </w:r>
    </w:p>
    <w:p w14:paraId="7FE9135C">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5.乙方不得将本合同的全部或部分转包给其它任何单位和个人。</w:t>
      </w:r>
    </w:p>
    <w:p w14:paraId="0539D365">
      <w:pPr>
        <w:pStyle w:val="102"/>
        <w:keepNext w:val="0"/>
        <w:keepLines w:val="0"/>
        <w:pageBreakBefore w:val="0"/>
        <w:widowControl w:val="0"/>
        <w:kinsoku/>
        <w:wordWrap/>
        <w:overflowPunct/>
        <w:topLinePunct w:val="0"/>
        <w:autoSpaceDE/>
        <w:autoSpaceDN/>
        <w:bidi w:val="0"/>
        <w:adjustRightInd/>
        <w:snapToGrid/>
        <w:spacing w:line="380" w:lineRule="exact"/>
        <w:ind w:firstLine="0" w:firstLineChars="0"/>
        <w:textAlignment w:val="auto"/>
        <w:rPr>
          <w:rFonts w:hint="eastAsia" w:ascii="宋体" w:hAnsi="宋体" w:eastAsia="宋体" w:cs="宋体"/>
          <w:b/>
          <w:bCs/>
          <w:sz w:val="24"/>
          <w:szCs w:val="24"/>
          <w:highlight w:val="none"/>
        </w:rPr>
      </w:pPr>
      <w:bookmarkStart w:id="116" w:name="_Toc30972"/>
      <w:r>
        <w:rPr>
          <w:rFonts w:hint="eastAsia" w:ascii="宋体" w:hAnsi="宋体" w:eastAsia="宋体" w:cs="宋体"/>
          <w:b/>
          <w:bCs/>
          <w:sz w:val="24"/>
          <w:szCs w:val="24"/>
          <w:highlight w:val="none"/>
        </w:rPr>
        <w:t>第八条、验收</w:t>
      </w:r>
      <w:bookmarkEnd w:id="116"/>
    </w:p>
    <w:p w14:paraId="2AE5F747">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项目服务完成后，由甲方组织有关专家进行评审论证和验收。评审达不到甲方要求的，继续完善至符合甲方要求。</w:t>
      </w:r>
    </w:p>
    <w:p w14:paraId="07BD8176">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1.所验服务及成果最终验收达不到</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rPr>
        <w:t>要求和</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文件承诺及国家或行业标准的，或在使用中发现甲方不能容忍的缺陷等，将视为验收不合格，乙方应在甲方要求的时间内无条件完善或要求赔付甲方损失。</w:t>
      </w:r>
    </w:p>
    <w:p w14:paraId="20ED3AF5">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2.若发现乙方有弄虚作假的，在投标阶段故意或随意夸大服务及递交的成果报告， 本合同解除，乙方赔偿甲方相应的损失。</w:t>
      </w:r>
    </w:p>
    <w:p w14:paraId="2FE1C8C2">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3.验收标准：按文件、</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文件及澄清函等技术指标进行逐项验收。各项指标均应符合验收标准及要求。</w:t>
      </w:r>
    </w:p>
    <w:p w14:paraId="12D42085">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4.验收依据：</w:t>
      </w:r>
    </w:p>
    <w:p w14:paraId="7397A245">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a)合同文本；</w:t>
      </w:r>
    </w:p>
    <w:p w14:paraId="0FB765E5">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rPr>
        <w:t>及澄清函、响应文件；</w:t>
      </w:r>
    </w:p>
    <w:p w14:paraId="4F1B04B8">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c)国家和行业制定的相应的标准和规范。</w:t>
      </w:r>
    </w:p>
    <w:p w14:paraId="4125E5D3">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4"/>
          <w:szCs w:val="24"/>
          <w:highlight w:val="none"/>
        </w:rPr>
      </w:pPr>
      <w:bookmarkStart w:id="117" w:name="_Toc3673"/>
      <w:r>
        <w:rPr>
          <w:rFonts w:hint="eastAsia" w:ascii="宋体" w:hAnsi="宋体" w:eastAsia="宋体" w:cs="宋体"/>
          <w:sz w:val="24"/>
          <w:szCs w:val="24"/>
          <w:highlight w:val="none"/>
        </w:rPr>
        <w:t>第九条、保密</w:t>
      </w:r>
      <w:bookmarkEnd w:id="117"/>
    </w:p>
    <w:p w14:paraId="77D0A0F7">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对工作中了解到的采购人的技术、机密等进行严格保密，不得向他人泄漏。本合同的解除或终止不免除供应商应承担的保密义务。</w:t>
      </w:r>
    </w:p>
    <w:p w14:paraId="737AB089">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4"/>
          <w:szCs w:val="24"/>
          <w:highlight w:val="none"/>
        </w:rPr>
      </w:pPr>
      <w:bookmarkStart w:id="118" w:name="_Toc18306"/>
      <w:r>
        <w:rPr>
          <w:rFonts w:hint="eastAsia" w:ascii="宋体" w:hAnsi="宋体" w:eastAsia="宋体" w:cs="宋体"/>
          <w:sz w:val="24"/>
          <w:szCs w:val="24"/>
          <w:highlight w:val="none"/>
        </w:rPr>
        <w:t>第十条、权利保证</w:t>
      </w:r>
      <w:bookmarkEnd w:id="118"/>
    </w:p>
    <w:p w14:paraId="77A17708">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乙方应保证甲方在使用该货物或其任何一部分时不受第三方提出侵犯其专利权、版权、商标权或其他权利的起诉。一旦出现侵权，乙方应承担全部责任。</w:t>
      </w:r>
    </w:p>
    <w:p w14:paraId="1A9DC1D1">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4"/>
          <w:szCs w:val="24"/>
          <w:highlight w:val="none"/>
        </w:rPr>
      </w:pPr>
      <w:bookmarkStart w:id="119" w:name="_Toc23735"/>
      <w:r>
        <w:rPr>
          <w:rFonts w:hint="eastAsia" w:ascii="宋体" w:hAnsi="宋体" w:eastAsia="宋体" w:cs="宋体"/>
          <w:sz w:val="24"/>
          <w:szCs w:val="24"/>
          <w:highlight w:val="none"/>
        </w:rPr>
        <w:t>第十一条、履约保证金</w:t>
      </w:r>
      <w:bookmarkEnd w:id="119"/>
    </w:p>
    <w:p w14:paraId="4F3E5591">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1、乙方缴纳人民币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元作为本合同的履约保证金。</w:t>
      </w:r>
    </w:p>
    <w:p w14:paraId="29679F4F">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2、履约保证金作为违约金的一部分及用于补偿甲方因乙方不能履行合同义务而蒙受的损失。</w:t>
      </w:r>
    </w:p>
    <w:p w14:paraId="1115B8BE">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4"/>
          <w:szCs w:val="24"/>
          <w:highlight w:val="none"/>
        </w:rPr>
      </w:pPr>
      <w:bookmarkStart w:id="120" w:name="_Toc5563"/>
      <w:r>
        <w:rPr>
          <w:rFonts w:hint="eastAsia" w:ascii="宋体" w:hAnsi="宋体" w:eastAsia="宋体" w:cs="宋体"/>
          <w:sz w:val="24"/>
          <w:szCs w:val="24"/>
          <w:highlight w:val="none"/>
        </w:rPr>
        <w:t>第十二条、合同争议的解决</w:t>
      </w:r>
      <w:bookmarkEnd w:id="120"/>
    </w:p>
    <w:p w14:paraId="71A5102C">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合同执行中发生争议的，当事人双方应协商解决。协商达不成一致时，可向当地行政仲裁机关申请仲裁或者向人民法院提请诉讼。</w:t>
      </w:r>
    </w:p>
    <w:p w14:paraId="72C88121">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4"/>
          <w:szCs w:val="24"/>
          <w:highlight w:val="none"/>
        </w:rPr>
      </w:pPr>
      <w:bookmarkStart w:id="121" w:name="_Toc4277"/>
      <w:r>
        <w:rPr>
          <w:rFonts w:hint="eastAsia" w:ascii="宋体" w:hAnsi="宋体" w:eastAsia="宋体" w:cs="宋体"/>
          <w:sz w:val="24"/>
          <w:szCs w:val="24"/>
          <w:highlight w:val="none"/>
        </w:rPr>
        <w:t>第十三条、不可抗力情况下的免责约定</w:t>
      </w:r>
      <w:bookmarkEnd w:id="121"/>
    </w:p>
    <w:p w14:paraId="4C8C9891">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双方约定不可抗力情况指：双方不可预见、不可避免、不可克服的客观情况，但不包括双方的违约或疏忽。这些事件包括但不限于：战争、严重火灾、洪水、台风、地震等。</w:t>
      </w:r>
    </w:p>
    <w:p w14:paraId="63689E49">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4"/>
          <w:szCs w:val="24"/>
          <w:highlight w:val="none"/>
        </w:rPr>
      </w:pPr>
      <w:bookmarkStart w:id="122" w:name="_Toc15846"/>
      <w:r>
        <w:rPr>
          <w:rFonts w:hint="eastAsia" w:ascii="宋体" w:hAnsi="宋体" w:eastAsia="宋体" w:cs="宋体"/>
          <w:sz w:val="24"/>
          <w:szCs w:val="24"/>
          <w:highlight w:val="none"/>
        </w:rPr>
        <w:t>第十四条、合同的终止、变更</w:t>
      </w:r>
      <w:bookmarkEnd w:id="122"/>
    </w:p>
    <w:p w14:paraId="769442AC">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合同一经签订，不得擅自变更、中止或者终止合同。对确需变更、调整或者中止、终止合同的，应按规定履行相应的手续。</w:t>
      </w:r>
    </w:p>
    <w:p w14:paraId="26A0D808">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4"/>
          <w:szCs w:val="24"/>
          <w:highlight w:val="none"/>
        </w:rPr>
      </w:pPr>
      <w:bookmarkStart w:id="123" w:name="_Toc27499"/>
      <w:r>
        <w:rPr>
          <w:rFonts w:hint="eastAsia" w:ascii="宋体" w:hAnsi="宋体" w:eastAsia="宋体" w:cs="宋体"/>
          <w:sz w:val="24"/>
          <w:szCs w:val="24"/>
          <w:highlight w:val="none"/>
        </w:rPr>
        <w:t>第十五条、合同的转让</w:t>
      </w:r>
      <w:bookmarkEnd w:id="123"/>
    </w:p>
    <w:p w14:paraId="04688232">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乙方不得擅自部分或全部转让其应履行的合同义务。</w:t>
      </w:r>
    </w:p>
    <w:p w14:paraId="26455AF1">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b/>
          <w:sz w:val="24"/>
          <w:szCs w:val="24"/>
          <w:highlight w:val="none"/>
        </w:rPr>
      </w:pPr>
      <w:bookmarkStart w:id="124" w:name="_Toc21826"/>
      <w:r>
        <w:rPr>
          <w:rFonts w:hint="eastAsia" w:ascii="宋体" w:hAnsi="宋体" w:eastAsia="宋体" w:cs="宋体"/>
          <w:b/>
          <w:sz w:val="24"/>
          <w:szCs w:val="24"/>
          <w:highlight w:val="none"/>
        </w:rPr>
        <w:t>第十六条、违约责任</w:t>
      </w:r>
      <w:bookmarkEnd w:id="124"/>
    </w:p>
    <w:p w14:paraId="451E83D6">
      <w:pPr>
        <w:pStyle w:val="102"/>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依据《中华人民共和国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中华人民共和国政府采购法》的相关条款和本合同约定，中标单位未全面履行合同义务或者发生违约，采购单位会同采购代理机构有权终止合同，依法向中标单位要求经济索赔，并报请政府采购监督管理机关进行相应的行政处罚。采购单位违约的，应当赔偿给中标单位造成的经济损失。</w:t>
      </w:r>
    </w:p>
    <w:p w14:paraId="21D4E6E1">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4"/>
          <w:szCs w:val="24"/>
          <w:highlight w:val="none"/>
        </w:rPr>
      </w:pPr>
      <w:bookmarkStart w:id="125" w:name="_Toc19323"/>
      <w:r>
        <w:rPr>
          <w:rFonts w:hint="eastAsia" w:ascii="宋体" w:hAnsi="宋体" w:eastAsia="宋体" w:cs="宋体"/>
          <w:sz w:val="24"/>
          <w:szCs w:val="24"/>
          <w:highlight w:val="none"/>
        </w:rPr>
        <w:t>第十七条、合同生效及其他</w:t>
      </w:r>
      <w:bookmarkEnd w:id="125"/>
    </w:p>
    <w:p w14:paraId="74BF50CB">
      <w:pPr>
        <w:pStyle w:val="14"/>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1、本合同自签订之日起生效。</w:t>
      </w:r>
    </w:p>
    <w:p w14:paraId="51829A54">
      <w:pPr>
        <w:pStyle w:val="14"/>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份，甲乙双方各执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w:t>
      </w:r>
    </w:p>
    <w:p w14:paraId="0BD2BB4A">
      <w:pPr>
        <w:pStyle w:val="14"/>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3、本合同应按照中华人民共和国的现行法律进行解释。</w:t>
      </w:r>
    </w:p>
    <w:p w14:paraId="74248CD9">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sz w:val="24"/>
          <w:szCs w:val="24"/>
          <w:highlight w:val="none"/>
        </w:rPr>
      </w:pPr>
    </w:p>
    <w:p w14:paraId="76B7C5A1">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sz w:val="24"/>
          <w:szCs w:val="24"/>
          <w:highlight w:val="none"/>
        </w:rPr>
      </w:pPr>
    </w:p>
    <w:p w14:paraId="11407310">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（盖章）   </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乙方：   （盖章）</w:t>
      </w:r>
    </w:p>
    <w:p w14:paraId="4F216457">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法定代表人/委托代理人：            法定代表人/委托代理人：</w:t>
      </w:r>
    </w:p>
    <w:p w14:paraId="3D360D0F">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    址：                         地    址：</w:t>
      </w:r>
    </w:p>
    <w:p w14:paraId="5B33BD6C">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                         开户银行：</w:t>
      </w:r>
    </w:p>
    <w:p w14:paraId="2F409139">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账    号：                         账    号：</w:t>
      </w:r>
    </w:p>
    <w:p w14:paraId="72CDAAFF">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    话：                         电    话：</w:t>
      </w:r>
    </w:p>
    <w:p w14:paraId="59A3B4C7">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    真：                         传    真：</w:t>
      </w:r>
    </w:p>
    <w:p w14:paraId="2CBE30EF">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签约日期：    年  月  日           签约日期：    年  月  日</w:t>
      </w:r>
    </w:p>
    <w:p w14:paraId="5B450DB7">
      <w:pPr>
        <w:tabs>
          <w:tab w:val="left" w:pos="960"/>
        </w:tabs>
        <w:spacing w:beforeAutospacing="0" w:afterAutospacing="0" w:line="360" w:lineRule="auto"/>
        <w:rPr>
          <w:rFonts w:hint="eastAsia" w:ascii="仿宋" w:hAnsi="仿宋" w:eastAsia="仿宋"/>
          <w:color w:val="000000"/>
          <w:sz w:val="24"/>
          <w:szCs w:val="21"/>
          <w:lang w:bidi="ar-SA"/>
        </w:rPr>
      </w:pPr>
      <w:r>
        <w:rPr>
          <w:rFonts w:hint="eastAsia" w:ascii="仿宋" w:hAnsi="仿宋" w:eastAsia="仿宋"/>
          <w:color w:val="000000"/>
          <w:sz w:val="24"/>
          <w:szCs w:val="21"/>
          <w:lang w:bidi="ar-SA"/>
        </w:rPr>
        <w:t xml:space="preserve">                                      </w:t>
      </w:r>
    </w:p>
    <w:p w14:paraId="7A3E0C97">
      <w:pPr>
        <w:spacing w:line="360" w:lineRule="auto"/>
        <w:ind w:right="-84" w:rightChars="-40" w:firstLine="484" w:firstLineChars="202"/>
        <w:rPr>
          <w:rFonts w:hint="eastAsia" w:ascii="仿宋" w:hAnsi="仿宋" w:eastAsia="仿宋" w:cs="仿宋"/>
          <w:color w:val="auto"/>
          <w:kern w:val="0"/>
          <w:sz w:val="24"/>
          <w:szCs w:val="24"/>
          <w:highlight w:val="none"/>
          <w:lang w:val="zh-CN"/>
        </w:rPr>
        <w:sectPr>
          <w:pgSz w:w="11900" w:h="16840"/>
          <w:pgMar w:top="1440" w:right="1800" w:bottom="1440" w:left="1800" w:header="851" w:footer="992" w:gutter="0"/>
          <w:pgNumType w:fmt="decimal"/>
          <w:cols w:space="425" w:num="1"/>
          <w:docGrid w:type="lines" w:linePitch="423" w:charSpace="0"/>
        </w:sectPr>
      </w:pPr>
    </w:p>
    <w:bookmarkEnd w:id="106"/>
    <w:bookmarkEnd w:id="107"/>
    <w:bookmarkEnd w:id="108"/>
    <w:p w14:paraId="67C35342">
      <w:pPr>
        <w:pStyle w:val="2"/>
        <w:numPr>
          <w:ilvl w:val="0"/>
          <w:numId w:val="0"/>
        </w:numPr>
        <w:spacing w:before="240" w:after="120"/>
        <w:ind w:leftChars="0"/>
        <w:jc w:val="center"/>
        <w:rPr>
          <w:rFonts w:hint="eastAsia" w:ascii="宋体" w:hAnsi="宋体" w:eastAsia="宋体" w:cs="宋体"/>
          <w:i w:val="0"/>
          <w:iCs w:val="0"/>
          <w:sz w:val="28"/>
          <w:szCs w:val="28"/>
          <w:highlight w:val="none"/>
        </w:rPr>
      </w:pPr>
      <w:bookmarkStart w:id="126" w:name="_Toc332314510"/>
      <w:bookmarkStart w:id="127" w:name="_Toc253382701"/>
      <w:r>
        <w:rPr>
          <w:rFonts w:hint="eastAsia" w:ascii="宋体" w:hAnsi="宋体" w:cs="宋体"/>
          <w:i w:val="0"/>
          <w:iCs w:val="0"/>
          <w:sz w:val="28"/>
          <w:szCs w:val="28"/>
          <w:highlight w:val="none"/>
          <w:lang w:eastAsia="zh-CN"/>
        </w:rPr>
        <w:t>第五章、</w:t>
      </w:r>
      <w:r>
        <w:rPr>
          <w:rFonts w:hint="eastAsia" w:ascii="宋体" w:hAnsi="宋体" w:eastAsia="宋体" w:cs="宋体"/>
          <w:i w:val="0"/>
          <w:iCs w:val="0"/>
          <w:sz w:val="28"/>
          <w:szCs w:val="28"/>
          <w:highlight w:val="none"/>
        </w:rPr>
        <w:t>采购响应文件的格式</w:t>
      </w:r>
    </w:p>
    <w:p w14:paraId="422A7AFB">
      <w:pPr>
        <w:numPr>
          <w:ilvl w:val="0"/>
          <w:numId w:val="0"/>
        </w:numPr>
        <w:ind w:leftChars="0"/>
        <w:rPr>
          <w:rFonts w:hint="eastAsia"/>
        </w:rPr>
      </w:pPr>
    </w:p>
    <w:p w14:paraId="6E45D101">
      <w:pPr>
        <w:pStyle w:val="3"/>
        <w:rPr>
          <w:rFonts w:hint="eastAsia" w:ascii="宋体" w:hAnsi="宋体" w:eastAsia="宋体" w:cs="宋体"/>
          <w:bCs w:val="0"/>
          <w:i w:val="0"/>
          <w:iCs w:val="0"/>
          <w:color w:val="auto"/>
          <w:kern w:val="0"/>
          <w:sz w:val="24"/>
          <w:szCs w:val="24"/>
          <w:highlight w:val="none"/>
        </w:rPr>
      </w:pPr>
      <w:bookmarkStart w:id="128" w:name="_Toc68574771"/>
      <w:bookmarkStart w:id="129" w:name="_Toc253382702"/>
      <w:bookmarkStart w:id="130" w:name="_Toc332314511"/>
      <w:r>
        <w:rPr>
          <w:rFonts w:hint="eastAsia" w:ascii="宋体" w:hAnsi="宋体" w:eastAsia="宋体" w:cs="宋体"/>
          <w:bCs w:val="0"/>
          <w:i w:val="0"/>
          <w:iCs w:val="0"/>
          <w:color w:val="auto"/>
          <w:kern w:val="0"/>
          <w:sz w:val="24"/>
          <w:szCs w:val="24"/>
          <w:highlight w:val="none"/>
        </w:rPr>
        <w:t>封面及目录</w:t>
      </w:r>
      <w:bookmarkEnd w:id="128"/>
      <w:bookmarkEnd w:id="129"/>
      <w:bookmarkEnd w:id="130"/>
    </w:p>
    <w:p w14:paraId="16C08993">
      <w:pPr>
        <w:spacing w:line="300" w:lineRule="auto"/>
        <w:ind w:firstLine="504" w:firstLineChars="21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封面上应注明采购编号、项目名称、供应商名称等。</w:t>
      </w:r>
    </w:p>
    <w:p w14:paraId="3C26D75A">
      <w:pPr>
        <w:spacing w:line="300" w:lineRule="auto"/>
        <w:ind w:firstLine="504" w:firstLineChars="21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应有文件目录。</w:t>
      </w:r>
    </w:p>
    <w:p w14:paraId="7B101C7D">
      <w:pPr>
        <w:spacing w:line="360" w:lineRule="auto"/>
        <w:jc w:val="center"/>
        <w:rPr>
          <w:rFonts w:hint="eastAsia" w:ascii="宋体" w:hAnsi="宋体" w:eastAsia="宋体" w:cs="宋体"/>
          <w:b/>
          <w:i w:val="0"/>
          <w:iCs w:val="0"/>
          <w:sz w:val="48"/>
          <w:szCs w:val="52"/>
          <w:highlight w:val="none"/>
        </w:rPr>
      </w:pPr>
    </w:p>
    <w:bookmarkEnd w:id="126"/>
    <w:bookmarkEnd w:id="127"/>
    <w:p w14:paraId="2FD2E835">
      <w:pPr>
        <w:spacing w:line="300" w:lineRule="auto"/>
        <w:ind w:firstLine="504" w:firstLineChars="210"/>
        <w:rPr>
          <w:rFonts w:hint="eastAsia" w:ascii="宋体" w:hAnsi="宋体" w:eastAsia="宋体" w:cs="宋体"/>
          <w:i w:val="0"/>
          <w:iCs w:val="0"/>
          <w:sz w:val="24"/>
          <w:highlight w:val="none"/>
        </w:rPr>
      </w:pPr>
    </w:p>
    <w:p w14:paraId="6E0041AF">
      <w:pPr>
        <w:spacing w:line="300" w:lineRule="auto"/>
        <w:ind w:firstLine="504" w:firstLineChars="210"/>
        <w:rPr>
          <w:rFonts w:hint="eastAsia" w:ascii="宋体" w:hAnsi="宋体" w:eastAsia="宋体" w:cs="宋体"/>
          <w:i w:val="0"/>
          <w:iCs w:val="0"/>
          <w:sz w:val="24"/>
          <w:highlight w:val="none"/>
        </w:rPr>
      </w:pPr>
    </w:p>
    <w:p w14:paraId="5EC70202">
      <w:pPr>
        <w:spacing w:line="300" w:lineRule="auto"/>
        <w:ind w:firstLine="504" w:firstLineChars="210"/>
        <w:rPr>
          <w:rFonts w:hint="eastAsia" w:ascii="宋体" w:hAnsi="宋体" w:eastAsia="宋体" w:cs="宋体"/>
          <w:i w:val="0"/>
          <w:iCs w:val="0"/>
          <w:sz w:val="24"/>
          <w:highlight w:val="none"/>
        </w:rPr>
      </w:pPr>
    </w:p>
    <w:p w14:paraId="62DF5BB6">
      <w:pPr>
        <w:spacing w:line="300" w:lineRule="auto"/>
        <w:ind w:firstLine="504" w:firstLineChars="210"/>
        <w:rPr>
          <w:rFonts w:hint="eastAsia" w:ascii="宋体" w:hAnsi="宋体" w:eastAsia="宋体" w:cs="宋体"/>
          <w:i w:val="0"/>
          <w:iCs w:val="0"/>
          <w:sz w:val="24"/>
          <w:highlight w:val="none"/>
        </w:rPr>
      </w:pPr>
    </w:p>
    <w:p w14:paraId="167D6C75">
      <w:pPr>
        <w:spacing w:line="300" w:lineRule="auto"/>
        <w:ind w:firstLine="504" w:firstLineChars="210"/>
        <w:rPr>
          <w:rFonts w:hint="eastAsia" w:ascii="宋体" w:hAnsi="宋体" w:eastAsia="宋体" w:cs="宋体"/>
          <w:i w:val="0"/>
          <w:iCs w:val="0"/>
          <w:sz w:val="24"/>
          <w:highlight w:val="none"/>
        </w:rPr>
      </w:pPr>
    </w:p>
    <w:p w14:paraId="316EF513">
      <w:pPr>
        <w:spacing w:line="300" w:lineRule="auto"/>
        <w:ind w:firstLine="504" w:firstLineChars="210"/>
        <w:rPr>
          <w:rFonts w:hint="eastAsia" w:ascii="宋体" w:hAnsi="宋体" w:eastAsia="宋体" w:cs="宋体"/>
          <w:i w:val="0"/>
          <w:iCs w:val="0"/>
          <w:sz w:val="24"/>
          <w:highlight w:val="none"/>
        </w:rPr>
      </w:pPr>
    </w:p>
    <w:p w14:paraId="5A4C978D">
      <w:pPr>
        <w:spacing w:line="300" w:lineRule="auto"/>
        <w:ind w:firstLine="504" w:firstLineChars="210"/>
        <w:rPr>
          <w:rFonts w:hint="eastAsia" w:ascii="宋体" w:hAnsi="宋体" w:eastAsia="宋体" w:cs="宋体"/>
          <w:i w:val="0"/>
          <w:iCs w:val="0"/>
          <w:sz w:val="24"/>
          <w:highlight w:val="none"/>
        </w:rPr>
      </w:pPr>
    </w:p>
    <w:p w14:paraId="7ED0EA8A">
      <w:pPr>
        <w:spacing w:line="300" w:lineRule="auto"/>
        <w:ind w:firstLine="504" w:firstLineChars="210"/>
        <w:rPr>
          <w:rFonts w:hint="eastAsia" w:ascii="宋体" w:hAnsi="宋体" w:eastAsia="宋体" w:cs="宋体"/>
          <w:i w:val="0"/>
          <w:iCs w:val="0"/>
          <w:sz w:val="24"/>
          <w:highlight w:val="none"/>
        </w:rPr>
      </w:pPr>
    </w:p>
    <w:p w14:paraId="76FFC220">
      <w:pPr>
        <w:spacing w:line="300" w:lineRule="auto"/>
        <w:ind w:firstLine="504" w:firstLineChars="210"/>
        <w:rPr>
          <w:rFonts w:hint="eastAsia" w:ascii="宋体" w:hAnsi="宋体" w:eastAsia="宋体" w:cs="宋体"/>
          <w:i w:val="0"/>
          <w:iCs w:val="0"/>
          <w:sz w:val="24"/>
          <w:highlight w:val="none"/>
        </w:rPr>
      </w:pPr>
    </w:p>
    <w:p w14:paraId="7BF38620">
      <w:pPr>
        <w:spacing w:line="300" w:lineRule="auto"/>
        <w:ind w:firstLine="504" w:firstLineChars="210"/>
        <w:rPr>
          <w:rFonts w:hint="eastAsia" w:ascii="宋体" w:hAnsi="宋体" w:eastAsia="宋体" w:cs="宋体"/>
          <w:i w:val="0"/>
          <w:iCs w:val="0"/>
          <w:sz w:val="24"/>
          <w:highlight w:val="none"/>
        </w:rPr>
      </w:pPr>
    </w:p>
    <w:p w14:paraId="5E4AFF65">
      <w:pPr>
        <w:spacing w:line="300" w:lineRule="auto"/>
        <w:ind w:firstLine="504" w:firstLineChars="210"/>
        <w:rPr>
          <w:rFonts w:hint="eastAsia" w:ascii="宋体" w:hAnsi="宋体" w:eastAsia="宋体" w:cs="宋体"/>
          <w:i w:val="0"/>
          <w:iCs w:val="0"/>
          <w:sz w:val="24"/>
          <w:highlight w:val="none"/>
        </w:rPr>
      </w:pPr>
    </w:p>
    <w:p w14:paraId="7A8145FF">
      <w:pPr>
        <w:spacing w:line="300" w:lineRule="auto"/>
        <w:ind w:firstLine="504" w:firstLineChars="210"/>
        <w:rPr>
          <w:rFonts w:hint="eastAsia" w:ascii="宋体" w:hAnsi="宋体" w:eastAsia="宋体" w:cs="宋体"/>
          <w:i w:val="0"/>
          <w:iCs w:val="0"/>
          <w:sz w:val="24"/>
          <w:highlight w:val="none"/>
        </w:rPr>
      </w:pPr>
    </w:p>
    <w:p w14:paraId="01F11A3D">
      <w:pPr>
        <w:spacing w:line="300" w:lineRule="auto"/>
        <w:ind w:firstLine="504" w:firstLineChars="210"/>
        <w:rPr>
          <w:rFonts w:hint="eastAsia" w:ascii="宋体" w:hAnsi="宋体" w:eastAsia="宋体" w:cs="宋体"/>
          <w:i w:val="0"/>
          <w:iCs w:val="0"/>
          <w:sz w:val="24"/>
          <w:highlight w:val="none"/>
        </w:rPr>
      </w:pPr>
    </w:p>
    <w:p w14:paraId="7D42042C">
      <w:pPr>
        <w:spacing w:line="300" w:lineRule="auto"/>
        <w:ind w:firstLine="504" w:firstLineChars="210"/>
        <w:rPr>
          <w:rFonts w:hint="eastAsia" w:ascii="宋体" w:hAnsi="宋体" w:eastAsia="宋体" w:cs="宋体"/>
          <w:i w:val="0"/>
          <w:iCs w:val="0"/>
          <w:sz w:val="24"/>
          <w:highlight w:val="none"/>
        </w:rPr>
      </w:pPr>
    </w:p>
    <w:p w14:paraId="79D80CAE">
      <w:pPr>
        <w:spacing w:line="300" w:lineRule="auto"/>
        <w:ind w:firstLine="504" w:firstLineChars="210"/>
        <w:rPr>
          <w:rFonts w:hint="eastAsia" w:ascii="宋体" w:hAnsi="宋体" w:eastAsia="宋体" w:cs="宋体"/>
          <w:i w:val="0"/>
          <w:iCs w:val="0"/>
          <w:sz w:val="24"/>
          <w:highlight w:val="none"/>
        </w:rPr>
      </w:pPr>
    </w:p>
    <w:p w14:paraId="38A1C627">
      <w:pPr>
        <w:spacing w:line="300" w:lineRule="auto"/>
        <w:ind w:firstLine="504" w:firstLineChars="210"/>
        <w:rPr>
          <w:rFonts w:hint="eastAsia" w:ascii="宋体" w:hAnsi="宋体" w:eastAsia="宋体" w:cs="宋体"/>
          <w:i w:val="0"/>
          <w:iCs w:val="0"/>
          <w:sz w:val="24"/>
          <w:highlight w:val="none"/>
        </w:rPr>
      </w:pPr>
    </w:p>
    <w:p w14:paraId="18F80924">
      <w:pPr>
        <w:spacing w:line="300" w:lineRule="auto"/>
        <w:ind w:firstLine="504" w:firstLineChars="210"/>
        <w:rPr>
          <w:rFonts w:hint="eastAsia" w:ascii="宋体" w:hAnsi="宋体" w:eastAsia="宋体" w:cs="宋体"/>
          <w:i w:val="0"/>
          <w:iCs w:val="0"/>
          <w:sz w:val="24"/>
          <w:highlight w:val="none"/>
        </w:rPr>
      </w:pPr>
    </w:p>
    <w:p w14:paraId="7183CAE9">
      <w:pPr>
        <w:spacing w:line="300" w:lineRule="auto"/>
        <w:ind w:firstLine="504" w:firstLineChars="210"/>
        <w:rPr>
          <w:rFonts w:hint="eastAsia" w:ascii="宋体" w:hAnsi="宋体" w:eastAsia="宋体" w:cs="宋体"/>
          <w:i w:val="0"/>
          <w:iCs w:val="0"/>
          <w:sz w:val="24"/>
          <w:highlight w:val="none"/>
        </w:rPr>
      </w:pPr>
    </w:p>
    <w:p w14:paraId="254742B0">
      <w:pPr>
        <w:spacing w:line="300" w:lineRule="auto"/>
        <w:ind w:firstLine="504" w:firstLineChars="210"/>
        <w:rPr>
          <w:rFonts w:hint="eastAsia" w:ascii="宋体" w:hAnsi="宋体" w:eastAsia="宋体" w:cs="宋体"/>
          <w:i w:val="0"/>
          <w:iCs w:val="0"/>
          <w:sz w:val="24"/>
          <w:highlight w:val="none"/>
        </w:rPr>
      </w:pPr>
    </w:p>
    <w:p w14:paraId="1F3E7DC3">
      <w:pPr>
        <w:spacing w:line="300" w:lineRule="auto"/>
        <w:ind w:firstLine="504" w:firstLineChars="210"/>
        <w:rPr>
          <w:rFonts w:hint="eastAsia" w:ascii="宋体" w:hAnsi="宋体" w:eastAsia="宋体" w:cs="宋体"/>
          <w:i w:val="0"/>
          <w:iCs w:val="0"/>
          <w:sz w:val="24"/>
          <w:highlight w:val="none"/>
        </w:rPr>
      </w:pPr>
    </w:p>
    <w:p w14:paraId="07DE9EAE">
      <w:pPr>
        <w:spacing w:line="300" w:lineRule="auto"/>
        <w:ind w:firstLine="504" w:firstLineChars="210"/>
        <w:rPr>
          <w:rFonts w:hint="eastAsia" w:ascii="宋体" w:hAnsi="宋体" w:eastAsia="宋体" w:cs="宋体"/>
          <w:i w:val="0"/>
          <w:iCs w:val="0"/>
          <w:sz w:val="24"/>
          <w:highlight w:val="none"/>
        </w:rPr>
      </w:pPr>
    </w:p>
    <w:p w14:paraId="3CD106E7">
      <w:pPr>
        <w:pStyle w:val="14"/>
        <w:rPr>
          <w:rFonts w:hint="eastAsia"/>
          <w:highlight w:val="none"/>
        </w:rPr>
      </w:pPr>
    </w:p>
    <w:p w14:paraId="1EB9798E">
      <w:pPr>
        <w:spacing w:line="300" w:lineRule="auto"/>
        <w:ind w:firstLine="504" w:firstLineChars="210"/>
        <w:rPr>
          <w:rFonts w:hint="eastAsia" w:ascii="宋体" w:hAnsi="宋体" w:eastAsia="宋体" w:cs="宋体"/>
          <w:i w:val="0"/>
          <w:iCs w:val="0"/>
          <w:sz w:val="24"/>
          <w:highlight w:val="none"/>
        </w:rPr>
      </w:pPr>
    </w:p>
    <w:p w14:paraId="1435AC72">
      <w:pPr>
        <w:spacing w:line="300" w:lineRule="auto"/>
        <w:ind w:firstLine="504" w:firstLineChars="210"/>
        <w:rPr>
          <w:rFonts w:hint="eastAsia" w:ascii="宋体" w:hAnsi="宋体" w:eastAsia="宋体" w:cs="宋体"/>
          <w:i w:val="0"/>
          <w:iCs w:val="0"/>
          <w:sz w:val="24"/>
          <w:highlight w:val="none"/>
        </w:rPr>
      </w:pPr>
    </w:p>
    <w:p w14:paraId="611FAA5D">
      <w:pPr>
        <w:spacing w:line="300" w:lineRule="auto"/>
        <w:ind w:firstLine="504" w:firstLineChars="210"/>
        <w:rPr>
          <w:rFonts w:hint="eastAsia" w:ascii="宋体" w:hAnsi="宋体" w:eastAsia="宋体" w:cs="宋体"/>
          <w:i w:val="0"/>
          <w:iCs w:val="0"/>
          <w:sz w:val="24"/>
          <w:highlight w:val="none"/>
        </w:rPr>
      </w:pPr>
    </w:p>
    <w:p w14:paraId="21F291BA">
      <w:pPr>
        <w:spacing w:line="300" w:lineRule="auto"/>
        <w:ind w:firstLine="504" w:firstLineChars="210"/>
        <w:rPr>
          <w:rFonts w:hint="eastAsia" w:ascii="宋体" w:hAnsi="宋体" w:eastAsia="宋体" w:cs="宋体"/>
          <w:i w:val="0"/>
          <w:iCs w:val="0"/>
          <w:sz w:val="24"/>
          <w:highlight w:val="none"/>
        </w:rPr>
      </w:pPr>
    </w:p>
    <w:p w14:paraId="149E04B2">
      <w:pPr>
        <w:spacing w:line="300" w:lineRule="auto"/>
        <w:ind w:firstLine="504" w:firstLineChars="210"/>
        <w:rPr>
          <w:rFonts w:hint="eastAsia" w:ascii="宋体" w:hAnsi="宋体" w:eastAsia="宋体" w:cs="宋体"/>
          <w:i w:val="0"/>
          <w:iCs w:val="0"/>
          <w:sz w:val="24"/>
          <w:highlight w:val="none"/>
        </w:rPr>
      </w:pPr>
    </w:p>
    <w:p w14:paraId="471D33F4">
      <w:pPr>
        <w:spacing w:line="300" w:lineRule="auto"/>
        <w:ind w:firstLine="504" w:firstLineChars="210"/>
        <w:rPr>
          <w:rFonts w:hint="eastAsia" w:ascii="宋体" w:hAnsi="宋体" w:eastAsia="宋体" w:cs="宋体"/>
          <w:i w:val="0"/>
          <w:iCs w:val="0"/>
          <w:sz w:val="24"/>
          <w:highlight w:val="none"/>
        </w:rPr>
      </w:pPr>
    </w:p>
    <w:p w14:paraId="2EE6C3E6">
      <w:pPr>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1、采购响应书封面</w:t>
      </w:r>
    </w:p>
    <w:p w14:paraId="654346E5">
      <w:pPr>
        <w:spacing w:line="360" w:lineRule="auto"/>
        <w:ind w:left="6113" w:leftChars="2911" w:firstLine="3120" w:firstLineChars="1300"/>
        <w:rPr>
          <w:rFonts w:hint="eastAsia" w:ascii="宋体" w:hAnsi="宋体" w:eastAsia="宋体" w:cs="宋体"/>
          <w:i w:val="0"/>
          <w:iCs w:val="0"/>
          <w:sz w:val="24"/>
          <w:highlight w:val="none"/>
        </w:rPr>
      </w:pPr>
    </w:p>
    <w:p w14:paraId="5FF14616">
      <w:pPr>
        <w:spacing w:line="360" w:lineRule="auto"/>
        <w:ind w:left="6300" w:leftChars="300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正本（或副本）</w:t>
      </w:r>
    </w:p>
    <w:p w14:paraId="30A187D6">
      <w:pPr>
        <w:spacing w:line="360" w:lineRule="auto"/>
        <w:rPr>
          <w:rFonts w:hint="eastAsia" w:ascii="宋体" w:hAnsi="宋体" w:eastAsia="宋体" w:cs="宋体"/>
          <w:i w:val="0"/>
          <w:iCs w:val="0"/>
          <w:sz w:val="24"/>
          <w:highlight w:val="none"/>
        </w:rPr>
      </w:pPr>
    </w:p>
    <w:p w14:paraId="5751DDE9">
      <w:pPr>
        <w:spacing w:line="360" w:lineRule="auto"/>
        <w:rPr>
          <w:rFonts w:hint="eastAsia" w:ascii="宋体" w:hAnsi="宋体" w:eastAsia="宋体" w:cs="宋体"/>
          <w:i w:val="0"/>
          <w:iCs w:val="0"/>
          <w:sz w:val="24"/>
          <w:highlight w:val="none"/>
        </w:rPr>
      </w:pPr>
    </w:p>
    <w:p w14:paraId="66341CB4">
      <w:pPr>
        <w:spacing w:line="360" w:lineRule="auto"/>
        <w:rPr>
          <w:rFonts w:hint="eastAsia" w:ascii="宋体" w:hAnsi="宋体" w:eastAsia="宋体" w:cs="宋体"/>
          <w:i w:val="0"/>
          <w:iCs w:val="0"/>
          <w:sz w:val="24"/>
          <w:highlight w:val="none"/>
        </w:rPr>
      </w:pPr>
    </w:p>
    <w:p w14:paraId="6CBD5B4B">
      <w:pPr>
        <w:spacing w:line="360" w:lineRule="auto"/>
        <w:ind w:firstLine="1566" w:firstLineChars="650"/>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u w:val="single"/>
        </w:rPr>
        <w:t xml:space="preserve">    （项目名称）     </w:t>
      </w:r>
      <w:r>
        <w:rPr>
          <w:rFonts w:hint="eastAsia" w:ascii="宋体" w:hAnsi="宋体" w:eastAsia="宋体" w:cs="宋体"/>
          <w:b/>
          <w:i w:val="0"/>
          <w:iCs w:val="0"/>
          <w:sz w:val="24"/>
          <w:highlight w:val="none"/>
        </w:rPr>
        <w:t>单一来源采购响应书</w:t>
      </w:r>
    </w:p>
    <w:p w14:paraId="585DAA99">
      <w:pPr>
        <w:spacing w:line="360" w:lineRule="auto"/>
        <w:ind w:firstLine="964" w:firstLineChars="400"/>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rPr>
        <w:t xml:space="preserve">   </w:t>
      </w:r>
    </w:p>
    <w:p w14:paraId="1B497397">
      <w:pPr>
        <w:spacing w:line="360" w:lineRule="auto"/>
        <w:ind w:firstLine="2880" w:firstLineChars="1200"/>
        <w:rPr>
          <w:rFonts w:hint="eastAsia" w:ascii="宋体" w:hAnsi="宋体" w:eastAsia="宋体" w:cs="宋体"/>
          <w:i w:val="0"/>
          <w:iCs w:val="0"/>
          <w:sz w:val="24"/>
          <w:highlight w:val="none"/>
        </w:rPr>
      </w:pPr>
    </w:p>
    <w:p w14:paraId="0D4C9F79">
      <w:pPr>
        <w:spacing w:line="360" w:lineRule="auto"/>
        <w:rPr>
          <w:rFonts w:hint="eastAsia" w:ascii="宋体" w:hAnsi="宋体" w:eastAsia="宋体" w:cs="宋体"/>
          <w:i w:val="0"/>
          <w:iCs w:val="0"/>
          <w:sz w:val="24"/>
          <w:highlight w:val="none"/>
        </w:rPr>
      </w:pPr>
    </w:p>
    <w:p w14:paraId="6AC8D903">
      <w:pPr>
        <w:pStyle w:val="9"/>
        <w:rPr>
          <w:rFonts w:hint="eastAsia" w:ascii="宋体" w:hAnsi="宋体" w:eastAsia="宋体" w:cs="宋体"/>
          <w:i w:val="0"/>
          <w:iCs w:val="0"/>
          <w:sz w:val="24"/>
          <w:szCs w:val="24"/>
          <w:highlight w:val="none"/>
        </w:rPr>
      </w:pPr>
    </w:p>
    <w:p w14:paraId="136812E6">
      <w:pPr>
        <w:pStyle w:val="9"/>
        <w:rPr>
          <w:rFonts w:hint="eastAsia" w:ascii="宋体" w:hAnsi="宋体" w:eastAsia="宋体" w:cs="宋体"/>
          <w:i w:val="0"/>
          <w:iCs w:val="0"/>
          <w:sz w:val="24"/>
          <w:szCs w:val="24"/>
          <w:highlight w:val="none"/>
        </w:rPr>
      </w:pPr>
    </w:p>
    <w:p w14:paraId="0F2587BD">
      <w:pPr>
        <w:pStyle w:val="9"/>
        <w:rPr>
          <w:rFonts w:hint="eastAsia" w:ascii="宋体" w:hAnsi="宋体" w:eastAsia="宋体" w:cs="宋体"/>
          <w:i w:val="0"/>
          <w:iCs w:val="0"/>
          <w:sz w:val="24"/>
          <w:szCs w:val="24"/>
          <w:highlight w:val="none"/>
        </w:rPr>
      </w:pPr>
    </w:p>
    <w:p w14:paraId="6579D1D3">
      <w:pPr>
        <w:pStyle w:val="9"/>
        <w:rPr>
          <w:rFonts w:hint="eastAsia" w:ascii="宋体" w:hAnsi="宋体" w:eastAsia="宋体" w:cs="宋体"/>
          <w:i w:val="0"/>
          <w:iCs w:val="0"/>
          <w:sz w:val="24"/>
          <w:szCs w:val="24"/>
          <w:highlight w:val="none"/>
        </w:rPr>
      </w:pPr>
    </w:p>
    <w:p w14:paraId="3D9E51F3">
      <w:pPr>
        <w:pStyle w:val="9"/>
        <w:rPr>
          <w:rFonts w:hint="eastAsia" w:ascii="宋体" w:hAnsi="宋体" w:eastAsia="宋体" w:cs="宋体"/>
          <w:i w:val="0"/>
          <w:iCs w:val="0"/>
          <w:sz w:val="24"/>
          <w:szCs w:val="24"/>
          <w:highlight w:val="none"/>
        </w:rPr>
      </w:pPr>
    </w:p>
    <w:p w14:paraId="6C726599">
      <w:pPr>
        <w:pStyle w:val="9"/>
        <w:rPr>
          <w:rFonts w:hint="eastAsia" w:ascii="宋体" w:hAnsi="宋体" w:eastAsia="宋体" w:cs="宋体"/>
          <w:i w:val="0"/>
          <w:iCs w:val="0"/>
          <w:sz w:val="24"/>
          <w:szCs w:val="24"/>
          <w:highlight w:val="none"/>
        </w:rPr>
      </w:pPr>
    </w:p>
    <w:p w14:paraId="18CC8461">
      <w:pPr>
        <w:spacing w:line="360" w:lineRule="auto"/>
        <w:rPr>
          <w:rFonts w:hint="eastAsia" w:ascii="宋体" w:hAnsi="宋体" w:eastAsia="宋体" w:cs="宋体"/>
          <w:i w:val="0"/>
          <w:iCs w:val="0"/>
          <w:sz w:val="24"/>
          <w:highlight w:val="none"/>
        </w:rPr>
      </w:pPr>
    </w:p>
    <w:p w14:paraId="5AA6B3B5">
      <w:pPr>
        <w:spacing w:line="360" w:lineRule="auto"/>
        <w:rPr>
          <w:rFonts w:hint="eastAsia" w:ascii="宋体" w:hAnsi="宋体" w:eastAsia="宋体" w:cs="宋体"/>
          <w:i w:val="0"/>
          <w:iCs w:val="0"/>
          <w:sz w:val="24"/>
          <w:highlight w:val="none"/>
        </w:rPr>
      </w:pPr>
    </w:p>
    <w:p w14:paraId="75BA46A8">
      <w:pPr>
        <w:spacing w:line="360" w:lineRule="auto"/>
        <w:ind w:firstLine="720" w:firstLineChars="300"/>
        <w:rPr>
          <w:rFonts w:hint="eastAsia" w:ascii="宋体" w:hAnsi="宋体" w:eastAsia="宋体" w:cs="宋体"/>
          <w:i w:val="0"/>
          <w:iCs w:val="0"/>
          <w:sz w:val="24"/>
          <w:highlight w:val="none"/>
          <w:u w:val="single"/>
        </w:rPr>
      </w:pPr>
      <w:r>
        <w:rPr>
          <w:rFonts w:hint="eastAsia" w:ascii="宋体" w:hAnsi="宋体" w:eastAsia="宋体" w:cs="宋体"/>
          <w:i w:val="0"/>
          <w:iCs w:val="0"/>
          <w:sz w:val="24"/>
          <w:highlight w:val="none"/>
        </w:rPr>
        <w:t>供应商：</w:t>
      </w:r>
      <w:r>
        <w:rPr>
          <w:rFonts w:hint="eastAsia" w:ascii="宋体" w:hAnsi="宋体" w:eastAsia="宋体" w:cs="宋体"/>
          <w:i w:val="0"/>
          <w:iCs w:val="0"/>
          <w:sz w:val="24"/>
          <w:highlight w:val="none"/>
          <w:u w:val="single"/>
        </w:rPr>
        <w:t xml:space="preserve">（全称并加盖单位章）                       </w:t>
      </w:r>
    </w:p>
    <w:p w14:paraId="6D32D2DC">
      <w:pPr>
        <w:spacing w:line="360" w:lineRule="auto"/>
        <w:ind w:firstLine="720" w:firstLineChars="300"/>
        <w:rPr>
          <w:rFonts w:hint="eastAsia" w:ascii="宋体" w:hAnsi="宋体" w:eastAsia="宋体" w:cs="宋体"/>
          <w:i w:val="0"/>
          <w:iCs w:val="0"/>
          <w:sz w:val="24"/>
          <w:highlight w:val="none"/>
          <w:u w:val="single"/>
        </w:rPr>
      </w:pPr>
      <w:r>
        <w:rPr>
          <w:rFonts w:hint="eastAsia" w:ascii="宋体" w:hAnsi="宋体" w:eastAsia="宋体" w:cs="宋体"/>
          <w:i w:val="0"/>
          <w:iCs w:val="0"/>
          <w:sz w:val="24"/>
          <w:highlight w:val="none"/>
        </w:rPr>
        <w:t>法定代表人（或授权代表）：</w:t>
      </w:r>
      <w:r>
        <w:rPr>
          <w:rFonts w:hint="eastAsia" w:ascii="宋体" w:hAnsi="宋体" w:eastAsia="宋体" w:cs="宋体"/>
          <w:i w:val="0"/>
          <w:iCs w:val="0"/>
          <w:sz w:val="24"/>
          <w:highlight w:val="none"/>
          <w:u w:val="single"/>
        </w:rPr>
        <w:t xml:space="preserve">（盖章或签字）                </w:t>
      </w:r>
    </w:p>
    <w:p w14:paraId="22818E02">
      <w:pPr>
        <w:spacing w:line="360" w:lineRule="auto"/>
        <w:ind w:firstLine="2880" w:firstLineChars="1200"/>
        <w:rPr>
          <w:rFonts w:hint="eastAsia" w:ascii="宋体" w:hAnsi="宋体" w:eastAsia="宋体" w:cs="宋体"/>
          <w:i w:val="0"/>
          <w:iCs w:val="0"/>
          <w:sz w:val="24"/>
          <w:highlight w:val="none"/>
          <w:u w:val="single"/>
        </w:rPr>
      </w:pP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年</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月</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日</w:t>
      </w:r>
    </w:p>
    <w:p w14:paraId="6BD9B97F">
      <w:pPr>
        <w:spacing w:line="300" w:lineRule="auto"/>
        <w:ind w:firstLine="504" w:firstLineChars="210"/>
        <w:rPr>
          <w:rFonts w:hint="eastAsia" w:ascii="宋体" w:hAnsi="宋体" w:eastAsia="宋体" w:cs="宋体"/>
          <w:i w:val="0"/>
          <w:iCs w:val="0"/>
          <w:sz w:val="24"/>
          <w:highlight w:val="none"/>
        </w:rPr>
      </w:pPr>
    </w:p>
    <w:p w14:paraId="6FB6B606">
      <w:pPr>
        <w:rPr>
          <w:rFonts w:hint="eastAsia" w:ascii="宋体" w:hAnsi="宋体" w:eastAsia="宋体" w:cs="宋体"/>
          <w:i w:val="0"/>
          <w:iCs w:val="0"/>
          <w:sz w:val="24"/>
          <w:highlight w:val="none"/>
        </w:rPr>
        <w:sectPr>
          <w:headerReference r:id="rId12" w:type="default"/>
          <w:footerReference r:id="rId13" w:type="default"/>
          <w:pgSz w:w="11907" w:h="16840"/>
          <w:pgMar w:top="1247" w:right="1418" w:bottom="1247" w:left="1418" w:header="907" w:footer="907" w:gutter="0"/>
          <w:pgNumType w:fmt="decimal"/>
          <w:cols w:space="720" w:num="1"/>
          <w:docGrid w:linePitch="312" w:charSpace="0"/>
        </w:sectPr>
      </w:pPr>
    </w:p>
    <w:p w14:paraId="5C4E3085">
      <w:pPr>
        <w:spacing w:line="300" w:lineRule="auto"/>
        <w:jc w:val="center"/>
        <w:rPr>
          <w:rFonts w:hint="eastAsia" w:ascii="宋体" w:hAnsi="宋体" w:eastAsia="宋体" w:cs="宋体"/>
          <w:b/>
          <w:bCs/>
          <w:i w:val="0"/>
          <w:iCs w:val="0"/>
          <w:sz w:val="24"/>
          <w:highlight w:val="none"/>
        </w:rPr>
      </w:pPr>
      <w:bookmarkStart w:id="131" w:name="_Toc332314512"/>
      <w:bookmarkStart w:id="132" w:name="_Toc253382703"/>
      <w:r>
        <w:rPr>
          <w:rFonts w:hint="eastAsia" w:ascii="宋体" w:hAnsi="宋体" w:eastAsia="宋体" w:cs="宋体"/>
          <w:b/>
          <w:bCs/>
          <w:i w:val="0"/>
          <w:iCs w:val="0"/>
          <w:sz w:val="24"/>
          <w:highlight w:val="none"/>
        </w:rPr>
        <w:t>目录</w:t>
      </w:r>
    </w:p>
    <w:p w14:paraId="01443D3C">
      <w:p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一、价格部分：报价表，含完成所有服务内容的总价。</w:t>
      </w:r>
    </w:p>
    <w:p w14:paraId="22185B4F">
      <w:p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二、商务部分：</w:t>
      </w:r>
    </w:p>
    <w:p w14:paraId="12D12E85">
      <w:pPr>
        <w:spacing w:line="360" w:lineRule="auto"/>
        <w:ind w:left="84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响应书；</w:t>
      </w:r>
    </w:p>
    <w:p w14:paraId="2C5DC86F">
      <w:pPr>
        <w:spacing w:line="360" w:lineRule="auto"/>
        <w:ind w:left="84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报价函；</w:t>
      </w:r>
    </w:p>
    <w:p w14:paraId="20CB38CD">
      <w:pPr>
        <w:spacing w:line="360" w:lineRule="auto"/>
        <w:ind w:left="84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法定代表人授权书（格式后附）（需加盖公章）；</w:t>
      </w:r>
    </w:p>
    <w:p w14:paraId="18670CC0">
      <w:pPr>
        <w:spacing w:line="360" w:lineRule="auto"/>
        <w:ind w:left="84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公司简介及情况（需加盖公章）；</w:t>
      </w:r>
    </w:p>
    <w:p w14:paraId="3E4F60C0">
      <w:pPr>
        <w:spacing w:line="360" w:lineRule="auto"/>
        <w:ind w:left="84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工商营业执照（复印件，并加盖公章）；</w:t>
      </w:r>
    </w:p>
    <w:p w14:paraId="72FFAFB2">
      <w:pPr>
        <w:spacing w:line="360" w:lineRule="auto"/>
        <w:ind w:left="840"/>
        <w:rPr>
          <w:rFonts w:hint="eastAsia" w:ascii="宋体" w:hAnsi="宋体" w:eastAsia="宋体" w:cs="宋体"/>
          <w:i w:val="0"/>
          <w:iCs w:val="0"/>
          <w:sz w:val="24"/>
          <w:highlight w:val="none"/>
        </w:rPr>
      </w:pPr>
      <w:r>
        <w:rPr>
          <w:rFonts w:hint="eastAsia" w:ascii="宋体" w:hAnsi="宋体" w:eastAsia="宋体" w:cs="宋体"/>
          <w:i w:val="0"/>
          <w:iCs w:val="0"/>
          <w:sz w:val="24"/>
          <w:highlight w:val="none"/>
          <w:lang w:val="en-US" w:eastAsia="zh-CN"/>
        </w:rPr>
        <w:t>近三年无重大违法承诺书</w:t>
      </w:r>
      <w:r>
        <w:rPr>
          <w:rFonts w:hint="eastAsia" w:ascii="宋体" w:hAnsi="宋体" w:eastAsia="宋体" w:cs="宋体"/>
          <w:i w:val="0"/>
          <w:iCs w:val="0"/>
          <w:sz w:val="24"/>
          <w:highlight w:val="none"/>
        </w:rPr>
        <w:t>（需加盖公章）；</w:t>
      </w:r>
    </w:p>
    <w:p w14:paraId="433D8388">
      <w:pPr>
        <w:spacing w:line="360" w:lineRule="auto"/>
        <w:ind w:left="840"/>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人员配备；</w:t>
      </w:r>
    </w:p>
    <w:p w14:paraId="681F81C7">
      <w:pPr>
        <w:spacing w:line="360" w:lineRule="auto"/>
        <w:ind w:left="840"/>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履行合同所必需的设备和专业技术能力的承诺</w:t>
      </w:r>
      <w:r>
        <w:rPr>
          <w:rFonts w:hint="eastAsia" w:ascii="宋体" w:hAnsi="宋体" w:eastAsia="宋体" w:cs="宋体"/>
          <w:i w:val="0"/>
          <w:iCs w:val="0"/>
          <w:sz w:val="24"/>
          <w:highlight w:val="none"/>
        </w:rPr>
        <w:t>（需加盖公章）</w:t>
      </w:r>
      <w:r>
        <w:rPr>
          <w:rFonts w:hint="eastAsia" w:ascii="宋体" w:hAnsi="宋体" w:cs="宋体"/>
          <w:i w:val="0"/>
          <w:iCs w:val="0"/>
          <w:sz w:val="24"/>
          <w:highlight w:val="none"/>
          <w:lang w:val="en-US" w:eastAsia="zh-CN"/>
        </w:rPr>
        <w:t>；</w:t>
      </w:r>
    </w:p>
    <w:p w14:paraId="663B5174">
      <w:pPr>
        <w:spacing w:line="360" w:lineRule="auto"/>
        <w:ind w:left="840"/>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供应商认为有必要提交的其他文件；</w:t>
      </w:r>
    </w:p>
    <w:p w14:paraId="0E9E680C">
      <w:pPr>
        <w:pStyle w:val="9"/>
        <w:ind w:firstLine="960" w:firstLineChars="400"/>
        <w:rPr>
          <w:rFonts w:hint="default"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政府采购活动现场确认声明书</w:t>
      </w:r>
    </w:p>
    <w:p w14:paraId="1833D173">
      <w:pPr>
        <w:pStyle w:val="17"/>
        <w:ind w:left="0" w:leftChars="0" w:firstLine="0" w:firstLineChars="0"/>
        <w:rPr>
          <w:rFonts w:hint="eastAsia"/>
        </w:rPr>
      </w:pPr>
    </w:p>
    <w:p w14:paraId="7415E35D">
      <w:p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三、技术部分：</w:t>
      </w:r>
    </w:p>
    <w:p w14:paraId="6B086966">
      <w:pPr>
        <w:spacing w:line="300" w:lineRule="auto"/>
        <w:ind w:left="840"/>
        <w:rPr>
          <w:rFonts w:hint="eastAsia" w:ascii="宋体" w:hAnsi="宋体" w:eastAsia="宋体" w:cs="宋体"/>
          <w:i w:val="0"/>
          <w:iCs w:val="0"/>
          <w:sz w:val="24"/>
          <w:highlight w:val="none"/>
          <w:lang w:val="en-US" w:eastAsia="zh-CN"/>
        </w:rPr>
      </w:pPr>
      <w:r>
        <w:rPr>
          <w:rFonts w:hint="eastAsia" w:ascii="宋体" w:hAnsi="宋体" w:cs="宋体"/>
          <w:i w:val="0"/>
          <w:iCs w:val="0"/>
          <w:sz w:val="24"/>
          <w:highlight w:val="none"/>
          <w:lang w:val="en-US" w:eastAsia="zh-CN"/>
        </w:rPr>
        <w:t>服务方案： (格式自拟）</w:t>
      </w:r>
    </w:p>
    <w:p w14:paraId="094E9640">
      <w:pPr>
        <w:numPr>
          <w:ilvl w:val="0"/>
          <w:numId w:val="0"/>
        </w:numPr>
        <w:spacing w:line="360" w:lineRule="auto"/>
        <w:ind w:left="1050" w:leftChars="0"/>
        <w:rPr>
          <w:rFonts w:hint="eastAsia" w:ascii="宋体" w:hAnsi="宋体" w:eastAsia="宋体" w:cs="宋体"/>
          <w:i w:val="0"/>
          <w:iCs w:val="0"/>
          <w:sz w:val="24"/>
          <w:highlight w:val="none"/>
          <w:lang w:val="en-US" w:eastAsia="zh-CN"/>
        </w:rPr>
      </w:pPr>
    </w:p>
    <w:p w14:paraId="14CBAF55">
      <w:pPr>
        <w:ind w:leftChars="300"/>
        <w:rPr>
          <w:rFonts w:hint="eastAsia" w:ascii="宋体" w:hAnsi="宋体" w:eastAsia="宋体" w:cs="宋体"/>
          <w:i w:val="0"/>
          <w:iCs w:val="0"/>
          <w:sz w:val="24"/>
          <w:szCs w:val="24"/>
          <w:highlight w:val="none"/>
        </w:rPr>
      </w:pPr>
    </w:p>
    <w:p w14:paraId="7353133F">
      <w:pPr>
        <w:ind w:leftChars="300"/>
        <w:rPr>
          <w:rFonts w:hint="eastAsia" w:ascii="宋体" w:hAnsi="宋体" w:eastAsia="宋体" w:cs="宋体"/>
          <w:i w:val="0"/>
          <w:iCs w:val="0"/>
          <w:sz w:val="24"/>
          <w:szCs w:val="24"/>
          <w:highlight w:val="none"/>
        </w:rPr>
      </w:pPr>
    </w:p>
    <w:p w14:paraId="47B746DD">
      <w:pPr>
        <w:ind w:leftChars="300"/>
        <w:rPr>
          <w:rFonts w:hint="eastAsia" w:ascii="宋体" w:hAnsi="宋体" w:eastAsia="宋体" w:cs="宋体"/>
          <w:i w:val="0"/>
          <w:iCs w:val="0"/>
          <w:sz w:val="24"/>
          <w:szCs w:val="24"/>
          <w:highlight w:val="none"/>
        </w:rPr>
      </w:pPr>
    </w:p>
    <w:p w14:paraId="02F53CAC">
      <w:pPr>
        <w:ind w:leftChars="300"/>
        <w:rPr>
          <w:rFonts w:hint="eastAsia" w:ascii="宋体" w:hAnsi="宋体" w:eastAsia="宋体" w:cs="宋体"/>
          <w:i w:val="0"/>
          <w:iCs w:val="0"/>
          <w:sz w:val="24"/>
          <w:szCs w:val="24"/>
          <w:highlight w:val="none"/>
        </w:rPr>
      </w:pPr>
    </w:p>
    <w:p w14:paraId="2AB3EAB5">
      <w:pPr>
        <w:ind w:leftChars="300"/>
        <w:rPr>
          <w:rFonts w:hint="eastAsia" w:ascii="宋体" w:hAnsi="宋体" w:eastAsia="宋体" w:cs="宋体"/>
          <w:i w:val="0"/>
          <w:iCs w:val="0"/>
          <w:sz w:val="24"/>
          <w:szCs w:val="24"/>
          <w:highlight w:val="none"/>
        </w:rPr>
      </w:pPr>
    </w:p>
    <w:p w14:paraId="31085731">
      <w:pPr>
        <w:ind w:leftChars="300"/>
        <w:rPr>
          <w:rFonts w:hint="eastAsia" w:ascii="宋体" w:hAnsi="宋体" w:eastAsia="宋体" w:cs="宋体"/>
          <w:i w:val="0"/>
          <w:iCs w:val="0"/>
          <w:sz w:val="24"/>
          <w:szCs w:val="24"/>
          <w:highlight w:val="none"/>
        </w:rPr>
      </w:pPr>
      <w:r>
        <w:rPr>
          <w:rFonts w:hint="eastAsia" w:ascii="宋体" w:hAnsi="宋体" w:eastAsia="宋体" w:cs="宋体"/>
          <w:b/>
          <w:bCs/>
          <w:i w:val="0"/>
          <w:iCs w:val="0"/>
          <w:sz w:val="24"/>
          <w:szCs w:val="24"/>
          <w:highlight w:val="none"/>
        </w:rPr>
        <w:t>注：响应文件的内容包括但不限于上述内容，如有不足请自行补充。</w:t>
      </w:r>
      <w:r>
        <w:rPr>
          <w:rFonts w:hint="eastAsia" w:ascii="宋体" w:hAnsi="宋体" w:eastAsia="宋体" w:cs="宋体"/>
          <w:i w:val="0"/>
          <w:iCs w:val="0"/>
          <w:sz w:val="24"/>
          <w:szCs w:val="24"/>
          <w:highlight w:val="none"/>
        </w:rPr>
        <w:br w:type="page"/>
      </w:r>
    </w:p>
    <w:p w14:paraId="7FED5D9E">
      <w:pPr>
        <w:spacing w:line="360" w:lineRule="auto"/>
        <w:ind w:left="840"/>
        <w:rPr>
          <w:rFonts w:hint="eastAsia" w:ascii="宋体" w:hAnsi="宋体" w:eastAsia="宋体" w:cs="宋体"/>
          <w:b/>
          <w:bCs/>
          <w:i w:val="0"/>
          <w:iCs w:val="0"/>
          <w:sz w:val="24"/>
          <w:szCs w:val="24"/>
          <w:highlight w:val="none"/>
        </w:rPr>
      </w:pPr>
      <w:r>
        <w:rPr>
          <w:rFonts w:hint="eastAsia" w:ascii="宋体" w:hAnsi="宋体" w:eastAsia="宋体" w:cs="宋体"/>
          <w:b/>
          <w:bCs/>
          <w:i w:val="0"/>
          <w:iCs w:val="0"/>
          <w:sz w:val="24"/>
          <w:szCs w:val="24"/>
          <w:highlight w:val="none"/>
        </w:rPr>
        <w:t>价格部分：</w:t>
      </w:r>
      <w:bookmarkEnd w:id="131"/>
      <w:bookmarkEnd w:id="132"/>
    </w:p>
    <w:p w14:paraId="43FA4247">
      <w:pPr>
        <w:pStyle w:val="14"/>
        <w:kinsoku w:val="0"/>
        <w:overflowPunct w:val="0"/>
        <w:spacing w:before="34" w:line="357" w:lineRule="auto"/>
        <w:ind w:right="126" w:firstLine="480"/>
        <w:jc w:val="center"/>
        <w:rPr>
          <w:rFonts w:hint="eastAsia" w:ascii="宋体" w:hAnsi="宋体" w:eastAsia="宋体" w:cs="宋体"/>
          <w:b/>
          <w:bCs/>
          <w:i w:val="0"/>
          <w:iCs w:val="0"/>
          <w:highlight w:val="none"/>
        </w:rPr>
      </w:pPr>
      <w:r>
        <w:rPr>
          <w:rFonts w:hint="eastAsia" w:ascii="宋体" w:hAnsi="宋体" w:eastAsia="宋体" w:cs="宋体"/>
          <w:b/>
          <w:bCs/>
          <w:i w:val="0"/>
          <w:iCs w:val="0"/>
          <w:highlight w:val="none"/>
        </w:rPr>
        <w:t>一、投标报价单</w:t>
      </w:r>
    </w:p>
    <w:p w14:paraId="7448EF6A">
      <w:pPr>
        <w:pStyle w:val="14"/>
        <w:kinsoku w:val="0"/>
        <w:overflowPunct w:val="0"/>
        <w:spacing w:before="6"/>
        <w:rPr>
          <w:rFonts w:hint="eastAsia" w:ascii="宋体" w:hAnsi="宋体" w:eastAsia="宋体" w:cs="宋体"/>
          <w:b/>
          <w:bCs/>
          <w:i w:val="0"/>
          <w:iCs w:val="0"/>
          <w:highlight w:val="none"/>
        </w:rPr>
      </w:pPr>
    </w:p>
    <w:p w14:paraId="3967ECE0">
      <w:pPr>
        <w:rPr>
          <w:rFonts w:hint="eastAsia" w:ascii="宋体" w:hAnsi="宋体" w:eastAsia="宋体" w:cs="宋体"/>
          <w:i w:val="0"/>
          <w:iCs w:val="0"/>
          <w:kern w:val="0"/>
          <w:sz w:val="24"/>
          <w:highlight w:val="none"/>
          <w:u w:val="single"/>
        </w:rPr>
      </w:pPr>
      <w:r>
        <w:rPr>
          <w:rFonts w:hint="eastAsia" w:ascii="宋体" w:hAnsi="宋体" w:eastAsia="宋体" w:cs="宋体"/>
          <w:i w:val="0"/>
          <w:iCs w:val="0"/>
          <w:kern w:val="0"/>
          <w:sz w:val="24"/>
          <w:highlight w:val="none"/>
        </w:rPr>
        <w:t>采购项目名称：</w:t>
      </w:r>
      <w:r>
        <w:rPr>
          <w:rFonts w:hint="eastAsia" w:ascii="宋体" w:hAnsi="宋体" w:eastAsia="宋体" w:cs="宋体"/>
          <w:i w:val="0"/>
          <w:iCs w:val="0"/>
          <w:kern w:val="0"/>
          <w:sz w:val="24"/>
          <w:highlight w:val="none"/>
          <w:u w:val="single"/>
        </w:rPr>
        <w:t>　                              　　</w:t>
      </w:r>
    </w:p>
    <w:p w14:paraId="37C6731B">
      <w:pPr>
        <w:rPr>
          <w:rFonts w:hint="eastAsia" w:ascii="宋体" w:hAnsi="宋体" w:eastAsia="宋体" w:cs="宋体"/>
          <w:i w:val="0"/>
          <w:iCs w:val="0"/>
          <w:kern w:val="0"/>
          <w:sz w:val="24"/>
          <w:highlight w:val="none"/>
          <w:u w:val="single"/>
        </w:rPr>
      </w:pPr>
      <w:r>
        <w:rPr>
          <w:rFonts w:hint="eastAsia" w:ascii="宋体" w:hAnsi="宋体" w:eastAsia="宋体" w:cs="宋体"/>
          <w:i w:val="0"/>
          <w:iCs w:val="0"/>
          <w:kern w:val="0"/>
          <w:sz w:val="24"/>
          <w:highlight w:val="none"/>
        </w:rPr>
        <w:t>采购项目编号：</w:t>
      </w:r>
      <w:r>
        <w:rPr>
          <w:rFonts w:hint="eastAsia" w:ascii="宋体" w:hAnsi="宋体" w:eastAsia="宋体" w:cs="宋体"/>
          <w:i w:val="0"/>
          <w:iCs w:val="0"/>
          <w:kern w:val="0"/>
          <w:sz w:val="24"/>
          <w:highlight w:val="none"/>
          <w:u w:val="single"/>
        </w:rPr>
        <w:t>　                              　　</w:t>
      </w:r>
    </w:p>
    <w:tbl>
      <w:tblPr>
        <w:tblStyle w:val="39"/>
        <w:tblW w:w="9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7"/>
        <w:gridCol w:w="6267"/>
      </w:tblGrid>
      <w:tr w14:paraId="628D9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167" w:type="dxa"/>
            <w:noWrap w:val="0"/>
            <w:vAlign w:val="center"/>
          </w:tcPr>
          <w:p w14:paraId="288545B9">
            <w:pPr>
              <w:widowControl/>
              <w:spacing w:line="440" w:lineRule="exact"/>
              <w:jc w:val="center"/>
              <w:rPr>
                <w:rFonts w:hint="eastAsia" w:ascii="宋体" w:hAnsi="宋体" w:eastAsia="宋体" w:cs="宋体"/>
                <w:b/>
                <w:bCs/>
                <w:i w:val="0"/>
                <w:iCs w:val="0"/>
                <w:kern w:val="0"/>
                <w:sz w:val="24"/>
                <w:highlight w:val="none"/>
                <w:lang w:eastAsia="zh-CN"/>
              </w:rPr>
            </w:pPr>
            <w:r>
              <w:rPr>
                <w:rFonts w:hint="eastAsia" w:ascii="宋体" w:hAnsi="宋体" w:cs="宋体"/>
                <w:b w:val="0"/>
                <w:bCs w:val="0"/>
                <w:i w:val="0"/>
                <w:iCs w:val="0"/>
                <w:kern w:val="0"/>
                <w:sz w:val="24"/>
                <w:highlight w:val="none"/>
                <w:lang w:eastAsia="zh-CN"/>
              </w:rPr>
              <w:t>确认声明书是否签署</w:t>
            </w:r>
          </w:p>
        </w:tc>
        <w:tc>
          <w:tcPr>
            <w:tcW w:w="6267" w:type="dxa"/>
            <w:noWrap w:val="0"/>
            <w:vAlign w:val="center"/>
          </w:tcPr>
          <w:p w14:paraId="29B7B967">
            <w:pPr>
              <w:widowControl/>
              <w:spacing w:line="440" w:lineRule="exact"/>
              <w:jc w:val="center"/>
              <w:rPr>
                <w:rFonts w:hint="eastAsia" w:ascii="宋体" w:hAnsi="宋体" w:eastAsia="宋体" w:cs="宋体"/>
                <w:b/>
                <w:bCs/>
                <w:i w:val="0"/>
                <w:iCs w:val="0"/>
                <w:kern w:val="0"/>
                <w:sz w:val="24"/>
                <w:highlight w:val="none"/>
              </w:rPr>
            </w:pPr>
          </w:p>
        </w:tc>
      </w:tr>
      <w:tr w14:paraId="5E71E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167" w:type="dxa"/>
            <w:vMerge w:val="restart"/>
            <w:noWrap w:val="0"/>
            <w:vAlign w:val="center"/>
          </w:tcPr>
          <w:p w14:paraId="3A5F8361">
            <w:pPr>
              <w:widowControl/>
              <w:spacing w:line="440" w:lineRule="exact"/>
              <w:jc w:val="center"/>
              <w:rPr>
                <w:rFonts w:hint="eastAsia" w:ascii="宋体" w:hAnsi="宋体" w:eastAsia="宋体" w:cs="宋体"/>
                <w:i w:val="0"/>
                <w:iCs w:val="0"/>
                <w:kern w:val="0"/>
                <w:sz w:val="24"/>
                <w:highlight w:val="none"/>
              </w:rPr>
            </w:pPr>
            <w:r>
              <w:rPr>
                <w:rFonts w:hint="eastAsia" w:ascii="宋体" w:hAnsi="宋体" w:eastAsia="宋体" w:cs="宋体"/>
                <w:b/>
                <w:bCs/>
                <w:i w:val="0"/>
                <w:iCs w:val="0"/>
                <w:kern w:val="0"/>
                <w:sz w:val="24"/>
                <w:highlight w:val="none"/>
              </w:rPr>
              <w:t>投标总报价</w:t>
            </w:r>
          </w:p>
        </w:tc>
        <w:tc>
          <w:tcPr>
            <w:tcW w:w="6267" w:type="dxa"/>
            <w:noWrap w:val="0"/>
            <w:vAlign w:val="center"/>
          </w:tcPr>
          <w:p w14:paraId="6568D004">
            <w:pPr>
              <w:widowControl/>
              <w:spacing w:line="440" w:lineRule="exact"/>
              <w:jc w:val="left"/>
              <w:rPr>
                <w:rFonts w:hint="eastAsia" w:ascii="宋体" w:hAnsi="宋体" w:eastAsia="宋体" w:cs="宋体"/>
                <w:i w:val="0"/>
                <w:iCs w:val="0"/>
                <w:kern w:val="0"/>
                <w:sz w:val="24"/>
                <w:highlight w:val="none"/>
              </w:rPr>
            </w:pPr>
            <w:r>
              <w:rPr>
                <w:rFonts w:hint="eastAsia" w:ascii="宋体" w:hAnsi="宋体" w:eastAsia="宋体" w:cs="宋体"/>
                <w:i w:val="0"/>
                <w:iCs w:val="0"/>
                <w:kern w:val="0"/>
                <w:sz w:val="24"/>
                <w:highlight w:val="none"/>
              </w:rPr>
              <w:t xml:space="preserve">小写：￥                                      元     </w:t>
            </w:r>
          </w:p>
        </w:tc>
      </w:tr>
      <w:tr w14:paraId="6960C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Merge w:val="continue"/>
            <w:noWrap w:val="0"/>
            <w:vAlign w:val="center"/>
          </w:tcPr>
          <w:p w14:paraId="28647FDA">
            <w:pPr>
              <w:widowControl/>
              <w:spacing w:line="440" w:lineRule="exact"/>
              <w:jc w:val="center"/>
              <w:rPr>
                <w:rFonts w:hint="eastAsia" w:ascii="宋体" w:hAnsi="宋体" w:eastAsia="宋体" w:cs="宋体"/>
                <w:i w:val="0"/>
                <w:iCs w:val="0"/>
                <w:kern w:val="0"/>
                <w:sz w:val="24"/>
                <w:highlight w:val="none"/>
              </w:rPr>
            </w:pPr>
          </w:p>
        </w:tc>
        <w:tc>
          <w:tcPr>
            <w:tcW w:w="6267" w:type="dxa"/>
            <w:noWrap w:val="0"/>
            <w:vAlign w:val="center"/>
          </w:tcPr>
          <w:p w14:paraId="1EF89056">
            <w:pPr>
              <w:spacing w:line="440" w:lineRule="exact"/>
              <w:jc w:val="left"/>
              <w:rPr>
                <w:rFonts w:hint="eastAsia" w:ascii="宋体" w:hAnsi="宋体" w:eastAsia="宋体" w:cs="宋体"/>
                <w:i w:val="0"/>
                <w:iCs w:val="0"/>
                <w:kern w:val="0"/>
                <w:sz w:val="24"/>
                <w:highlight w:val="none"/>
              </w:rPr>
            </w:pPr>
            <w:r>
              <w:rPr>
                <w:rFonts w:hint="eastAsia" w:ascii="宋体" w:hAnsi="宋体" w:eastAsia="宋体" w:cs="宋体"/>
                <w:i w:val="0"/>
                <w:iCs w:val="0"/>
                <w:kern w:val="0"/>
                <w:sz w:val="24"/>
                <w:highlight w:val="none"/>
              </w:rPr>
              <w:t>大写：</w:t>
            </w:r>
          </w:p>
        </w:tc>
      </w:tr>
      <w:tr w14:paraId="59B38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3167" w:type="dxa"/>
            <w:noWrap w:val="0"/>
            <w:vAlign w:val="center"/>
          </w:tcPr>
          <w:p w14:paraId="387BD1FC">
            <w:pPr>
              <w:widowControl/>
              <w:spacing w:line="440" w:lineRule="exact"/>
              <w:jc w:val="center"/>
              <w:rPr>
                <w:rFonts w:hint="eastAsia" w:ascii="宋体" w:hAnsi="宋体" w:eastAsia="宋体" w:cs="宋体"/>
                <w:i w:val="0"/>
                <w:iCs w:val="0"/>
                <w:kern w:val="0"/>
                <w:sz w:val="24"/>
                <w:highlight w:val="none"/>
                <w:lang w:val="en-US" w:eastAsia="zh-CN"/>
              </w:rPr>
            </w:pPr>
            <w:r>
              <w:rPr>
                <w:rFonts w:hint="eastAsia" w:ascii="宋体" w:hAnsi="宋体" w:eastAsia="宋体" w:cs="宋体"/>
                <w:i w:val="0"/>
                <w:iCs w:val="0"/>
                <w:kern w:val="0"/>
                <w:sz w:val="24"/>
                <w:highlight w:val="none"/>
                <w:lang w:val="en-US" w:eastAsia="zh-CN"/>
              </w:rPr>
              <w:t>服务</w:t>
            </w:r>
            <w:r>
              <w:rPr>
                <w:rFonts w:hint="eastAsia" w:ascii="宋体" w:hAnsi="宋体" w:eastAsia="宋体" w:cs="宋体"/>
                <w:i w:val="0"/>
                <w:iCs w:val="0"/>
                <w:kern w:val="0"/>
                <w:sz w:val="24"/>
                <w:highlight w:val="none"/>
              </w:rPr>
              <w:t>期</w:t>
            </w:r>
            <w:r>
              <w:rPr>
                <w:rFonts w:hint="eastAsia" w:ascii="宋体" w:hAnsi="宋体" w:eastAsia="宋体" w:cs="宋体"/>
                <w:i w:val="0"/>
                <w:iCs w:val="0"/>
                <w:kern w:val="0"/>
                <w:sz w:val="24"/>
                <w:highlight w:val="none"/>
                <w:lang w:val="en-US" w:eastAsia="zh-CN"/>
              </w:rPr>
              <w:t>限</w:t>
            </w:r>
          </w:p>
        </w:tc>
        <w:tc>
          <w:tcPr>
            <w:tcW w:w="6267" w:type="dxa"/>
            <w:noWrap w:val="0"/>
            <w:vAlign w:val="center"/>
          </w:tcPr>
          <w:p w14:paraId="3DB29275">
            <w:pPr>
              <w:spacing w:line="440" w:lineRule="exact"/>
              <w:jc w:val="left"/>
              <w:rPr>
                <w:rFonts w:hint="eastAsia" w:ascii="宋体" w:hAnsi="宋体" w:eastAsia="宋体" w:cs="宋体"/>
                <w:i w:val="0"/>
                <w:iCs w:val="0"/>
                <w:kern w:val="0"/>
                <w:sz w:val="24"/>
                <w:highlight w:val="none"/>
              </w:rPr>
            </w:pPr>
          </w:p>
        </w:tc>
      </w:tr>
      <w:tr w14:paraId="5E3B6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3167" w:type="dxa"/>
            <w:noWrap w:val="0"/>
            <w:vAlign w:val="center"/>
          </w:tcPr>
          <w:p w14:paraId="5712E12F">
            <w:pPr>
              <w:widowControl/>
              <w:spacing w:line="440" w:lineRule="exact"/>
              <w:jc w:val="center"/>
              <w:rPr>
                <w:rFonts w:hint="eastAsia" w:ascii="宋体" w:hAnsi="宋体" w:eastAsia="宋体" w:cs="宋体"/>
                <w:i w:val="0"/>
                <w:iCs w:val="0"/>
                <w:kern w:val="0"/>
                <w:sz w:val="24"/>
                <w:highlight w:val="none"/>
              </w:rPr>
            </w:pPr>
            <w:r>
              <w:rPr>
                <w:rFonts w:hint="eastAsia" w:ascii="宋体" w:hAnsi="宋体" w:eastAsia="宋体" w:cs="宋体"/>
                <w:i w:val="0"/>
                <w:iCs w:val="0"/>
                <w:kern w:val="0"/>
                <w:sz w:val="24"/>
                <w:highlight w:val="none"/>
              </w:rPr>
              <w:t>备注</w:t>
            </w:r>
          </w:p>
        </w:tc>
        <w:tc>
          <w:tcPr>
            <w:tcW w:w="6267" w:type="dxa"/>
            <w:noWrap w:val="0"/>
            <w:vAlign w:val="center"/>
          </w:tcPr>
          <w:p w14:paraId="680ADF17">
            <w:pPr>
              <w:spacing w:line="440" w:lineRule="exact"/>
              <w:jc w:val="left"/>
              <w:rPr>
                <w:rFonts w:hint="eastAsia" w:ascii="宋体" w:hAnsi="宋体" w:eastAsia="宋体" w:cs="宋体"/>
                <w:i w:val="0"/>
                <w:iCs w:val="0"/>
                <w:kern w:val="0"/>
                <w:sz w:val="24"/>
                <w:highlight w:val="none"/>
              </w:rPr>
            </w:pPr>
          </w:p>
        </w:tc>
      </w:tr>
    </w:tbl>
    <w:p w14:paraId="38A7D973">
      <w:pPr>
        <w:spacing w:line="480" w:lineRule="exact"/>
        <w:ind w:firstLine="420"/>
        <w:rPr>
          <w:rFonts w:hint="eastAsia" w:ascii="宋体" w:hAnsi="宋体" w:eastAsia="宋体" w:cs="宋体"/>
          <w:i w:val="0"/>
          <w:iCs w:val="0"/>
          <w:kern w:val="0"/>
          <w:sz w:val="24"/>
          <w:highlight w:val="none"/>
          <w:lang w:eastAsia="zh-CN"/>
        </w:rPr>
      </w:pPr>
      <w:r>
        <w:rPr>
          <w:rFonts w:hint="eastAsia" w:ascii="宋体" w:hAnsi="宋体" w:eastAsia="宋体" w:cs="宋体"/>
          <w:i w:val="0"/>
          <w:iCs w:val="0"/>
          <w:kern w:val="0"/>
          <w:sz w:val="24"/>
          <w:highlight w:val="none"/>
        </w:rPr>
        <w:t>注：1.此表总报价是所有需采购人支付的金额总数，包括文件要求的全部内容</w:t>
      </w:r>
      <w:r>
        <w:rPr>
          <w:rFonts w:hint="eastAsia" w:ascii="宋体" w:hAnsi="宋体" w:cs="宋体"/>
          <w:i w:val="0"/>
          <w:iCs w:val="0"/>
          <w:kern w:val="0"/>
          <w:sz w:val="24"/>
          <w:highlight w:val="none"/>
          <w:lang w:eastAsia="zh-CN"/>
        </w:rPr>
        <w:t>。</w:t>
      </w:r>
    </w:p>
    <w:p w14:paraId="5993DE77">
      <w:pPr>
        <w:tabs>
          <w:tab w:val="left" w:pos="312"/>
        </w:tabs>
        <w:spacing w:line="480" w:lineRule="exact"/>
        <w:rPr>
          <w:rFonts w:hint="eastAsia" w:ascii="宋体" w:hAnsi="宋体" w:eastAsia="宋体" w:cs="宋体"/>
          <w:i w:val="0"/>
          <w:iCs w:val="0"/>
          <w:kern w:val="0"/>
          <w:sz w:val="24"/>
          <w:highlight w:val="none"/>
        </w:rPr>
      </w:pPr>
    </w:p>
    <w:p w14:paraId="645DD82E">
      <w:pPr>
        <w:pStyle w:val="14"/>
        <w:tabs>
          <w:tab w:val="left" w:pos="8227"/>
        </w:tabs>
        <w:kinsoku w:val="0"/>
        <w:overflowPunct w:val="0"/>
        <w:spacing w:line="381" w:lineRule="auto"/>
        <w:ind w:right="118"/>
        <w:rPr>
          <w:rFonts w:hint="eastAsia" w:ascii="宋体" w:hAnsi="宋体" w:eastAsia="宋体" w:cs="宋体"/>
          <w:i w:val="0"/>
          <w:iCs w:val="0"/>
          <w:highlight w:val="none"/>
        </w:rPr>
      </w:pPr>
    </w:p>
    <w:p w14:paraId="7AFA44F5">
      <w:pPr>
        <w:rPr>
          <w:rFonts w:hint="eastAsia" w:ascii="宋体" w:hAnsi="宋体" w:eastAsia="宋体" w:cs="宋体"/>
          <w:i w:val="0"/>
          <w:iCs w:val="0"/>
          <w:highlight w:val="none"/>
        </w:rPr>
      </w:pPr>
    </w:p>
    <w:p w14:paraId="55ADFB0E">
      <w:pPr>
        <w:rPr>
          <w:rFonts w:hint="eastAsia" w:ascii="宋体" w:hAnsi="宋体" w:eastAsia="宋体" w:cs="宋体"/>
          <w:i w:val="0"/>
          <w:iCs w:val="0"/>
          <w:highlight w:val="none"/>
        </w:rPr>
      </w:pPr>
    </w:p>
    <w:p w14:paraId="763C9CC2">
      <w:pPr>
        <w:pStyle w:val="14"/>
        <w:tabs>
          <w:tab w:val="left" w:pos="8227"/>
        </w:tabs>
        <w:kinsoku w:val="0"/>
        <w:overflowPunct w:val="0"/>
        <w:spacing w:line="381" w:lineRule="auto"/>
        <w:ind w:right="118"/>
        <w:rPr>
          <w:rFonts w:hint="eastAsia" w:ascii="宋体" w:hAnsi="宋体" w:eastAsia="宋体" w:cs="宋体"/>
          <w:i w:val="0"/>
          <w:iCs w:val="0"/>
          <w:kern w:val="0"/>
          <w:sz w:val="24"/>
          <w:szCs w:val="24"/>
          <w:highlight w:val="none"/>
          <w:lang w:val="en-US" w:eastAsia="zh-CN" w:bidi="ar-SA"/>
        </w:rPr>
      </w:pPr>
    </w:p>
    <w:p w14:paraId="7847B43C">
      <w:pPr>
        <w:pStyle w:val="14"/>
        <w:tabs>
          <w:tab w:val="left" w:pos="8227"/>
        </w:tabs>
        <w:kinsoku w:val="0"/>
        <w:overflowPunct w:val="0"/>
        <w:spacing w:line="381" w:lineRule="auto"/>
        <w:ind w:right="118"/>
        <w:rPr>
          <w:rFonts w:hint="eastAsia" w:ascii="宋体" w:hAnsi="宋体" w:eastAsia="宋体" w:cs="宋体"/>
          <w:i w:val="0"/>
          <w:iCs w:val="0"/>
          <w:kern w:val="0"/>
          <w:sz w:val="24"/>
          <w:szCs w:val="24"/>
          <w:highlight w:val="none"/>
          <w:lang w:val="en-US" w:eastAsia="zh-CN" w:bidi="ar-SA"/>
        </w:rPr>
      </w:pPr>
    </w:p>
    <w:p w14:paraId="310423DE">
      <w:pPr>
        <w:pStyle w:val="14"/>
        <w:tabs>
          <w:tab w:val="left" w:pos="8227"/>
        </w:tabs>
        <w:kinsoku w:val="0"/>
        <w:overflowPunct w:val="0"/>
        <w:spacing w:line="381" w:lineRule="auto"/>
        <w:ind w:right="118" w:firstLine="3120" w:firstLineChars="1300"/>
        <w:rPr>
          <w:rFonts w:hint="eastAsia" w:ascii="宋体" w:hAnsi="宋体" w:eastAsia="宋体" w:cs="宋体"/>
          <w:i w:val="0"/>
          <w:iCs w:val="0"/>
          <w:kern w:val="0"/>
          <w:sz w:val="24"/>
          <w:szCs w:val="24"/>
          <w:highlight w:val="none"/>
          <w:lang w:val="en-US" w:eastAsia="zh-CN" w:bidi="ar-SA"/>
        </w:rPr>
      </w:pPr>
      <w:r>
        <w:rPr>
          <w:rFonts w:hint="eastAsia" w:ascii="宋体" w:hAnsi="宋体" w:eastAsia="宋体" w:cs="宋体"/>
          <w:i w:val="0"/>
          <w:iCs w:val="0"/>
          <w:kern w:val="0"/>
          <w:sz w:val="24"/>
          <w:szCs w:val="24"/>
          <w:highlight w:val="none"/>
          <w:lang w:val="en-US" w:eastAsia="zh-CN" w:bidi="ar-SA"/>
        </w:rPr>
        <w:t>供应商：</w:t>
      </w:r>
      <w:r>
        <w:rPr>
          <w:rFonts w:hint="eastAsia" w:ascii="宋体" w:hAnsi="宋体" w:eastAsia="宋体" w:cs="宋体"/>
          <w:i w:val="0"/>
          <w:iCs w:val="0"/>
          <w:kern w:val="0"/>
          <w:sz w:val="24"/>
          <w:szCs w:val="24"/>
          <w:highlight w:val="none"/>
          <w:u w:val="single"/>
          <w:lang w:val="en-US" w:eastAsia="zh-CN" w:bidi="ar-SA"/>
        </w:rPr>
        <w:t xml:space="preserve">                          </w:t>
      </w:r>
      <w:r>
        <w:rPr>
          <w:rFonts w:hint="eastAsia" w:ascii="宋体" w:hAnsi="宋体" w:eastAsia="宋体" w:cs="宋体"/>
          <w:i w:val="0"/>
          <w:iCs w:val="0"/>
          <w:kern w:val="0"/>
          <w:sz w:val="24"/>
          <w:szCs w:val="24"/>
          <w:highlight w:val="none"/>
          <w:lang w:val="en-US" w:eastAsia="zh-CN" w:bidi="ar-SA"/>
        </w:rPr>
        <w:t xml:space="preserve">（盖章） </w:t>
      </w:r>
    </w:p>
    <w:p w14:paraId="1F90DC06">
      <w:pPr>
        <w:pStyle w:val="14"/>
        <w:tabs>
          <w:tab w:val="left" w:pos="8227"/>
        </w:tabs>
        <w:kinsoku w:val="0"/>
        <w:overflowPunct w:val="0"/>
        <w:spacing w:line="381" w:lineRule="auto"/>
        <w:ind w:right="118" w:firstLine="3120" w:firstLineChars="1300"/>
        <w:rPr>
          <w:rFonts w:hint="eastAsia" w:ascii="宋体" w:hAnsi="宋体" w:eastAsia="宋体" w:cs="宋体"/>
          <w:i w:val="0"/>
          <w:iCs w:val="0"/>
          <w:kern w:val="0"/>
          <w:sz w:val="24"/>
          <w:szCs w:val="24"/>
          <w:highlight w:val="none"/>
          <w:lang w:val="en-US" w:eastAsia="zh-CN" w:bidi="ar-SA"/>
        </w:rPr>
      </w:pPr>
      <w:r>
        <w:rPr>
          <w:rFonts w:hint="eastAsia" w:ascii="宋体" w:hAnsi="宋体" w:eastAsia="宋体" w:cs="宋体"/>
          <w:i w:val="0"/>
          <w:iCs w:val="0"/>
          <w:kern w:val="0"/>
          <w:sz w:val="24"/>
          <w:szCs w:val="24"/>
          <w:highlight w:val="none"/>
          <w:lang w:val="en-US" w:eastAsia="zh-CN" w:bidi="ar-SA"/>
        </w:rPr>
        <w:t>法定代表人或被授权人：</w:t>
      </w:r>
      <w:r>
        <w:rPr>
          <w:rFonts w:hint="eastAsia" w:ascii="宋体" w:hAnsi="宋体" w:eastAsia="宋体" w:cs="宋体"/>
          <w:i w:val="0"/>
          <w:iCs w:val="0"/>
          <w:kern w:val="0"/>
          <w:sz w:val="24"/>
          <w:szCs w:val="24"/>
          <w:highlight w:val="none"/>
          <w:u w:val="single"/>
          <w:lang w:val="en-US" w:eastAsia="zh-CN" w:bidi="ar-SA"/>
        </w:rPr>
        <w:t xml:space="preserve">            </w:t>
      </w:r>
      <w:r>
        <w:rPr>
          <w:rFonts w:hint="eastAsia" w:ascii="宋体" w:hAnsi="宋体" w:eastAsia="宋体" w:cs="宋体"/>
          <w:i w:val="0"/>
          <w:iCs w:val="0"/>
          <w:kern w:val="0"/>
          <w:sz w:val="24"/>
          <w:szCs w:val="24"/>
          <w:highlight w:val="none"/>
          <w:lang w:val="en-US" w:eastAsia="zh-CN" w:bidi="ar-SA"/>
        </w:rPr>
        <w:t>（签字或盖章）</w:t>
      </w:r>
    </w:p>
    <w:p w14:paraId="3414F743">
      <w:pPr>
        <w:pStyle w:val="14"/>
        <w:tabs>
          <w:tab w:val="left" w:pos="5551"/>
          <w:tab w:val="left" w:pos="6511"/>
          <w:tab w:val="left" w:pos="7111"/>
          <w:tab w:val="left" w:pos="7711"/>
        </w:tabs>
        <w:kinsoku w:val="0"/>
        <w:overflowPunct w:val="0"/>
        <w:spacing w:before="46"/>
        <w:ind w:firstLine="3120" w:firstLineChars="1300"/>
        <w:rPr>
          <w:rFonts w:hint="eastAsia" w:ascii="宋体" w:hAnsi="宋体" w:eastAsia="宋体" w:cs="宋体"/>
          <w:i w:val="0"/>
          <w:iCs w:val="0"/>
          <w:kern w:val="0"/>
          <w:sz w:val="24"/>
          <w:szCs w:val="24"/>
          <w:highlight w:val="none"/>
          <w:lang w:val="en-US" w:eastAsia="zh-CN" w:bidi="ar-SA"/>
        </w:rPr>
      </w:pPr>
      <w:r>
        <w:rPr>
          <w:rFonts w:hint="eastAsia" w:ascii="宋体" w:hAnsi="宋体" w:eastAsia="宋体" w:cs="宋体"/>
          <w:i w:val="0"/>
          <w:iCs w:val="0"/>
          <w:kern w:val="0"/>
          <w:sz w:val="24"/>
          <w:szCs w:val="24"/>
          <w:highlight w:val="none"/>
          <w:lang w:val="en-US" w:eastAsia="zh-CN" w:bidi="ar-SA"/>
        </w:rPr>
        <w:t>日</w:t>
      </w:r>
      <w:r>
        <w:rPr>
          <w:rFonts w:hint="eastAsia" w:ascii="宋体" w:hAnsi="宋体" w:cs="宋体"/>
          <w:i w:val="0"/>
          <w:iCs w:val="0"/>
          <w:kern w:val="0"/>
          <w:sz w:val="24"/>
          <w:szCs w:val="24"/>
          <w:highlight w:val="none"/>
          <w:lang w:val="en-US" w:eastAsia="zh-CN" w:bidi="ar-SA"/>
        </w:rPr>
        <w:t xml:space="preserve"> </w:t>
      </w:r>
      <w:r>
        <w:rPr>
          <w:rFonts w:hint="eastAsia" w:ascii="宋体" w:hAnsi="宋体" w:eastAsia="宋体" w:cs="宋体"/>
          <w:i w:val="0"/>
          <w:iCs w:val="0"/>
          <w:kern w:val="0"/>
          <w:sz w:val="24"/>
          <w:szCs w:val="24"/>
          <w:highlight w:val="none"/>
          <w:lang w:val="en-US" w:eastAsia="zh-CN" w:bidi="ar-SA"/>
        </w:rPr>
        <w:t>期：</w:t>
      </w:r>
      <w:r>
        <w:rPr>
          <w:rFonts w:hint="eastAsia" w:ascii="宋体" w:hAnsi="宋体" w:cs="宋体"/>
          <w:i w:val="0"/>
          <w:iCs w:val="0"/>
          <w:kern w:val="0"/>
          <w:sz w:val="24"/>
          <w:szCs w:val="24"/>
          <w:highlight w:val="none"/>
          <w:lang w:val="en-US" w:eastAsia="zh-CN" w:bidi="ar-SA"/>
        </w:rPr>
        <w:t xml:space="preserve">  </w:t>
      </w:r>
      <w:r>
        <w:rPr>
          <w:rFonts w:hint="eastAsia" w:ascii="宋体" w:hAnsi="宋体" w:eastAsia="宋体" w:cs="宋体"/>
          <w:i w:val="0"/>
          <w:iCs w:val="0"/>
          <w:kern w:val="0"/>
          <w:sz w:val="24"/>
          <w:szCs w:val="24"/>
          <w:highlight w:val="none"/>
          <w:lang w:val="en-US" w:eastAsia="zh-CN" w:bidi="ar-SA"/>
        </w:rPr>
        <w:t>年</w:t>
      </w:r>
      <w:r>
        <w:rPr>
          <w:rFonts w:hint="eastAsia" w:ascii="宋体" w:hAnsi="宋体" w:cs="宋体"/>
          <w:i w:val="0"/>
          <w:iCs w:val="0"/>
          <w:kern w:val="0"/>
          <w:sz w:val="24"/>
          <w:szCs w:val="24"/>
          <w:highlight w:val="none"/>
          <w:lang w:val="en-US" w:eastAsia="zh-CN" w:bidi="ar-SA"/>
        </w:rPr>
        <w:t xml:space="preserve">   </w:t>
      </w:r>
      <w:r>
        <w:rPr>
          <w:rFonts w:hint="eastAsia" w:ascii="宋体" w:hAnsi="宋体" w:eastAsia="宋体" w:cs="宋体"/>
          <w:i w:val="0"/>
          <w:iCs w:val="0"/>
          <w:kern w:val="0"/>
          <w:sz w:val="24"/>
          <w:szCs w:val="24"/>
          <w:highlight w:val="none"/>
          <w:lang w:val="en-US" w:eastAsia="zh-CN" w:bidi="ar-SA"/>
        </w:rPr>
        <w:t>月</w:t>
      </w:r>
      <w:r>
        <w:rPr>
          <w:rFonts w:hint="eastAsia" w:ascii="宋体" w:hAnsi="宋体" w:cs="宋体"/>
          <w:i w:val="0"/>
          <w:iCs w:val="0"/>
          <w:kern w:val="0"/>
          <w:sz w:val="24"/>
          <w:szCs w:val="24"/>
          <w:highlight w:val="none"/>
          <w:lang w:val="en-US" w:eastAsia="zh-CN" w:bidi="ar-SA"/>
        </w:rPr>
        <w:t xml:space="preserve">   </w:t>
      </w:r>
      <w:r>
        <w:rPr>
          <w:rFonts w:hint="eastAsia" w:ascii="宋体" w:hAnsi="宋体" w:eastAsia="宋体" w:cs="宋体"/>
          <w:i w:val="0"/>
          <w:iCs w:val="0"/>
          <w:kern w:val="0"/>
          <w:sz w:val="24"/>
          <w:szCs w:val="24"/>
          <w:highlight w:val="none"/>
          <w:lang w:val="en-US" w:eastAsia="zh-CN" w:bidi="ar-SA"/>
        </w:rPr>
        <w:t>日</w:t>
      </w:r>
    </w:p>
    <w:p w14:paraId="00F477CD">
      <w:pPr>
        <w:pStyle w:val="4"/>
        <w:jc w:val="both"/>
        <w:rPr>
          <w:rFonts w:hint="eastAsia" w:ascii="宋体" w:hAnsi="宋体" w:eastAsia="宋体" w:cs="宋体"/>
          <w:i w:val="0"/>
          <w:iCs w:val="0"/>
          <w:szCs w:val="24"/>
          <w:highlight w:val="none"/>
        </w:rPr>
      </w:pPr>
      <w:bookmarkStart w:id="133" w:name="_Toc332314514"/>
      <w:r>
        <w:rPr>
          <w:rFonts w:hint="eastAsia" w:ascii="宋体" w:hAnsi="宋体" w:eastAsia="宋体" w:cs="宋体"/>
          <w:i w:val="0"/>
          <w:iCs w:val="0"/>
          <w:szCs w:val="24"/>
          <w:highlight w:val="none"/>
        </w:rPr>
        <w:br w:type="page"/>
      </w:r>
      <w:r>
        <w:rPr>
          <w:rFonts w:hint="eastAsia" w:ascii="宋体" w:hAnsi="宋体" w:eastAsia="宋体" w:cs="宋体"/>
          <w:i w:val="0"/>
          <w:iCs w:val="0"/>
          <w:szCs w:val="24"/>
          <w:highlight w:val="none"/>
        </w:rPr>
        <w:t>二、报价明细表</w:t>
      </w:r>
      <w:bookmarkEnd w:id="133"/>
    </w:p>
    <w:p w14:paraId="3108EE44">
      <w:pPr>
        <w:spacing w:line="300" w:lineRule="auto"/>
        <w:jc w:val="left"/>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格式自定。</w:t>
      </w:r>
    </w:p>
    <w:p w14:paraId="5502C19A">
      <w:pPr>
        <w:spacing w:line="300" w:lineRule="auto"/>
        <w:jc w:val="left"/>
        <w:rPr>
          <w:rFonts w:hint="eastAsia" w:ascii="宋体" w:hAnsi="宋体" w:eastAsia="宋体" w:cs="宋体"/>
          <w:i w:val="0"/>
          <w:iCs w:val="0"/>
          <w:sz w:val="24"/>
          <w:highlight w:val="none"/>
        </w:rPr>
      </w:pPr>
    </w:p>
    <w:p w14:paraId="507971E5">
      <w:pPr>
        <w:spacing w:line="300" w:lineRule="auto"/>
        <w:jc w:val="left"/>
        <w:rPr>
          <w:rFonts w:hint="eastAsia" w:ascii="宋体" w:hAnsi="宋体" w:eastAsia="宋体" w:cs="宋体"/>
          <w:i w:val="0"/>
          <w:iCs w:val="0"/>
          <w:sz w:val="24"/>
          <w:highlight w:val="none"/>
        </w:rPr>
      </w:pPr>
    </w:p>
    <w:p w14:paraId="3BFB4D4B">
      <w:pPr>
        <w:spacing w:line="300" w:lineRule="auto"/>
        <w:jc w:val="left"/>
        <w:rPr>
          <w:rFonts w:hint="eastAsia" w:ascii="宋体" w:hAnsi="宋体" w:eastAsia="宋体" w:cs="宋体"/>
          <w:i w:val="0"/>
          <w:iCs w:val="0"/>
          <w:sz w:val="24"/>
          <w:highlight w:val="none"/>
        </w:rPr>
        <w:sectPr>
          <w:pgSz w:w="11907" w:h="16840"/>
          <w:pgMar w:top="1247" w:right="1418" w:bottom="1247" w:left="1418" w:header="907" w:footer="907" w:gutter="0"/>
          <w:pgNumType w:fmt="decimal"/>
          <w:cols w:space="720" w:num="1"/>
          <w:docGrid w:linePitch="312" w:charSpace="0"/>
        </w:sectPr>
      </w:pPr>
    </w:p>
    <w:p w14:paraId="13871983">
      <w:pPr>
        <w:pStyle w:val="3"/>
        <w:rPr>
          <w:rFonts w:hint="eastAsia" w:ascii="宋体" w:hAnsi="宋体" w:eastAsia="宋体" w:cs="宋体"/>
          <w:b/>
          <w:bCs w:val="0"/>
          <w:i w:val="0"/>
          <w:iCs w:val="0"/>
          <w:sz w:val="24"/>
          <w:szCs w:val="24"/>
          <w:highlight w:val="none"/>
        </w:rPr>
      </w:pPr>
      <w:bookmarkStart w:id="134" w:name="_Toc253382705"/>
      <w:bookmarkStart w:id="135" w:name="_Toc332314515"/>
      <w:r>
        <w:rPr>
          <w:rFonts w:hint="eastAsia" w:ascii="宋体" w:hAnsi="宋体" w:eastAsia="宋体" w:cs="宋体"/>
          <w:b/>
          <w:bCs w:val="0"/>
          <w:i w:val="0"/>
          <w:iCs w:val="0"/>
          <w:sz w:val="24"/>
          <w:szCs w:val="24"/>
          <w:highlight w:val="none"/>
        </w:rPr>
        <w:t>商务部分：</w:t>
      </w:r>
      <w:bookmarkEnd w:id="134"/>
      <w:bookmarkEnd w:id="135"/>
    </w:p>
    <w:p w14:paraId="3329F07E">
      <w:pPr>
        <w:adjustRightInd w:val="0"/>
        <w:snapToGrid w:val="0"/>
        <w:jc w:val="center"/>
        <w:rPr>
          <w:rFonts w:hint="eastAsia" w:ascii="宋体" w:hAnsi="宋体" w:eastAsia="宋体" w:cs="宋体"/>
          <w:b/>
          <w:bCs/>
          <w:i w:val="0"/>
          <w:iCs w:val="0"/>
          <w:sz w:val="24"/>
          <w:highlight w:val="none"/>
        </w:rPr>
      </w:pPr>
      <w:r>
        <w:rPr>
          <w:rFonts w:hint="eastAsia" w:ascii="宋体" w:hAnsi="宋体" w:eastAsia="宋体" w:cs="宋体"/>
          <w:b/>
          <w:bCs/>
          <w:i w:val="0"/>
          <w:iCs w:val="0"/>
          <w:sz w:val="24"/>
          <w:highlight w:val="none"/>
        </w:rPr>
        <w:t>一、响应书</w:t>
      </w:r>
    </w:p>
    <w:p w14:paraId="2BCBB750">
      <w:pPr>
        <w:spacing w:line="600" w:lineRule="exact"/>
        <w:rPr>
          <w:rFonts w:hint="eastAsia" w:ascii="宋体" w:hAnsi="宋体" w:eastAsia="宋体" w:cs="宋体"/>
          <w:i w:val="0"/>
          <w:iCs w:val="0"/>
          <w:sz w:val="24"/>
          <w:highlight w:val="none"/>
        </w:rPr>
      </w:pPr>
      <w:r>
        <w:rPr>
          <w:rFonts w:hint="eastAsia" w:ascii="宋体" w:hAnsi="宋体" w:cs="宋体"/>
          <w:i w:val="0"/>
          <w:iCs w:val="0"/>
          <w:sz w:val="24"/>
          <w:highlight w:val="none"/>
          <w:lang w:eastAsia="zh-CN"/>
        </w:rPr>
        <w:t>新疆盛世乾元工程项目管理咨询有限公司</w:t>
      </w:r>
      <w:r>
        <w:rPr>
          <w:rFonts w:hint="eastAsia" w:ascii="宋体" w:hAnsi="宋体" w:eastAsia="宋体" w:cs="宋体"/>
          <w:i w:val="0"/>
          <w:iCs w:val="0"/>
          <w:sz w:val="24"/>
          <w:highlight w:val="none"/>
        </w:rPr>
        <w:t>：</w:t>
      </w:r>
    </w:p>
    <w:p w14:paraId="52682941">
      <w:pPr>
        <w:spacing w:line="600" w:lineRule="exact"/>
        <w:ind w:firstLine="480" w:firstLineChars="20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根据已收到采购编号为</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的采购文件，我方对采购文件中的所有内容均予以承认。</w:t>
      </w:r>
    </w:p>
    <w:p w14:paraId="026B1D25">
      <w:pPr>
        <w:adjustRightInd w:val="0"/>
        <w:snapToGrid w:val="0"/>
        <w:spacing w:line="600" w:lineRule="exact"/>
        <w:ind w:firstLine="480" w:firstLineChars="20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一、愿以人民币（小写）</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元</w:t>
      </w:r>
    </w:p>
    <w:p w14:paraId="23565197">
      <w:pPr>
        <w:adjustRightInd w:val="0"/>
        <w:snapToGrid w:val="0"/>
        <w:spacing w:line="600" w:lineRule="exact"/>
        <w:ind w:firstLine="2160" w:firstLineChars="90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（大写）</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元的总报价提供采购文件中所有的</w:t>
      </w:r>
      <w:r>
        <w:rPr>
          <w:rFonts w:hint="eastAsia" w:ascii="宋体" w:hAnsi="宋体" w:cs="宋体"/>
          <w:i w:val="0"/>
          <w:iCs w:val="0"/>
          <w:sz w:val="24"/>
          <w:highlight w:val="none"/>
          <w:lang w:val="en-US" w:eastAsia="zh-CN"/>
        </w:rPr>
        <w:t>服务</w:t>
      </w:r>
      <w:r>
        <w:rPr>
          <w:rFonts w:hint="eastAsia" w:ascii="宋体" w:hAnsi="宋体" w:eastAsia="宋体" w:cs="宋体"/>
          <w:i w:val="0"/>
          <w:iCs w:val="0"/>
          <w:sz w:val="24"/>
          <w:highlight w:val="none"/>
        </w:rPr>
        <w:t>及</w:t>
      </w:r>
      <w:r>
        <w:rPr>
          <w:rFonts w:hint="eastAsia" w:ascii="宋体" w:hAnsi="宋体" w:cs="宋体"/>
          <w:i w:val="0"/>
          <w:iCs w:val="0"/>
          <w:sz w:val="24"/>
          <w:highlight w:val="none"/>
          <w:lang w:val="en-US" w:eastAsia="zh-CN"/>
        </w:rPr>
        <w:t>相关内容</w:t>
      </w:r>
      <w:r>
        <w:rPr>
          <w:rFonts w:hint="eastAsia" w:ascii="宋体" w:hAnsi="宋体" w:eastAsia="宋体" w:cs="宋体"/>
          <w:i w:val="0"/>
          <w:iCs w:val="0"/>
          <w:sz w:val="24"/>
          <w:highlight w:val="none"/>
        </w:rPr>
        <w:t>。</w:t>
      </w:r>
    </w:p>
    <w:p w14:paraId="12AE8DC5">
      <w:pPr>
        <w:adjustRightInd w:val="0"/>
        <w:snapToGrid w:val="0"/>
        <w:spacing w:line="600" w:lineRule="exact"/>
        <w:ind w:firstLine="480" w:firstLineChars="200"/>
        <w:rPr>
          <w:rFonts w:hint="eastAsia" w:ascii="宋体" w:hAnsi="宋体" w:eastAsia="宋体" w:cs="宋体"/>
          <w:i w:val="0"/>
          <w:iCs w:val="0"/>
          <w:sz w:val="24"/>
          <w:highlight w:val="none"/>
          <w:u w:val="single"/>
        </w:rPr>
      </w:pPr>
      <w:r>
        <w:rPr>
          <w:rFonts w:hint="eastAsia" w:ascii="宋体" w:hAnsi="宋体" w:eastAsia="宋体" w:cs="宋体"/>
          <w:i w:val="0"/>
          <w:iCs w:val="0"/>
          <w:sz w:val="24"/>
          <w:highlight w:val="none"/>
        </w:rPr>
        <w:t>二、</w:t>
      </w:r>
      <w:r>
        <w:rPr>
          <w:rFonts w:hint="eastAsia" w:ascii="宋体" w:hAnsi="宋体" w:eastAsia="宋体" w:cs="宋体"/>
          <w:i w:val="0"/>
          <w:iCs w:val="0"/>
          <w:sz w:val="24"/>
          <w:highlight w:val="none"/>
          <w:lang w:val="en-US" w:eastAsia="zh-CN"/>
        </w:rPr>
        <w:t>服务</w:t>
      </w:r>
      <w:r>
        <w:rPr>
          <w:rFonts w:hint="eastAsia" w:ascii="宋体" w:hAnsi="宋体" w:eastAsia="宋体" w:cs="宋体"/>
          <w:i w:val="0"/>
          <w:iCs w:val="0"/>
          <w:sz w:val="24"/>
          <w:highlight w:val="none"/>
        </w:rPr>
        <w:t>期限：</w:t>
      </w:r>
      <w:r>
        <w:rPr>
          <w:rFonts w:hint="eastAsia" w:ascii="宋体" w:hAnsi="宋体" w:eastAsia="宋体" w:cs="宋体"/>
          <w:i w:val="0"/>
          <w:iCs w:val="0"/>
          <w:sz w:val="24"/>
          <w:highlight w:val="none"/>
          <w:u w:val="single"/>
        </w:rPr>
        <w:t xml:space="preserve"> 接受采购文件规定的期限   </w:t>
      </w:r>
    </w:p>
    <w:p w14:paraId="1F02294E">
      <w:pPr>
        <w:adjustRightInd w:val="0"/>
        <w:snapToGrid w:val="0"/>
        <w:spacing w:line="600" w:lineRule="exact"/>
        <w:ind w:firstLine="480" w:firstLineChars="200"/>
        <w:rPr>
          <w:rFonts w:hint="eastAsia" w:ascii="宋体" w:hAnsi="宋体" w:eastAsia="宋体" w:cs="宋体"/>
          <w:i w:val="0"/>
          <w:iCs w:val="0"/>
          <w:sz w:val="24"/>
          <w:highlight w:val="none"/>
          <w:u w:val="single"/>
        </w:rPr>
      </w:pPr>
      <w:r>
        <w:rPr>
          <w:rFonts w:hint="eastAsia" w:ascii="宋体" w:hAnsi="宋体" w:eastAsia="宋体" w:cs="宋体"/>
          <w:i w:val="0"/>
          <w:iCs w:val="0"/>
          <w:sz w:val="24"/>
          <w:highlight w:val="none"/>
        </w:rPr>
        <w:t>三、付款方式：</w:t>
      </w:r>
      <w:r>
        <w:rPr>
          <w:rFonts w:hint="eastAsia" w:ascii="宋体" w:hAnsi="宋体" w:eastAsia="宋体" w:cs="宋体"/>
          <w:i w:val="0"/>
          <w:iCs w:val="0"/>
          <w:sz w:val="24"/>
          <w:highlight w:val="none"/>
          <w:u w:val="single"/>
        </w:rPr>
        <w:t>接受采购文件规定的付款方式</w:t>
      </w:r>
    </w:p>
    <w:p w14:paraId="00F5B3BE">
      <w:pPr>
        <w:pStyle w:val="20"/>
        <w:rPr>
          <w:rFonts w:hint="eastAsia"/>
        </w:rPr>
      </w:pPr>
    </w:p>
    <w:p w14:paraId="4C51B982">
      <w:pPr>
        <w:pStyle w:val="20"/>
        <w:ind w:firstLine="480" w:firstLineChars="200"/>
        <w:rPr>
          <w:rFonts w:hint="default" w:eastAsia="宋体"/>
          <w:lang w:val="en-US" w:eastAsia="zh-CN"/>
        </w:rPr>
      </w:pPr>
      <w:r>
        <w:rPr>
          <w:rFonts w:hint="eastAsia" w:ascii="宋体" w:hAnsi="宋体" w:eastAsia="宋体" w:cs="宋体"/>
          <w:i w:val="0"/>
          <w:iCs w:val="0"/>
          <w:kern w:val="2"/>
          <w:sz w:val="24"/>
          <w:szCs w:val="24"/>
          <w:highlight w:val="none"/>
          <w:lang w:val="en-US" w:eastAsia="zh-CN" w:bidi="ar-SA"/>
        </w:rPr>
        <w:t>四、协商有效期：</w:t>
      </w:r>
      <w:r>
        <w:rPr>
          <w:rFonts w:hint="eastAsia" w:hAnsi="宋体" w:cs="宋体"/>
          <w:i w:val="0"/>
          <w:iCs w:val="0"/>
          <w:sz w:val="24"/>
          <w:highlight w:val="none"/>
          <w:u w:val="single"/>
          <w:lang w:val="en-US" w:eastAsia="zh-CN"/>
        </w:rPr>
        <w:t xml:space="preserve">                  </w:t>
      </w:r>
    </w:p>
    <w:p w14:paraId="1E7CF624">
      <w:pPr>
        <w:adjustRightInd w:val="0"/>
        <w:snapToGrid w:val="0"/>
        <w:spacing w:line="600" w:lineRule="exact"/>
        <w:ind w:firstLine="480" w:firstLineChars="200"/>
        <w:rPr>
          <w:rFonts w:hint="eastAsia" w:ascii="宋体" w:hAnsi="宋体" w:eastAsia="宋体" w:cs="宋体"/>
          <w:i w:val="0"/>
          <w:iCs w:val="0"/>
          <w:sz w:val="24"/>
          <w:highlight w:val="none"/>
        </w:rPr>
      </w:pPr>
      <w:r>
        <w:rPr>
          <w:rFonts w:hint="eastAsia" w:ascii="宋体" w:hAnsi="宋体" w:cs="宋体"/>
          <w:i w:val="0"/>
          <w:iCs w:val="0"/>
          <w:sz w:val="24"/>
          <w:highlight w:val="none"/>
          <w:lang w:val="en-US" w:eastAsia="zh-CN"/>
        </w:rPr>
        <w:t>五</w:t>
      </w:r>
      <w:r>
        <w:rPr>
          <w:rFonts w:hint="eastAsia" w:ascii="宋体" w:hAnsi="宋体" w:eastAsia="宋体" w:cs="宋体"/>
          <w:i w:val="0"/>
          <w:iCs w:val="0"/>
          <w:sz w:val="24"/>
          <w:highlight w:val="none"/>
        </w:rPr>
        <w:t>、</w:t>
      </w:r>
      <w:r>
        <w:rPr>
          <w:rFonts w:hint="eastAsia" w:ascii="宋体" w:hAnsi="宋体" w:eastAsia="宋体" w:cs="宋体"/>
          <w:b/>
          <w:bCs/>
          <w:i w:val="0"/>
          <w:iCs w:val="0"/>
          <w:sz w:val="24"/>
          <w:highlight w:val="none"/>
        </w:rPr>
        <w:t>报价明细表等附后：</w:t>
      </w:r>
    </w:p>
    <w:p w14:paraId="60FB6736">
      <w:pPr>
        <w:adjustRightInd w:val="0"/>
        <w:snapToGrid w:val="0"/>
        <w:spacing w:line="600" w:lineRule="exact"/>
        <w:ind w:firstLine="480" w:firstLineChars="200"/>
        <w:rPr>
          <w:rFonts w:hint="eastAsia" w:ascii="宋体" w:hAnsi="宋体" w:eastAsia="宋体" w:cs="宋体"/>
          <w:b/>
          <w:i w:val="0"/>
          <w:iCs w:val="0"/>
          <w:sz w:val="24"/>
          <w:highlight w:val="none"/>
        </w:rPr>
      </w:pPr>
      <w:r>
        <w:rPr>
          <w:rFonts w:hint="eastAsia" w:ascii="宋体" w:hAnsi="宋体" w:cs="宋体"/>
          <w:i w:val="0"/>
          <w:iCs w:val="0"/>
          <w:sz w:val="24"/>
          <w:highlight w:val="none"/>
          <w:lang w:val="en-US" w:eastAsia="zh-CN"/>
        </w:rPr>
        <w:t>六</w:t>
      </w:r>
      <w:r>
        <w:rPr>
          <w:rFonts w:hint="eastAsia" w:ascii="宋体" w:hAnsi="宋体" w:eastAsia="宋体" w:cs="宋体"/>
          <w:i w:val="0"/>
          <w:iCs w:val="0"/>
          <w:sz w:val="24"/>
          <w:highlight w:val="none"/>
        </w:rPr>
        <w:t>、</w:t>
      </w:r>
      <w:r>
        <w:rPr>
          <w:rFonts w:hint="eastAsia" w:ascii="宋体" w:hAnsi="宋体" w:eastAsia="宋体" w:cs="宋体"/>
          <w:b/>
          <w:bCs/>
          <w:i w:val="0"/>
          <w:iCs w:val="0"/>
          <w:sz w:val="24"/>
          <w:highlight w:val="none"/>
        </w:rPr>
        <w:t>质量及售后服务方案附后：</w:t>
      </w:r>
      <w:r>
        <w:rPr>
          <w:rFonts w:hint="eastAsia" w:ascii="宋体" w:hAnsi="宋体" w:eastAsia="宋体" w:cs="宋体"/>
          <w:b/>
          <w:i w:val="0"/>
          <w:iCs w:val="0"/>
          <w:sz w:val="24"/>
          <w:highlight w:val="none"/>
        </w:rPr>
        <w:t xml:space="preserve"> </w:t>
      </w:r>
    </w:p>
    <w:p w14:paraId="01FD57FF">
      <w:pPr>
        <w:adjustRightInd w:val="0"/>
        <w:snapToGrid w:val="0"/>
        <w:spacing w:line="600" w:lineRule="exact"/>
        <w:ind w:firstLine="480" w:firstLineChars="200"/>
        <w:rPr>
          <w:rFonts w:hint="eastAsia" w:ascii="宋体" w:hAnsi="宋体" w:eastAsia="宋体" w:cs="宋体"/>
          <w:i w:val="0"/>
          <w:iCs w:val="0"/>
          <w:sz w:val="24"/>
          <w:highlight w:val="none"/>
        </w:rPr>
      </w:pPr>
      <w:r>
        <w:rPr>
          <w:rFonts w:hint="eastAsia" w:ascii="宋体" w:hAnsi="宋体" w:cs="宋体"/>
          <w:i w:val="0"/>
          <w:iCs w:val="0"/>
          <w:sz w:val="24"/>
          <w:highlight w:val="none"/>
          <w:lang w:val="en-US" w:eastAsia="zh-CN"/>
        </w:rPr>
        <w:t>七</w:t>
      </w:r>
      <w:r>
        <w:rPr>
          <w:rFonts w:hint="eastAsia" w:ascii="宋体" w:hAnsi="宋体" w:eastAsia="宋体" w:cs="宋体"/>
          <w:i w:val="0"/>
          <w:iCs w:val="0"/>
          <w:sz w:val="24"/>
          <w:highlight w:val="none"/>
        </w:rPr>
        <w:t>、保证金</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元已汇入采购文件指定帐户</w:t>
      </w:r>
      <w:r>
        <w:rPr>
          <w:rFonts w:hint="eastAsia" w:ascii="宋体" w:hAnsi="宋体" w:cs="宋体"/>
          <w:i w:val="0"/>
          <w:iCs w:val="0"/>
          <w:sz w:val="24"/>
          <w:highlight w:val="none"/>
          <w:lang w:eastAsia="zh-CN"/>
        </w:rPr>
        <w:t>（</w:t>
      </w:r>
      <w:r>
        <w:rPr>
          <w:rFonts w:hint="eastAsia" w:ascii="宋体" w:hAnsi="宋体" w:cs="宋体"/>
          <w:i w:val="0"/>
          <w:iCs w:val="0"/>
          <w:sz w:val="24"/>
          <w:highlight w:val="none"/>
          <w:lang w:val="en-US" w:eastAsia="zh-CN"/>
        </w:rPr>
        <w:t>或出具投标保函</w:t>
      </w:r>
      <w:r>
        <w:rPr>
          <w:rFonts w:hint="eastAsia" w:ascii="宋体" w:hAnsi="宋体" w:cs="宋体"/>
          <w:i w:val="0"/>
          <w:iCs w:val="0"/>
          <w:sz w:val="24"/>
          <w:highlight w:val="none"/>
          <w:lang w:eastAsia="zh-CN"/>
        </w:rPr>
        <w:t>）</w:t>
      </w:r>
      <w:r>
        <w:rPr>
          <w:rFonts w:hint="eastAsia" w:ascii="宋体" w:hAnsi="宋体" w:eastAsia="宋体" w:cs="宋体"/>
          <w:i w:val="0"/>
          <w:iCs w:val="0"/>
          <w:sz w:val="24"/>
          <w:highlight w:val="none"/>
        </w:rPr>
        <w:t>,如我方投标行为违反采购文件规定,同意保证金被没收</w:t>
      </w:r>
      <w:r>
        <w:rPr>
          <w:rFonts w:hint="eastAsia" w:ascii="宋体" w:hAnsi="宋体" w:cs="宋体"/>
          <w:i w:val="0"/>
          <w:iCs w:val="0"/>
          <w:sz w:val="24"/>
          <w:highlight w:val="none"/>
          <w:lang w:eastAsia="zh-CN"/>
        </w:rPr>
        <w:t>（</w:t>
      </w:r>
      <w:r>
        <w:rPr>
          <w:rFonts w:hint="eastAsia" w:ascii="宋体" w:hAnsi="宋体" w:cs="宋体"/>
          <w:i w:val="0"/>
          <w:iCs w:val="0"/>
          <w:sz w:val="24"/>
          <w:highlight w:val="none"/>
          <w:lang w:val="en-US" w:eastAsia="zh-CN"/>
        </w:rPr>
        <w:t>或按照投标保函金额赔付</w:t>
      </w:r>
      <w:r>
        <w:rPr>
          <w:rFonts w:hint="eastAsia" w:ascii="宋体" w:hAnsi="宋体" w:cs="宋体"/>
          <w:i w:val="0"/>
          <w:iCs w:val="0"/>
          <w:sz w:val="24"/>
          <w:highlight w:val="none"/>
          <w:lang w:eastAsia="zh-CN"/>
        </w:rPr>
        <w:t>）</w:t>
      </w:r>
      <w:r>
        <w:rPr>
          <w:rFonts w:hint="eastAsia" w:ascii="宋体" w:hAnsi="宋体" w:eastAsia="宋体" w:cs="宋体"/>
          <w:i w:val="0"/>
          <w:iCs w:val="0"/>
          <w:sz w:val="24"/>
          <w:highlight w:val="none"/>
        </w:rPr>
        <w:t>。</w:t>
      </w:r>
    </w:p>
    <w:p w14:paraId="4EE0EBCA">
      <w:pPr>
        <w:adjustRightInd w:val="0"/>
        <w:snapToGrid w:val="0"/>
        <w:spacing w:line="600" w:lineRule="exact"/>
        <w:ind w:firstLine="570"/>
        <w:rPr>
          <w:rFonts w:hint="eastAsia" w:ascii="宋体" w:hAnsi="宋体" w:eastAsia="宋体" w:cs="宋体"/>
          <w:i w:val="0"/>
          <w:iCs w:val="0"/>
          <w:sz w:val="24"/>
          <w:highlight w:val="none"/>
        </w:rPr>
      </w:pPr>
      <w:r>
        <w:rPr>
          <w:rFonts w:hint="eastAsia" w:ascii="宋体" w:hAnsi="宋体" w:cs="宋体"/>
          <w:i w:val="0"/>
          <w:iCs w:val="0"/>
          <w:sz w:val="24"/>
          <w:highlight w:val="none"/>
          <w:lang w:val="en-US" w:eastAsia="zh-CN"/>
        </w:rPr>
        <w:t>八</w:t>
      </w:r>
      <w:r>
        <w:rPr>
          <w:rFonts w:hint="eastAsia" w:ascii="宋体" w:hAnsi="宋体" w:eastAsia="宋体" w:cs="宋体"/>
          <w:i w:val="0"/>
          <w:iCs w:val="0"/>
          <w:sz w:val="24"/>
          <w:highlight w:val="none"/>
        </w:rPr>
        <w:t>、如果我方成交，完全响应采购文件的有关规定，并作为合同的主要条款。</w:t>
      </w:r>
    </w:p>
    <w:p w14:paraId="5F349827">
      <w:pPr>
        <w:pStyle w:val="20"/>
        <w:rPr>
          <w:rFonts w:hint="eastAsia"/>
        </w:rPr>
      </w:pPr>
    </w:p>
    <w:p w14:paraId="735ACDFB">
      <w:pPr>
        <w:adjustRightInd w:val="0"/>
        <w:snapToGrid w:val="0"/>
        <w:spacing w:line="600" w:lineRule="exact"/>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    响  应 单 位：（</w:t>
      </w:r>
      <w:r>
        <w:rPr>
          <w:rFonts w:hint="eastAsia" w:ascii="宋体" w:hAnsi="宋体" w:cs="宋体"/>
          <w:i w:val="0"/>
          <w:iCs w:val="0"/>
          <w:sz w:val="24"/>
          <w:highlight w:val="none"/>
          <w:lang w:val="en-US" w:eastAsia="zh-CN"/>
        </w:rPr>
        <w:t>盖</w:t>
      </w:r>
      <w:r>
        <w:rPr>
          <w:rFonts w:hint="eastAsia" w:ascii="宋体" w:hAnsi="宋体" w:eastAsia="宋体" w:cs="宋体"/>
          <w:i w:val="0"/>
          <w:iCs w:val="0"/>
          <w:sz w:val="24"/>
          <w:highlight w:val="none"/>
        </w:rPr>
        <w:t>章）</w:t>
      </w:r>
    </w:p>
    <w:p w14:paraId="14A9ECAE">
      <w:pPr>
        <w:adjustRightInd w:val="0"/>
        <w:snapToGrid w:val="0"/>
        <w:spacing w:line="600" w:lineRule="exact"/>
        <w:ind w:firstLine="42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 法定代表人或授权委托人：（签字</w:t>
      </w:r>
      <w:r>
        <w:rPr>
          <w:rFonts w:hint="eastAsia" w:ascii="宋体" w:hAnsi="宋体" w:cs="宋体"/>
          <w:i w:val="0"/>
          <w:iCs w:val="0"/>
          <w:sz w:val="24"/>
          <w:highlight w:val="none"/>
          <w:lang w:val="en-US" w:eastAsia="zh-CN"/>
        </w:rPr>
        <w:t>或盖章</w:t>
      </w:r>
      <w:r>
        <w:rPr>
          <w:rFonts w:hint="eastAsia" w:ascii="宋体" w:hAnsi="宋体" w:eastAsia="宋体" w:cs="宋体"/>
          <w:i w:val="0"/>
          <w:iCs w:val="0"/>
          <w:sz w:val="24"/>
          <w:highlight w:val="none"/>
        </w:rPr>
        <w:t xml:space="preserve">） </w:t>
      </w:r>
    </w:p>
    <w:p w14:paraId="0688D0BE">
      <w:pPr>
        <w:adjustRightInd w:val="0"/>
        <w:snapToGrid w:val="0"/>
        <w:spacing w:line="600" w:lineRule="exact"/>
        <w:ind w:firstLine="57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电        话：                    传    真：</w:t>
      </w:r>
    </w:p>
    <w:p w14:paraId="07FD8DC0">
      <w:pPr>
        <w:adjustRightInd w:val="0"/>
        <w:snapToGrid w:val="0"/>
        <w:spacing w:line="600" w:lineRule="exact"/>
        <w:ind w:firstLine="57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开户银行名称：                    银行帐号：</w:t>
      </w:r>
    </w:p>
    <w:p w14:paraId="29804CC9">
      <w:pPr>
        <w:adjustRightInd w:val="0"/>
        <w:snapToGrid w:val="0"/>
        <w:spacing w:line="600" w:lineRule="exact"/>
        <w:ind w:firstLine="57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地        址：                    年  月  日</w:t>
      </w:r>
    </w:p>
    <w:p w14:paraId="58E222E5">
      <w:pPr>
        <w:rPr>
          <w:rFonts w:hint="eastAsia" w:ascii="宋体" w:hAnsi="宋体" w:eastAsia="宋体" w:cs="宋体"/>
          <w:i w:val="0"/>
          <w:iCs w:val="0"/>
          <w:sz w:val="24"/>
          <w:highlight w:val="none"/>
        </w:rPr>
      </w:pPr>
    </w:p>
    <w:p w14:paraId="51DF3F65">
      <w:pPr>
        <w:pStyle w:val="4"/>
        <w:spacing w:before="240" w:after="240"/>
        <w:jc w:val="center"/>
        <w:rPr>
          <w:rFonts w:hint="eastAsia" w:ascii="宋体" w:hAnsi="宋体" w:eastAsia="宋体" w:cs="宋体"/>
          <w:i w:val="0"/>
          <w:iCs w:val="0"/>
          <w:szCs w:val="24"/>
          <w:highlight w:val="none"/>
        </w:rPr>
      </w:pPr>
      <w:bookmarkStart w:id="136" w:name="_Hlt10450957"/>
      <w:bookmarkEnd w:id="136"/>
      <w:bookmarkStart w:id="137" w:name="_Toc253382706"/>
      <w:bookmarkStart w:id="138" w:name="_Toc332314516"/>
      <w:r>
        <w:rPr>
          <w:rFonts w:hint="eastAsia" w:ascii="宋体" w:hAnsi="宋体" w:eastAsia="宋体" w:cs="宋体"/>
          <w:i w:val="0"/>
          <w:iCs w:val="0"/>
          <w:szCs w:val="24"/>
          <w:highlight w:val="none"/>
        </w:rPr>
        <w:br w:type="page"/>
      </w:r>
      <w:r>
        <w:rPr>
          <w:rFonts w:hint="eastAsia" w:ascii="宋体" w:hAnsi="宋体" w:eastAsia="宋体" w:cs="宋体"/>
          <w:i w:val="0"/>
          <w:iCs w:val="0"/>
          <w:szCs w:val="24"/>
          <w:highlight w:val="none"/>
        </w:rPr>
        <w:t>二、报价函</w:t>
      </w:r>
      <w:bookmarkEnd w:id="137"/>
      <w:bookmarkEnd w:id="138"/>
    </w:p>
    <w:p w14:paraId="7E4BC66C">
      <w:pPr>
        <w:spacing w:line="300" w:lineRule="auto"/>
        <w:rPr>
          <w:rFonts w:hint="eastAsia" w:ascii="宋体" w:hAnsi="宋体" w:eastAsia="宋体" w:cs="宋体"/>
          <w:i w:val="0"/>
          <w:iCs w:val="0"/>
          <w:sz w:val="24"/>
          <w:highlight w:val="none"/>
          <w:u w:val="single"/>
        </w:rPr>
      </w:pPr>
      <w:r>
        <w:rPr>
          <w:rFonts w:hint="eastAsia" w:ascii="宋体" w:hAnsi="宋体" w:eastAsia="宋体" w:cs="宋体"/>
          <w:i w:val="0"/>
          <w:iCs w:val="0"/>
          <w:sz w:val="24"/>
          <w:highlight w:val="none"/>
        </w:rPr>
        <w:t>致：</w:t>
      </w:r>
      <w:r>
        <w:rPr>
          <w:rFonts w:hint="eastAsia" w:ascii="宋体" w:hAnsi="宋体" w:eastAsia="宋体" w:cs="宋体"/>
          <w:i w:val="0"/>
          <w:iCs w:val="0"/>
          <w:sz w:val="24"/>
          <w:highlight w:val="none"/>
          <w:u w:val="single"/>
        </w:rPr>
        <w:t>（采购人             ）</w:t>
      </w:r>
    </w:p>
    <w:p w14:paraId="3091301F">
      <w:pPr>
        <w:spacing w:line="300" w:lineRule="auto"/>
        <w:ind w:firstLine="480" w:firstLineChars="20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根据贵方为</w:t>
      </w:r>
      <w:r>
        <w:rPr>
          <w:rFonts w:hint="eastAsia" w:ascii="宋体" w:hAnsi="宋体" w:eastAsia="宋体" w:cs="宋体"/>
          <w:i w:val="0"/>
          <w:iCs w:val="0"/>
          <w:sz w:val="24"/>
          <w:highlight w:val="none"/>
          <w:u w:val="single"/>
        </w:rPr>
        <w:t xml:space="preserve">            （项目名称） </w:t>
      </w:r>
      <w:r>
        <w:rPr>
          <w:rFonts w:hint="eastAsia" w:ascii="宋体" w:hAnsi="宋体" w:eastAsia="宋体" w:cs="宋体"/>
          <w:i w:val="0"/>
          <w:iCs w:val="0"/>
          <w:sz w:val="24"/>
          <w:highlight w:val="none"/>
        </w:rPr>
        <w:t>单一来源采购的</w:t>
      </w:r>
      <w:r>
        <w:rPr>
          <w:rFonts w:hint="eastAsia" w:ascii="宋体" w:hAnsi="宋体" w:cs="宋体"/>
          <w:i w:val="0"/>
          <w:iCs w:val="0"/>
          <w:sz w:val="24"/>
          <w:highlight w:val="none"/>
          <w:lang w:eastAsia="zh-CN"/>
        </w:rPr>
        <w:t>协商</w:t>
      </w:r>
      <w:r>
        <w:rPr>
          <w:rFonts w:hint="eastAsia" w:ascii="宋体" w:hAnsi="宋体" w:eastAsia="宋体" w:cs="宋体"/>
          <w:i w:val="0"/>
          <w:iCs w:val="0"/>
          <w:sz w:val="24"/>
          <w:highlight w:val="none"/>
        </w:rPr>
        <w:t>邀请</w:t>
      </w:r>
      <w:r>
        <w:rPr>
          <w:rFonts w:hint="eastAsia" w:ascii="宋体" w:hAnsi="宋体" w:eastAsia="宋体" w:cs="宋体"/>
          <w:i w:val="0"/>
          <w:iCs w:val="0"/>
          <w:sz w:val="24"/>
          <w:highlight w:val="none"/>
          <w:u w:val="single"/>
        </w:rPr>
        <w:t>（采购编号：            ）</w:t>
      </w:r>
      <w:r>
        <w:rPr>
          <w:rFonts w:hint="eastAsia" w:ascii="宋体" w:hAnsi="宋体" w:eastAsia="宋体" w:cs="宋体"/>
          <w:i w:val="0"/>
          <w:iCs w:val="0"/>
          <w:sz w:val="24"/>
          <w:highlight w:val="none"/>
        </w:rPr>
        <w:t>，签字代表</w:t>
      </w:r>
      <w:r>
        <w:rPr>
          <w:rFonts w:hint="eastAsia" w:ascii="宋体" w:hAnsi="宋体" w:eastAsia="宋体" w:cs="宋体"/>
          <w:i w:val="0"/>
          <w:iCs w:val="0"/>
          <w:sz w:val="24"/>
          <w:highlight w:val="none"/>
          <w:u w:val="single"/>
        </w:rPr>
        <w:t>（姓名、职务）</w:t>
      </w:r>
      <w:r>
        <w:rPr>
          <w:rFonts w:hint="eastAsia" w:ascii="宋体" w:hAnsi="宋体" w:eastAsia="宋体" w:cs="宋体"/>
          <w:i w:val="0"/>
          <w:iCs w:val="0"/>
          <w:sz w:val="24"/>
          <w:highlight w:val="none"/>
        </w:rPr>
        <w:t>经正式授权并代表供应商</w:t>
      </w:r>
      <w:r>
        <w:rPr>
          <w:rFonts w:hint="eastAsia" w:ascii="宋体" w:hAnsi="宋体" w:eastAsia="宋体" w:cs="宋体"/>
          <w:i w:val="0"/>
          <w:iCs w:val="0"/>
          <w:sz w:val="24"/>
          <w:highlight w:val="none"/>
          <w:u w:val="single"/>
        </w:rPr>
        <w:t>（供应商名称、地址）</w:t>
      </w:r>
      <w:r>
        <w:rPr>
          <w:rFonts w:hint="eastAsia" w:ascii="宋体" w:hAnsi="宋体" w:eastAsia="宋体" w:cs="宋体"/>
          <w:i w:val="0"/>
          <w:iCs w:val="0"/>
          <w:sz w:val="24"/>
          <w:highlight w:val="none"/>
        </w:rPr>
        <w:t>提交下述文件</w:t>
      </w:r>
      <w:r>
        <w:rPr>
          <w:rFonts w:hint="eastAsia" w:ascii="宋体" w:hAnsi="宋体" w:cs="宋体"/>
          <w:i w:val="0"/>
          <w:iCs w:val="0"/>
          <w:sz w:val="24"/>
          <w:highlight w:val="none"/>
          <w:lang w:val="en-US" w:eastAsia="zh-CN"/>
        </w:rPr>
        <w:t>电子文件：</w:t>
      </w:r>
    </w:p>
    <w:p w14:paraId="3C2FC59D">
      <w:pPr>
        <w:numPr>
          <w:ilvl w:val="0"/>
          <w:numId w:val="7"/>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报价函；</w:t>
      </w:r>
    </w:p>
    <w:p w14:paraId="4937FA81">
      <w:pPr>
        <w:numPr>
          <w:ilvl w:val="0"/>
          <w:numId w:val="7"/>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按采购文件要求提供的所有文件和建议书；</w:t>
      </w:r>
    </w:p>
    <w:p w14:paraId="386B5168">
      <w:pPr>
        <w:spacing w:line="300" w:lineRule="auto"/>
        <w:ind w:firstLine="360" w:firstLineChars="15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根据此函，签字代表宣布同意如下：</w:t>
      </w:r>
    </w:p>
    <w:p w14:paraId="5488E0DD">
      <w:pPr>
        <w:numPr>
          <w:ilvl w:val="0"/>
          <w:numId w:val="8"/>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所附报价表中提供的所有货物的总价为人民币</w:t>
      </w:r>
      <w:r>
        <w:rPr>
          <w:rFonts w:hint="eastAsia" w:ascii="宋体" w:hAnsi="宋体" w:eastAsia="宋体" w:cs="宋体"/>
          <w:i w:val="0"/>
          <w:iCs w:val="0"/>
          <w:sz w:val="24"/>
          <w:highlight w:val="none"/>
          <w:u w:val="single"/>
        </w:rPr>
        <w:t>（用文字和数字表示的报价总价）</w:t>
      </w:r>
      <w:r>
        <w:rPr>
          <w:rFonts w:hint="eastAsia" w:ascii="宋体" w:hAnsi="宋体" w:eastAsia="宋体" w:cs="宋体"/>
          <w:i w:val="0"/>
          <w:iCs w:val="0"/>
          <w:sz w:val="24"/>
          <w:highlight w:val="none"/>
        </w:rPr>
        <w:t>。</w:t>
      </w:r>
    </w:p>
    <w:p w14:paraId="7810C949">
      <w:pPr>
        <w:numPr>
          <w:ilvl w:val="0"/>
          <w:numId w:val="8"/>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我方接受本采购文件合同书格式及合同条款，并将按采购文件的规定履行合同责任和义务。</w:t>
      </w:r>
    </w:p>
    <w:p w14:paraId="1228109C">
      <w:pPr>
        <w:numPr>
          <w:ilvl w:val="0"/>
          <w:numId w:val="8"/>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我方已详细审查全部采购文件，包括第</w:t>
      </w:r>
      <w:r>
        <w:rPr>
          <w:rFonts w:hint="eastAsia" w:ascii="宋体" w:hAnsi="宋体" w:eastAsia="宋体" w:cs="宋体"/>
          <w:i w:val="0"/>
          <w:iCs w:val="0"/>
          <w:sz w:val="24"/>
          <w:highlight w:val="none"/>
          <w:u w:val="single"/>
        </w:rPr>
        <w:t>（编号、修改通知）（如果有的话）</w:t>
      </w:r>
      <w:r>
        <w:rPr>
          <w:rFonts w:hint="eastAsia" w:ascii="宋体" w:hAnsi="宋体" w:eastAsia="宋体" w:cs="宋体"/>
          <w:i w:val="0"/>
          <w:iCs w:val="0"/>
          <w:sz w:val="24"/>
          <w:highlight w:val="none"/>
        </w:rPr>
        <w:t>。我们完全理解并同意放弃对这方面有不明及误解的权力。</w:t>
      </w:r>
    </w:p>
    <w:p w14:paraId="0195FE41">
      <w:pPr>
        <w:numPr>
          <w:ilvl w:val="0"/>
          <w:numId w:val="8"/>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我方同意提供贵方要求的与其采购有关的一切数据或资料。</w:t>
      </w:r>
    </w:p>
    <w:p w14:paraId="4662FAF5">
      <w:pPr>
        <w:numPr>
          <w:ilvl w:val="0"/>
          <w:numId w:val="8"/>
        </w:num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与本采购有关的一切正式往来函件、通讯请发往：</w:t>
      </w:r>
    </w:p>
    <w:p w14:paraId="5B3F008A">
      <w:pPr>
        <w:spacing w:line="300" w:lineRule="auto"/>
        <w:rPr>
          <w:rFonts w:hint="eastAsia" w:ascii="宋体" w:hAnsi="宋体" w:eastAsia="宋体" w:cs="宋体"/>
          <w:i w:val="0"/>
          <w:iCs w:val="0"/>
          <w:sz w:val="24"/>
          <w:highlight w:val="none"/>
        </w:rPr>
      </w:pPr>
    </w:p>
    <w:p w14:paraId="44203E83">
      <w:p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地  址 </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 xml:space="preserve">       传    真 </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 xml:space="preserve"> </w:t>
      </w:r>
    </w:p>
    <w:p w14:paraId="69803B5B">
      <w:p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电  话 </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 xml:space="preserve">       电子函件</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 xml:space="preserve"> </w:t>
      </w:r>
    </w:p>
    <w:p w14:paraId="5562DB64">
      <w:pPr>
        <w:spacing w:line="30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供应商名称 </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 xml:space="preserve">       供应商代表  </w:t>
      </w:r>
      <w:r>
        <w:rPr>
          <w:rFonts w:hint="eastAsia" w:ascii="宋体" w:hAnsi="宋体" w:eastAsia="宋体" w:cs="宋体"/>
          <w:i w:val="0"/>
          <w:iCs w:val="0"/>
          <w:sz w:val="24"/>
          <w:highlight w:val="none"/>
          <w:u w:val="single"/>
        </w:rPr>
        <w:t>姓名、职务（印刷体）</w:t>
      </w:r>
    </w:p>
    <w:p w14:paraId="186D27C6">
      <w:pPr>
        <w:spacing w:line="300" w:lineRule="auto"/>
        <w:rPr>
          <w:rFonts w:hint="eastAsia" w:ascii="宋体" w:hAnsi="宋体" w:eastAsia="宋体" w:cs="宋体"/>
          <w:i w:val="0"/>
          <w:iCs w:val="0"/>
          <w:sz w:val="24"/>
          <w:highlight w:val="none"/>
          <w:u w:val="single"/>
        </w:rPr>
      </w:pPr>
      <w:r>
        <w:rPr>
          <w:rFonts w:hint="eastAsia" w:ascii="宋体" w:hAnsi="宋体" w:eastAsia="宋体" w:cs="宋体"/>
          <w:i w:val="0"/>
          <w:iCs w:val="0"/>
          <w:sz w:val="24"/>
          <w:highlight w:val="none"/>
        </w:rPr>
        <w:t xml:space="preserve">公  章 </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 xml:space="preserve">       供应商代表签字</w:t>
      </w:r>
      <w:r>
        <w:rPr>
          <w:rFonts w:hint="eastAsia" w:ascii="宋体" w:hAnsi="宋体" w:eastAsia="宋体" w:cs="宋体"/>
          <w:i w:val="0"/>
          <w:iCs w:val="0"/>
          <w:sz w:val="24"/>
          <w:highlight w:val="none"/>
          <w:u w:val="single"/>
        </w:rPr>
        <w:t xml:space="preserve">                  </w:t>
      </w:r>
    </w:p>
    <w:p w14:paraId="3E74DEEE">
      <w:pPr>
        <w:spacing w:line="300" w:lineRule="auto"/>
        <w:jc w:val="left"/>
        <w:rPr>
          <w:rFonts w:hint="eastAsia" w:ascii="宋体" w:hAnsi="宋体" w:eastAsia="宋体" w:cs="宋体"/>
          <w:i w:val="0"/>
          <w:iCs w:val="0"/>
          <w:sz w:val="24"/>
          <w:highlight w:val="none"/>
          <w:u w:val="single"/>
        </w:rPr>
      </w:pPr>
      <w:r>
        <w:rPr>
          <w:rFonts w:hint="eastAsia" w:ascii="宋体" w:hAnsi="宋体" w:eastAsia="宋体" w:cs="宋体"/>
          <w:i w:val="0"/>
          <w:iCs w:val="0"/>
          <w:sz w:val="24"/>
          <w:highlight w:val="none"/>
        </w:rPr>
        <w:t xml:space="preserve">日  期 </w:t>
      </w:r>
      <w:r>
        <w:rPr>
          <w:rFonts w:hint="eastAsia" w:ascii="宋体" w:hAnsi="宋体" w:eastAsia="宋体" w:cs="宋体"/>
          <w:i w:val="0"/>
          <w:iCs w:val="0"/>
          <w:sz w:val="24"/>
          <w:highlight w:val="none"/>
          <w:u w:val="single"/>
        </w:rPr>
        <w:t xml:space="preserve">                           </w:t>
      </w:r>
    </w:p>
    <w:p w14:paraId="40A95714">
      <w:pPr>
        <w:spacing w:line="300" w:lineRule="auto"/>
        <w:jc w:val="left"/>
        <w:rPr>
          <w:rFonts w:hint="eastAsia" w:ascii="宋体" w:hAnsi="宋体" w:eastAsia="宋体" w:cs="宋体"/>
          <w:i w:val="0"/>
          <w:iCs w:val="0"/>
          <w:sz w:val="24"/>
          <w:highlight w:val="none"/>
        </w:rPr>
      </w:pPr>
    </w:p>
    <w:p w14:paraId="430BF981">
      <w:pPr>
        <w:spacing w:line="300" w:lineRule="auto"/>
        <w:jc w:val="center"/>
        <w:outlineLvl w:val="9"/>
        <w:rPr>
          <w:rFonts w:hint="eastAsia" w:ascii="宋体" w:hAnsi="宋体" w:eastAsia="宋体" w:cs="宋体"/>
          <w:i w:val="0"/>
          <w:iCs w:val="0"/>
          <w:sz w:val="24"/>
          <w:szCs w:val="24"/>
          <w:highlight w:val="none"/>
        </w:rPr>
      </w:pPr>
    </w:p>
    <w:p w14:paraId="3AA29C86">
      <w:pPr>
        <w:rPr>
          <w:rFonts w:hint="eastAsia" w:ascii="宋体" w:hAnsi="宋体" w:eastAsia="宋体" w:cs="宋体"/>
          <w:i w:val="0"/>
          <w:iCs w:val="0"/>
          <w:sz w:val="24"/>
          <w:highlight w:val="none"/>
        </w:rPr>
      </w:pPr>
    </w:p>
    <w:p w14:paraId="1B95B610">
      <w:pPr>
        <w:rPr>
          <w:rFonts w:hint="eastAsia" w:ascii="宋体" w:hAnsi="宋体" w:eastAsia="宋体" w:cs="宋体"/>
          <w:i w:val="0"/>
          <w:iCs w:val="0"/>
          <w:sz w:val="24"/>
          <w:highlight w:val="none"/>
        </w:rPr>
      </w:pPr>
    </w:p>
    <w:p w14:paraId="7401D6AE">
      <w:pPr>
        <w:rPr>
          <w:rFonts w:hint="eastAsia" w:ascii="宋体" w:hAnsi="宋体" w:eastAsia="宋体" w:cs="宋体"/>
          <w:i w:val="0"/>
          <w:iCs w:val="0"/>
          <w:sz w:val="24"/>
          <w:highlight w:val="none"/>
        </w:rPr>
      </w:pPr>
    </w:p>
    <w:p w14:paraId="51A28A9C">
      <w:pPr>
        <w:rPr>
          <w:rFonts w:hint="eastAsia" w:ascii="宋体" w:hAnsi="宋体" w:eastAsia="宋体" w:cs="宋体"/>
          <w:i w:val="0"/>
          <w:iCs w:val="0"/>
          <w:sz w:val="24"/>
          <w:highlight w:val="none"/>
        </w:rPr>
      </w:pPr>
    </w:p>
    <w:p w14:paraId="4854EC16">
      <w:pPr>
        <w:rPr>
          <w:rFonts w:hint="eastAsia" w:ascii="宋体" w:hAnsi="宋体" w:eastAsia="宋体" w:cs="宋体"/>
          <w:i w:val="0"/>
          <w:iCs w:val="0"/>
          <w:sz w:val="24"/>
          <w:highlight w:val="none"/>
        </w:rPr>
      </w:pPr>
    </w:p>
    <w:p w14:paraId="3CCD163A">
      <w:pPr>
        <w:rPr>
          <w:rFonts w:hint="eastAsia" w:ascii="宋体" w:hAnsi="宋体" w:eastAsia="宋体" w:cs="宋体"/>
          <w:i w:val="0"/>
          <w:iCs w:val="0"/>
          <w:sz w:val="24"/>
          <w:highlight w:val="none"/>
        </w:rPr>
      </w:pPr>
    </w:p>
    <w:p w14:paraId="677316C0">
      <w:pPr>
        <w:rPr>
          <w:rFonts w:hint="eastAsia" w:ascii="宋体" w:hAnsi="宋体" w:eastAsia="宋体" w:cs="宋体"/>
          <w:i w:val="0"/>
          <w:iCs w:val="0"/>
          <w:sz w:val="24"/>
          <w:highlight w:val="none"/>
        </w:rPr>
      </w:pPr>
    </w:p>
    <w:p w14:paraId="49ED2B20">
      <w:pPr>
        <w:rPr>
          <w:rFonts w:hint="eastAsia" w:ascii="宋体" w:hAnsi="宋体" w:eastAsia="宋体" w:cs="宋体"/>
          <w:i w:val="0"/>
          <w:iCs w:val="0"/>
          <w:sz w:val="24"/>
          <w:highlight w:val="none"/>
        </w:rPr>
      </w:pPr>
    </w:p>
    <w:p w14:paraId="1E2C9928">
      <w:pPr>
        <w:rPr>
          <w:rFonts w:hint="eastAsia" w:ascii="宋体" w:hAnsi="宋体" w:eastAsia="宋体" w:cs="宋体"/>
          <w:i w:val="0"/>
          <w:iCs w:val="0"/>
          <w:sz w:val="24"/>
          <w:highlight w:val="none"/>
        </w:rPr>
      </w:pPr>
    </w:p>
    <w:p w14:paraId="3886761B">
      <w:pPr>
        <w:rPr>
          <w:rFonts w:hint="eastAsia" w:ascii="宋体" w:hAnsi="宋体" w:eastAsia="宋体" w:cs="宋体"/>
          <w:i w:val="0"/>
          <w:iCs w:val="0"/>
          <w:sz w:val="24"/>
          <w:highlight w:val="none"/>
        </w:rPr>
      </w:pPr>
    </w:p>
    <w:p w14:paraId="7EF3C3B9">
      <w:pPr>
        <w:rPr>
          <w:rFonts w:hint="eastAsia" w:ascii="宋体" w:hAnsi="宋体" w:eastAsia="宋体" w:cs="宋体"/>
          <w:i w:val="0"/>
          <w:iCs w:val="0"/>
          <w:sz w:val="24"/>
          <w:highlight w:val="none"/>
        </w:rPr>
      </w:pPr>
    </w:p>
    <w:p w14:paraId="4E223A32">
      <w:pPr>
        <w:rPr>
          <w:rFonts w:hint="eastAsia" w:ascii="宋体" w:hAnsi="宋体" w:eastAsia="宋体" w:cs="宋体"/>
          <w:i w:val="0"/>
          <w:iCs w:val="0"/>
          <w:sz w:val="24"/>
          <w:highlight w:val="none"/>
        </w:rPr>
      </w:pPr>
    </w:p>
    <w:p w14:paraId="002D5033">
      <w:pPr>
        <w:pStyle w:val="4"/>
        <w:spacing w:before="240" w:after="240"/>
        <w:jc w:val="center"/>
        <w:rPr>
          <w:rFonts w:hint="eastAsia" w:ascii="宋体" w:hAnsi="宋体" w:eastAsia="宋体" w:cs="宋体"/>
          <w:i w:val="0"/>
          <w:iCs w:val="0"/>
          <w:szCs w:val="24"/>
          <w:highlight w:val="none"/>
        </w:rPr>
      </w:pPr>
      <w:bookmarkStart w:id="139" w:name="_Toc253382708"/>
      <w:bookmarkStart w:id="140" w:name="_Toc332314517"/>
      <w:r>
        <w:rPr>
          <w:rFonts w:hint="eastAsia" w:ascii="宋体" w:hAnsi="宋体" w:eastAsia="宋体" w:cs="宋体"/>
          <w:i w:val="0"/>
          <w:iCs w:val="0"/>
          <w:szCs w:val="24"/>
          <w:highlight w:val="none"/>
        </w:rPr>
        <w:br w:type="page"/>
      </w:r>
      <w:r>
        <w:rPr>
          <w:rFonts w:hint="eastAsia" w:ascii="宋体" w:hAnsi="宋体" w:eastAsia="宋体" w:cs="宋体"/>
          <w:i w:val="0"/>
          <w:iCs w:val="0"/>
          <w:szCs w:val="24"/>
          <w:highlight w:val="none"/>
        </w:rPr>
        <w:t>三、法定代表人授权</w:t>
      </w:r>
      <w:r>
        <w:rPr>
          <w:rFonts w:hint="eastAsia" w:hAnsi="宋体" w:cs="宋体"/>
          <w:i w:val="0"/>
          <w:iCs w:val="0"/>
          <w:szCs w:val="24"/>
          <w:highlight w:val="none"/>
          <w:lang w:val="en-US" w:eastAsia="zh-CN"/>
        </w:rPr>
        <w:t>委托</w:t>
      </w:r>
      <w:r>
        <w:rPr>
          <w:rFonts w:hint="eastAsia" w:ascii="宋体" w:hAnsi="宋体" w:eastAsia="宋体" w:cs="宋体"/>
          <w:i w:val="0"/>
          <w:iCs w:val="0"/>
          <w:szCs w:val="24"/>
          <w:highlight w:val="none"/>
        </w:rPr>
        <w:t>书（格式）</w:t>
      </w:r>
      <w:bookmarkEnd w:id="139"/>
      <w:bookmarkEnd w:id="140"/>
    </w:p>
    <w:p w14:paraId="3C50C3F5">
      <w:pPr>
        <w:spacing w:line="360" w:lineRule="auto"/>
        <w:ind w:firstLine="523" w:firstLineChars="218"/>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本授权书声明：注册于</w:t>
      </w:r>
      <w:r>
        <w:rPr>
          <w:rFonts w:hint="eastAsia" w:ascii="宋体" w:hAnsi="宋体" w:eastAsia="宋体" w:cs="宋体"/>
          <w:i w:val="0"/>
          <w:iCs w:val="0"/>
          <w:sz w:val="24"/>
          <w:highlight w:val="none"/>
          <w:u w:val="single"/>
        </w:rPr>
        <w:t>（国家或地区的名称）</w:t>
      </w:r>
      <w:r>
        <w:rPr>
          <w:rFonts w:hint="eastAsia" w:ascii="宋体" w:hAnsi="宋体" w:eastAsia="宋体" w:cs="宋体"/>
          <w:i w:val="0"/>
          <w:iCs w:val="0"/>
          <w:sz w:val="24"/>
          <w:highlight w:val="none"/>
        </w:rPr>
        <w:t xml:space="preserve">的 </w:t>
      </w:r>
      <w:r>
        <w:rPr>
          <w:rFonts w:hint="eastAsia" w:ascii="宋体" w:hAnsi="宋体" w:eastAsia="宋体" w:cs="宋体"/>
          <w:i w:val="0"/>
          <w:iCs w:val="0"/>
          <w:sz w:val="24"/>
          <w:highlight w:val="none"/>
          <w:u w:val="single"/>
        </w:rPr>
        <w:t xml:space="preserve">   （供应商名称）   </w:t>
      </w:r>
      <w:r>
        <w:rPr>
          <w:rFonts w:hint="eastAsia" w:ascii="宋体" w:hAnsi="宋体" w:eastAsia="宋体" w:cs="宋体"/>
          <w:i w:val="0"/>
          <w:iCs w:val="0"/>
          <w:sz w:val="24"/>
          <w:highlight w:val="none"/>
        </w:rPr>
        <w:t xml:space="preserve">的在下面签字的 </w:t>
      </w:r>
      <w:r>
        <w:rPr>
          <w:rFonts w:hint="eastAsia" w:ascii="宋体" w:hAnsi="宋体" w:eastAsia="宋体" w:cs="宋体"/>
          <w:i w:val="0"/>
          <w:iCs w:val="0"/>
          <w:sz w:val="24"/>
          <w:highlight w:val="none"/>
          <w:u w:val="single"/>
        </w:rPr>
        <w:t xml:space="preserve">（法定代表人姓名、职务） </w:t>
      </w:r>
      <w:r>
        <w:rPr>
          <w:rFonts w:hint="eastAsia" w:ascii="宋体" w:hAnsi="宋体" w:eastAsia="宋体" w:cs="宋体"/>
          <w:i w:val="0"/>
          <w:iCs w:val="0"/>
          <w:sz w:val="24"/>
          <w:highlight w:val="none"/>
        </w:rPr>
        <w:t>代表本公司授权</w:t>
      </w:r>
      <w:r>
        <w:rPr>
          <w:rFonts w:hint="eastAsia" w:ascii="宋体" w:hAnsi="宋体" w:eastAsia="宋体" w:cs="宋体"/>
          <w:i w:val="0"/>
          <w:iCs w:val="0"/>
          <w:sz w:val="24"/>
          <w:highlight w:val="none"/>
          <w:u w:val="single"/>
        </w:rPr>
        <w:t xml:space="preserve">   （被授权人单位名称）   </w:t>
      </w:r>
      <w:r>
        <w:rPr>
          <w:rFonts w:hint="eastAsia" w:ascii="宋体" w:hAnsi="宋体" w:eastAsia="宋体" w:cs="宋体"/>
          <w:i w:val="0"/>
          <w:iCs w:val="0"/>
          <w:sz w:val="24"/>
          <w:highlight w:val="none"/>
        </w:rPr>
        <w:t>的在下面签字的</w:t>
      </w:r>
      <w:r>
        <w:rPr>
          <w:rFonts w:hint="eastAsia" w:ascii="宋体" w:hAnsi="宋体" w:eastAsia="宋体" w:cs="宋体"/>
          <w:i w:val="0"/>
          <w:iCs w:val="0"/>
          <w:sz w:val="24"/>
          <w:highlight w:val="none"/>
          <w:u w:val="single"/>
        </w:rPr>
        <w:t>（被授权人的姓名、职务）</w:t>
      </w:r>
      <w:r>
        <w:rPr>
          <w:rFonts w:hint="eastAsia" w:ascii="宋体" w:hAnsi="宋体" w:eastAsia="宋体" w:cs="宋体"/>
          <w:i w:val="0"/>
          <w:iCs w:val="0"/>
          <w:sz w:val="24"/>
          <w:highlight w:val="none"/>
        </w:rPr>
        <w:t>为本公司的合法代理人，就</w:t>
      </w:r>
      <w:r>
        <w:rPr>
          <w:rFonts w:hint="eastAsia" w:ascii="宋体" w:hAnsi="宋体" w:eastAsia="宋体" w:cs="宋体"/>
          <w:i w:val="0"/>
          <w:iCs w:val="0"/>
          <w:sz w:val="24"/>
          <w:highlight w:val="none"/>
          <w:u w:val="single"/>
        </w:rPr>
        <w:t>（项目名称）</w:t>
      </w:r>
      <w:r>
        <w:rPr>
          <w:rFonts w:hint="eastAsia" w:ascii="宋体" w:hAnsi="宋体" w:eastAsia="宋体" w:cs="宋体"/>
          <w:i w:val="0"/>
          <w:iCs w:val="0"/>
          <w:sz w:val="24"/>
          <w:highlight w:val="none"/>
        </w:rPr>
        <w:t>的</w:t>
      </w:r>
      <w:r>
        <w:rPr>
          <w:rFonts w:hint="eastAsia" w:ascii="宋体" w:hAnsi="宋体" w:eastAsia="宋体" w:cs="宋体"/>
          <w:i w:val="0"/>
          <w:iCs w:val="0"/>
          <w:sz w:val="24"/>
          <w:highlight w:val="none"/>
          <w:u w:val="single"/>
        </w:rPr>
        <w:t>（合同名称）</w:t>
      </w:r>
      <w:r>
        <w:rPr>
          <w:rFonts w:hint="eastAsia" w:ascii="宋体" w:hAnsi="宋体" w:eastAsia="宋体" w:cs="宋体"/>
          <w:i w:val="0"/>
          <w:iCs w:val="0"/>
          <w:sz w:val="24"/>
          <w:highlight w:val="none"/>
        </w:rPr>
        <w:t>采购响应，以本公司名义处理一切与之有关的事务。</w:t>
      </w:r>
    </w:p>
    <w:p w14:paraId="1B705E0B">
      <w:pPr>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本授权书于</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年</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月</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日签字生效，特此声明。</w:t>
      </w:r>
    </w:p>
    <w:p w14:paraId="62112099">
      <w:pPr>
        <w:spacing w:line="360" w:lineRule="auto"/>
        <w:rPr>
          <w:rFonts w:hint="eastAsia" w:ascii="宋体" w:hAnsi="宋体" w:eastAsia="宋体" w:cs="宋体"/>
          <w:i w:val="0"/>
          <w:iCs w:val="0"/>
          <w:sz w:val="24"/>
          <w:highlight w:val="none"/>
        </w:rPr>
      </w:pPr>
    </w:p>
    <w:p w14:paraId="061BDA24">
      <w:pPr>
        <w:spacing w:line="360" w:lineRule="auto"/>
        <w:rPr>
          <w:rFonts w:hint="eastAsia" w:ascii="宋体" w:hAnsi="宋体" w:eastAsia="宋体" w:cs="宋体"/>
          <w:i w:val="0"/>
          <w:iCs w:val="0"/>
          <w:sz w:val="24"/>
          <w:highlight w:val="none"/>
        </w:rPr>
      </w:pPr>
    </w:p>
    <w:p w14:paraId="375B85F9">
      <w:pPr>
        <w:spacing w:line="360" w:lineRule="auto"/>
        <w:rPr>
          <w:rFonts w:hint="eastAsia" w:ascii="宋体" w:hAnsi="宋体" w:eastAsia="宋体" w:cs="宋体"/>
          <w:i w:val="0"/>
          <w:iCs w:val="0"/>
          <w:sz w:val="24"/>
          <w:highlight w:val="none"/>
          <w:u w:val="single"/>
        </w:rPr>
      </w:pPr>
    </w:p>
    <w:p w14:paraId="23247C91">
      <w:pPr>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（附法定代表人身份证复印件</w:t>
      </w:r>
      <w:r>
        <w:rPr>
          <w:rFonts w:hint="eastAsia" w:ascii="宋体" w:hAnsi="宋体" w:cs="宋体"/>
          <w:i w:val="0"/>
          <w:iCs w:val="0"/>
          <w:sz w:val="24"/>
          <w:highlight w:val="none"/>
          <w:lang w:val="en-US" w:eastAsia="zh-CN"/>
        </w:rPr>
        <w:t>正反面</w:t>
      </w:r>
      <w:r>
        <w:rPr>
          <w:rFonts w:hint="eastAsia" w:ascii="宋体" w:hAnsi="宋体" w:eastAsia="宋体" w:cs="宋体"/>
          <w:i w:val="0"/>
          <w:iCs w:val="0"/>
          <w:sz w:val="24"/>
          <w:highlight w:val="none"/>
        </w:rPr>
        <w:t>及被授权</w:t>
      </w:r>
      <w:r>
        <w:rPr>
          <w:rFonts w:hint="eastAsia" w:ascii="宋体" w:hAnsi="宋体" w:cs="宋体"/>
          <w:i w:val="0"/>
          <w:iCs w:val="0"/>
          <w:sz w:val="24"/>
          <w:highlight w:val="none"/>
          <w:lang w:val="en-US" w:eastAsia="zh-CN"/>
        </w:rPr>
        <w:t>人</w:t>
      </w:r>
      <w:r>
        <w:rPr>
          <w:rFonts w:hint="eastAsia" w:ascii="宋体" w:hAnsi="宋体" w:eastAsia="宋体" w:cs="宋体"/>
          <w:i w:val="0"/>
          <w:iCs w:val="0"/>
          <w:sz w:val="24"/>
          <w:highlight w:val="none"/>
        </w:rPr>
        <w:t>身份证复印件</w:t>
      </w:r>
      <w:r>
        <w:rPr>
          <w:rFonts w:hint="eastAsia" w:ascii="宋体" w:hAnsi="宋体" w:cs="宋体"/>
          <w:i w:val="0"/>
          <w:iCs w:val="0"/>
          <w:sz w:val="24"/>
          <w:highlight w:val="none"/>
          <w:lang w:val="en-US" w:eastAsia="zh-CN"/>
        </w:rPr>
        <w:t>正反面</w:t>
      </w:r>
      <w:r>
        <w:rPr>
          <w:rFonts w:hint="eastAsia" w:ascii="宋体" w:hAnsi="宋体" w:eastAsia="宋体" w:cs="宋体"/>
          <w:i w:val="0"/>
          <w:iCs w:val="0"/>
          <w:sz w:val="24"/>
          <w:highlight w:val="none"/>
        </w:rPr>
        <w:t>）</w:t>
      </w:r>
    </w:p>
    <w:p w14:paraId="3F6D983B">
      <w:pPr>
        <w:pStyle w:val="14"/>
        <w:tabs>
          <w:tab w:val="left" w:pos="8227"/>
        </w:tabs>
        <w:kinsoku w:val="0"/>
        <w:overflowPunct w:val="0"/>
        <w:spacing w:line="381" w:lineRule="auto"/>
        <w:ind w:left="4027" w:right="118"/>
        <w:rPr>
          <w:rFonts w:hint="eastAsia" w:ascii="宋体" w:hAnsi="宋体" w:eastAsia="宋体" w:cs="宋体"/>
          <w:i w:val="0"/>
          <w:iCs w:val="0"/>
          <w:highlight w:val="none"/>
        </w:rPr>
      </w:pPr>
    </w:p>
    <w:p w14:paraId="3A9AEF6D">
      <w:pPr>
        <w:pStyle w:val="14"/>
        <w:tabs>
          <w:tab w:val="left" w:pos="8227"/>
        </w:tabs>
        <w:kinsoku w:val="0"/>
        <w:overflowPunct w:val="0"/>
        <w:spacing w:line="381" w:lineRule="auto"/>
        <w:ind w:left="4027" w:right="118"/>
        <w:rPr>
          <w:rFonts w:hint="eastAsia" w:ascii="宋体" w:hAnsi="宋体" w:eastAsia="宋体" w:cs="宋体"/>
          <w:i w:val="0"/>
          <w:iCs w:val="0"/>
          <w:highlight w:val="none"/>
        </w:rPr>
      </w:pPr>
    </w:p>
    <w:p w14:paraId="70B65D16">
      <w:pPr>
        <w:pStyle w:val="14"/>
        <w:tabs>
          <w:tab w:val="left" w:pos="8227"/>
        </w:tabs>
        <w:kinsoku w:val="0"/>
        <w:overflowPunct w:val="0"/>
        <w:spacing w:line="381" w:lineRule="auto"/>
        <w:ind w:left="4027" w:right="118"/>
        <w:rPr>
          <w:rFonts w:hint="eastAsia" w:ascii="宋体" w:hAnsi="宋体" w:eastAsia="宋体" w:cs="宋体"/>
          <w:i w:val="0"/>
          <w:iCs w:val="0"/>
          <w:highlight w:val="none"/>
        </w:rPr>
      </w:pPr>
    </w:p>
    <w:p w14:paraId="34D25B7D">
      <w:pPr>
        <w:pStyle w:val="14"/>
        <w:tabs>
          <w:tab w:val="left" w:pos="8227"/>
        </w:tabs>
        <w:kinsoku w:val="0"/>
        <w:overflowPunct w:val="0"/>
        <w:spacing w:line="381" w:lineRule="auto"/>
        <w:ind w:left="4027" w:right="118"/>
        <w:rPr>
          <w:rFonts w:hint="eastAsia" w:ascii="宋体" w:hAnsi="宋体" w:eastAsia="宋体" w:cs="宋体"/>
          <w:i w:val="0"/>
          <w:iCs w:val="0"/>
          <w:highlight w:val="none"/>
        </w:rPr>
      </w:pPr>
    </w:p>
    <w:p w14:paraId="7B6F2BE7">
      <w:pPr>
        <w:pStyle w:val="14"/>
        <w:tabs>
          <w:tab w:val="left" w:pos="8227"/>
        </w:tabs>
        <w:kinsoku w:val="0"/>
        <w:overflowPunct w:val="0"/>
        <w:spacing w:line="381" w:lineRule="auto"/>
        <w:ind w:left="4027" w:right="118"/>
        <w:rPr>
          <w:rFonts w:hint="eastAsia" w:ascii="宋体" w:hAnsi="宋体" w:eastAsia="宋体" w:cs="宋体"/>
          <w:i w:val="0"/>
          <w:iCs w:val="0"/>
          <w:highlight w:val="none"/>
        </w:rPr>
      </w:pPr>
    </w:p>
    <w:p w14:paraId="38E971D0">
      <w:pPr>
        <w:pStyle w:val="14"/>
        <w:tabs>
          <w:tab w:val="left" w:pos="8227"/>
        </w:tabs>
        <w:kinsoku w:val="0"/>
        <w:overflowPunct w:val="0"/>
        <w:spacing w:line="381" w:lineRule="auto"/>
        <w:ind w:left="4027" w:right="118"/>
        <w:rPr>
          <w:rFonts w:hint="eastAsia" w:ascii="宋体" w:hAnsi="宋体" w:eastAsia="宋体" w:cs="宋体"/>
          <w:i w:val="0"/>
          <w:iCs w:val="0"/>
          <w:highlight w:val="none"/>
        </w:rPr>
      </w:pPr>
    </w:p>
    <w:p w14:paraId="302C3883">
      <w:pPr>
        <w:pStyle w:val="14"/>
        <w:tabs>
          <w:tab w:val="left" w:pos="8227"/>
        </w:tabs>
        <w:kinsoku w:val="0"/>
        <w:overflowPunct w:val="0"/>
        <w:spacing w:line="381" w:lineRule="auto"/>
        <w:ind w:left="4027" w:right="118"/>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highlight w:val="none"/>
        </w:rPr>
        <w:t>供应商：</w:t>
      </w:r>
      <w:r>
        <w:rPr>
          <w:rFonts w:hint="eastAsia" w:ascii="宋体" w:hAnsi="宋体" w:eastAsia="宋体" w:cs="宋体"/>
          <w:i w:val="0"/>
          <w:iCs w:val="0"/>
          <w:highlight w:val="none"/>
          <w:u w:val="single"/>
        </w:rPr>
        <w:t xml:space="preserve">                          </w:t>
      </w:r>
      <w:r>
        <w:rPr>
          <w:rFonts w:hint="eastAsia" w:ascii="宋体" w:hAnsi="宋体" w:eastAsia="宋体" w:cs="宋体"/>
          <w:i w:val="0"/>
          <w:iCs w:val="0"/>
          <w:kern w:val="2"/>
          <w:sz w:val="24"/>
          <w:szCs w:val="24"/>
          <w:highlight w:val="none"/>
          <w:lang w:val="en-US" w:eastAsia="zh-CN" w:bidi="ar-SA"/>
        </w:rPr>
        <w:t xml:space="preserve">（盖章） </w:t>
      </w:r>
    </w:p>
    <w:p w14:paraId="14BD7390">
      <w:pPr>
        <w:pStyle w:val="14"/>
        <w:tabs>
          <w:tab w:val="left" w:pos="8227"/>
        </w:tabs>
        <w:kinsoku w:val="0"/>
        <w:overflowPunct w:val="0"/>
        <w:spacing w:line="381" w:lineRule="auto"/>
        <w:ind w:right="118" w:firstLine="3120" w:firstLineChars="1300"/>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法定代表人或被授权人：</w:t>
      </w:r>
      <w:r>
        <w:rPr>
          <w:rFonts w:hint="eastAsia" w:ascii="宋体" w:hAnsi="宋体" w:eastAsia="宋体" w:cs="宋体"/>
          <w:i w:val="0"/>
          <w:iCs w:val="0"/>
          <w:kern w:val="2"/>
          <w:sz w:val="24"/>
          <w:szCs w:val="24"/>
          <w:highlight w:val="none"/>
          <w:u w:val="single"/>
          <w:lang w:val="en-US" w:eastAsia="zh-CN" w:bidi="ar-SA"/>
        </w:rPr>
        <w:t xml:space="preserve">            </w:t>
      </w:r>
      <w:r>
        <w:rPr>
          <w:rFonts w:hint="eastAsia" w:ascii="宋体" w:hAnsi="宋体" w:eastAsia="宋体" w:cs="宋体"/>
          <w:i w:val="0"/>
          <w:iCs w:val="0"/>
          <w:kern w:val="2"/>
          <w:sz w:val="24"/>
          <w:szCs w:val="24"/>
          <w:highlight w:val="none"/>
          <w:lang w:val="en-US" w:eastAsia="zh-CN" w:bidi="ar-SA"/>
        </w:rPr>
        <w:t>（签字或盖章）</w:t>
      </w:r>
    </w:p>
    <w:p w14:paraId="3AE582BD">
      <w:pPr>
        <w:pStyle w:val="14"/>
        <w:tabs>
          <w:tab w:val="left" w:pos="5551"/>
          <w:tab w:val="left" w:pos="6511"/>
          <w:tab w:val="left" w:pos="7111"/>
          <w:tab w:val="left" w:pos="7711"/>
        </w:tabs>
        <w:kinsoku w:val="0"/>
        <w:overflowPunct w:val="0"/>
        <w:spacing w:before="46"/>
        <w:ind w:left="2583" w:firstLine="2248"/>
        <w:rPr>
          <w:rFonts w:hint="eastAsia" w:ascii="宋体" w:hAnsi="宋体" w:eastAsia="宋体" w:cs="宋体"/>
          <w:i w:val="0"/>
          <w:iCs w:val="0"/>
          <w:highlight w:val="none"/>
        </w:rPr>
      </w:pPr>
      <w:r>
        <w:rPr>
          <w:rFonts w:hint="eastAsia" w:ascii="宋体" w:hAnsi="宋体" w:eastAsia="宋体" w:cs="宋体"/>
          <w:i w:val="0"/>
          <w:iCs w:val="0"/>
          <w:highlight w:val="none"/>
        </w:rPr>
        <w:t>日</w:t>
      </w:r>
      <w:r>
        <w:rPr>
          <w:rFonts w:hint="eastAsia" w:ascii="宋体" w:hAnsi="宋体" w:eastAsia="宋体" w:cs="宋体"/>
          <w:i w:val="0"/>
          <w:iCs w:val="0"/>
          <w:highlight w:val="none"/>
        </w:rPr>
        <w:tab/>
      </w:r>
      <w:r>
        <w:rPr>
          <w:rFonts w:hint="eastAsia" w:ascii="宋体" w:hAnsi="宋体" w:eastAsia="宋体" w:cs="宋体"/>
          <w:i w:val="0"/>
          <w:iCs w:val="0"/>
          <w:highlight w:val="none"/>
        </w:rPr>
        <w:t>期：</w:t>
      </w:r>
      <w:r>
        <w:rPr>
          <w:rFonts w:hint="eastAsia" w:ascii="宋体" w:hAnsi="宋体" w:eastAsia="宋体" w:cs="宋体"/>
          <w:i w:val="0"/>
          <w:iCs w:val="0"/>
          <w:highlight w:val="none"/>
          <w:u w:val="single"/>
        </w:rPr>
        <w:tab/>
      </w:r>
      <w:r>
        <w:rPr>
          <w:rFonts w:hint="eastAsia" w:ascii="宋体" w:hAnsi="宋体" w:eastAsia="宋体" w:cs="宋体"/>
          <w:i w:val="0"/>
          <w:iCs w:val="0"/>
          <w:highlight w:val="none"/>
        </w:rPr>
        <w:t>年</w:t>
      </w:r>
      <w:r>
        <w:rPr>
          <w:rFonts w:hint="eastAsia" w:ascii="宋体" w:hAnsi="宋体" w:eastAsia="宋体" w:cs="宋体"/>
          <w:i w:val="0"/>
          <w:iCs w:val="0"/>
          <w:highlight w:val="none"/>
          <w:u w:val="single"/>
        </w:rPr>
        <w:tab/>
      </w:r>
      <w:r>
        <w:rPr>
          <w:rFonts w:hint="eastAsia" w:ascii="宋体" w:hAnsi="宋体" w:eastAsia="宋体" w:cs="宋体"/>
          <w:i w:val="0"/>
          <w:iCs w:val="0"/>
          <w:highlight w:val="none"/>
        </w:rPr>
        <w:t>月</w:t>
      </w:r>
      <w:r>
        <w:rPr>
          <w:rFonts w:hint="eastAsia" w:ascii="宋体" w:hAnsi="宋体" w:eastAsia="宋体" w:cs="宋体"/>
          <w:i w:val="0"/>
          <w:iCs w:val="0"/>
          <w:highlight w:val="none"/>
          <w:u w:val="single"/>
        </w:rPr>
        <w:tab/>
      </w:r>
      <w:r>
        <w:rPr>
          <w:rFonts w:hint="eastAsia" w:ascii="宋体" w:hAnsi="宋体" w:eastAsia="宋体" w:cs="宋体"/>
          <w:i w:val="0"/>
          <w:iCs w:val="0"/>
          <w:highlight w:val="none"/>
        </w:rPr>
        <w:t>日</w:t>
      </w:r>
    </w:p>
    <w:p w14:paraId="7DC7832E">
      <w:pPr>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br w:type="page"/>
      </w:r>
    </w:p>
    <w:p w14:paraId="415EE6A2">
      <w:pPr>
        <w:pStyle w:val="89"/>
        <w:spacing w:line="360" w:lineRule="auto"/>
        <w:ind w:firstLine="482" w:firstLineChars="200"/>
        <w:jc w:val="center"/>
        <w:rPr>
          <w:rFonts w:hint="eastAsia" w:ascii="宋体" w:hAnsi="宋体" w:cs="宋体"/>
          <w:b/>
          <w:bCs/>
          <w:i w:val="0"/>
          <w:iCs w:val="0"/>
          <w:kern w:val="2"/>
          <w:sz w:val="24"/>
          <w:szCs w:val="24"/>
          <w:highlight w:val="none"/>
          <w:lang w:val="en-US" w:eastAsia="zh-CN" w:bidi="ar-SA"/>
        </w:rPr>
      </w:pPr>
      <w:r>
        <w:rPr>
          <w:rFonts w:hint="eastAsia" w:ascii="宋体" w:hAnsi="宋体" w:eastAsia="宋体" w:cs="宋体"/>
          <w:b/>
          <w:bCs/>
          <w:i w:val="0"/>
          <w:iCs w:val="0"/>
          <w:kern w:val="2"/>
          <w:sz w:val="24"/>
          <w:szCs w:val="24"/>
          <w:highlight w:val="none"/>
          <w:lang w:val="en-US" w:eastAsia="zh-CN" w:bidi="ar-SA"/>
        </w:rPr>
        <w:t>法定代表人身份证明书</w:t>
      </w:r>
      <w:r>
        <w:rPr>
          <w:rFonts w:hint="eastAsia" w:ascii="宋体" w:hAnsi="宋体" w:cs="宋体"/>
          <w:b/>
          <w:bCs/>
          <w:i w:val="0"/>
          <w:iCs w:val="0"/>
          <w:kern w:val="2"/>
          <w:sz w:val="24"/>
          <w:szCs w:val="24"/>
          <w:highlight w:val="none"/>
          <w:lang w:val="en-US" w:eastAsia="zh-CN" w:bidi="ar-SA"/>
        </w:rPr>
        <w:t>（格式）</w:t>
      </w:r>
    </w:p>
    <w:p w14:paraId="7FF9D49D">
      <w:pPr>
        <w:pStyle w:val="89"/>
        <w:spacing w:line="360" w:lineRule="auto"/>
        <w:ind w:firstLine="482" w:firstLineChars="200"/>
        <w:jc w:val="center"/>
        <w:rPr>
          <w:rFonts w:hint="eastAsia" w:ascii="宋体" w:hAnsi="宋体" w:cs="宋体"/>
          <w:b/>
          <w:bCs/>
          <w:i w:val="0"/>
          <w:iCs w:val="0"/>
          <w:kern w:val="2"/>
          <w:sz w:val="24"/>
          <w:szCs w:val="24"/>
          <w:highlight w:val="none"/>
          <w:lang w:val="en-US" w:eastAsia="zh-CN" w:bidi="ar-SA"/>
        </w:rPr>
      </w:pPr>
    </w:p>
    <w:p w14:paraId="39F203B7">
      <w:pPr>
        <w:pStyle w:val="89"/>
        <w:spacing w:line="360" w:lineRule="auto"/>
        <w:ind w:firstLine="240" w:firstLineChars="100"/>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color w:val="auto"/>
          <w:sz w:val="24"/>
          <w:highlight w:val="none"/>
        </w:rPr>
        <w:t xml:space="preserve"> </w:t>
      </w:r>
      <w:r>
        <w:rPr>
          <w:rFonts w:hint="eastAsia" w:ascii="宋体" w:hAnsi="宋体" w:eastAsia="宋体" w:cs="宋体"/>
          <w:i w:val="0"/>
          <w:iCs w:val="0"/>
          <w:kern w:val="2"/>
          <w:sz w:val="24"/>
          <w:szCs w:val="24"/>
          <w:highlight w:val="none"/>
          <w:lang w:val="en-US" w:eastAsia="zh-CN" w:bidi="ar-SA"/>
        </w:rPr>
        <w:t xml:space="preserve"> 单位名称：                                  </w:t>
      </w:r>
    </w:p>
    <w:p w14:paraId="1BA25565">
      <w:pPr>
        <w:pStyle w:val="89"/>
        <w:spacing w:line="360" w:lineRule="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 xml:space="preserve">    单位类型：                                  </w:t>
      </w:r>
    </w:p>
    <w:p w14:paraId="7D8BFE6C">
      <w:pPr>
        <w:pStyle w:val="89"/>
        <w:spacing w:line="360" w:lineRule="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 xml:space="preserve">    住    所：                                  </w:t>
      </w:r>
    </w:p>
    <w:p w14:paraId="24168DA7">
      <w:pPr>
        <w:pStyle w:val="89"/>
        <w:spacing w:line="360" w:lineRule="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 xml:space="preserve">    成立日期：          年     月     日</w:t>
      </w:r>
    </w:p>
    <w:p w14:paraId="7737D49E">
      <w:pPr>
        <w:pStyle w:val="89"/>
        <w:spacing w:line="360" w:lineRule="auto"/>
        <w:ind w:firstLine="465"/>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 xml:space="preserve">营业期限：                                  </w:t>
      </w:r>
    </w:p>
    <w:p w14:paraId="247538CA">
      <w:pPr>
        <w:pStyle w:val="89"/>
        <w:spacing w:line="360" w:lineRule="auto"/>
        <w:ind w:firstLine="465"/>
        <w:rPr>
          <w:rFonts w:hint="eastAsia" w:ascii="宋体" w:hAnsi="宋体" w:eastAsia="宋体" w:cs="宋体"/>
          <w:i w:val="0"/>
          <w:iCs w:val="0"/>
          <w:kern w:val="2"/>
          <w:sz w:val="24"/>
          <w:szCs w:val="24"/>
          <w:highlight w:val="none"/>
          <w:lang w:val="en-US" w:eastAsia="zh-CN" w:bidi="ar-SA"/>
        </w:rPr>
      </w:pPr>
    </w:p>
    <w:p w14:paraId="77D963CD">
      <w:pPr>
        <w:pStyle w:val="89"/>
        <w:spacing w:line="360" w:lineRule="auto"/>
        <w:ind w:firstLine="480" w:firstLineChars="200"/>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 xml:space="preserve">姓    名：          性别：           </w:t>
      </w:r>
    </w:p>
    <w:p w14:paraId="19696D15">
      <w:pPr>
        <w:pStyle w:val="89"/>
        <w:spacing w:line="360" w:lineRule="auto"/>
        <w:ind w:firstLine="480"/>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系    （供应商名称）   的法定代表人。</w:t>
      </w:r>
    </w:p>
    <w:p w14:paraId="53B84270">
      <w:pPr>
        <w:pStyle w:val="89"/>
        <w:spacing w:line="360" w:lineRule="auto"/>
        <w:ind w:firstLine="480"/>
        <w:rPr>
          <w:rFonts w:hint="eastAsia" w:ascii="宋体" w:hAnsi="宋体" w:eastAsia="宋体" w:cs="宋体"/>
          <w:i w:val="0"/>
          <w:iCs w:val="0"/>
          <w:kern w:val="2"/>
          <w:sz w:val="24"/>
          <w:szCs w:val="24"/>
          <w:highlight w:val="none"/>
          <w:lang w:val="en-US" w:eastAsia="zh-CN" w:bidi="ar-SA"/>
        </w:rPr>
      </w:pPr>
    </w:p>
    <w:p w14:paraId="4D151FBB">
      <w:pPr>
        <w:pStyle w:val="89"/>
        <w:spacing w:line="360" w:lineRule="auto"/>
        <w:ind w:firstLine="480"/>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特此证明。</w:t>
      </w:r>
    </w:p>
    <w:p w14:paraId="0E279CF9">
      <w:pPr>
        <w:pStyle w:val="90"/>
        <w:tabs>
          <w:tab w:val="left" w:pos="5580"/>
        </w:tabs>
        <w:spacing w:line="360" w:lineRule="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（附法定代表人身份证正反两面扫描件）</w:t>
      </w:r>
    </w:p>
    <w:p w14:paraId="2A4EB5DD">
      <w:pPr>
        <w:pStyle w:val="89"/>
        <w:spacing w:line="360" w:lineRule="auto"/>
        <w:ind w:firstLine="480"/>
        <w:rPr>
          <w:rFonts w:hint="eastAsia" w:ascii="宋体" w:hAnsi="宋体" w:eastAsia="宋体" w:cs="宋体"/>
          <w:i w:val="0"/>
          <w:iCs w:val="0"/>
          <w:kern w:val="2"/>
          <w:sz w:val="24"/>
          <w:szCs w:val="24"/>
          <w:highlight w:val="none"/>
          <w:lang w:val="en-US" w:eastAsia="zh-CN" w:bidi="ar-SA"/>
        </w:rPr>
      </w:pPr>
    </w:p>
    <w:p w14:paraId="0432453D">
      <w:pPr>
        <w:pStyle w:val="89"/>
        <w:spacing w:line="360" w:lineRule="auto"/>
        <w:ind w:firstLine="480"/>
        <w:rPr>
          <w:rFonts w:hint="eastAsia" w:ascii="宋体" w:hAnsi="宋体" w:eastAsia="宋体" w:cs="宋体"/>
          <w:i w:val="0"/>
          <w:iCs w:val="0"/>
          <w:kern w:val="2"/>
          <w:sz w:val="24"/>
          <w:szCs w:val="24"/>
          <w:highlight w:val="none"/>
          <w:lang w:val="en-US" w:eastAsia="zh-CN" w:bidi="ar-SA"/>
        </w:rPr>
      </w:pPr>
    </w:p>
    <w:p w14:paraId="44B27425">
      <w:pPr>
        <w:pStyle w:val="89"/>
        <w:spacing w:line="360" w:lineRule="auto"/>
        <w:ind w:firstLine="480"/>
        <w:rPr>
          <w:rFonts w:hint="eastAsia" w:ascii="宋体" w:hAnsi="宋体" w:eastAsia="宋体" w:cs="宋体"/>
          <w:i w:val="0"/>
          <w:iCs w:val="0"/>
          <w:kern w:val="2"/>
          <w:sz w:val="24"/>
          <w:szCs w:val="24"/>
          <w:highlight w:val="none"/>
          <w:lang w:val="en-US" w:eastAsia="zh-CN" w:bidi="ar-SA"/>
        </w:rPr>
      </w:pPr>
    </w:p>
    <w:p w14:paraId="014221E5">
      <w:pPr>
        <w:pStyle w:val="89"/>
        <w:spacing w:line="360" w:lineRule="auto"/>
        <w:ind w:firstLine="480"/>
        <w:rPr>
          <w:rFonts w:hint="eastAsia" w:ascii="宋体" w:hAnsi="宋体" w:eastAsia="宋体" w:cs="宋体"/>
          <w:i w:val="0"/>
          <w:iCs w:val="0"/>
          <w:kern w:val="2"/>
          <w:sz w:val="24"/>
          <w:szCs w:val="24"/>
          <w:highlight w:val="none"/>
          <w:lang w:val="en-US" w:eastAsia="zh-CN" w:bidi="ar-SA"/>
        </w:rPr>
      </w:pPr>
    </w:p>
    <w:p w14:paraId="2F3E2507">
      <w:pPr>
        <w:pStyle w:val="89"/>
        <w:spacing w:line="360" w:lineRule="auto"/>
        <w:ind w:firstLine="480" w:firstLineChars="200"/>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供应商电子公章：</w:t>
      </w:r>
    </w:p>
    <w:p w14:paraId="4F604414">
      <w:pPr>
        <w:pStyle w:val="89"/>
        <w:spacing w:line="360" w:lineRule="auto"/>
        <w:ind w:firstLine="480" w:firstLineChars="200"/>
        <w:rPr>
          <w:rFonts w:hint="eastAsia" w:ascii="宋体" w:hAnsi="宋体" w:eastAsia="宋体" w:cs="宋体"/>
          <w:i w:val="0"/>
          <w:iCs w:val="0"/>
          <w:kern w:val="2"/>
          <w:sz w:val="24"/>
          <w:szCs w:val="24"/>
          <w:highlight w:val="none"/>
          <w:lang w:val="en-US" w:eastAsia="zh-CN" w:bidi="ar-SA"/>
        </w:rPr>
      </w:pPr>
    </w:p>
    <w:p w14:paraId="103CC848">
      <w:pPr>
        <w:pStyle w:val="89"/>
        <w:spacing w:line="360" w:lineRule="auto"/>
        <w:ind w:firstLine="480" w:firstLineChars="200"/>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日   期：         年       月       日</w:t>
      </w:r>
    </w:p>
    <w:p w14:paraId="6EEC533E">
      <w:pPr>
        <w:pStyle w:val="89"/>
        <w:spacing w:line="360" w:lineRule="auto"/>
        <w:rPr>
          <w:rFonts w:hint="eastAsia" w:ascii="宋体" w:hAnsi="宋体" w:eastAsia="宋体" w:cs="宋体"/>
          <w:i w:val="0"/>
          <w:iCs w:val="0"/>
          <w:kern w:val="2"/>
          <w:sz w:val="24"/>
          <w:szCs w:val="24"/>
          <w:highlight w:val="none"/>
          <w:lang w:val="en-US" w:eastAsia="zh-CN" w:bidi="ar-SA"/>
        </w:rPr>
      </w:pPr>
    </w:p>
    <w:p w14:paraId="382CB6E7">
      <w:pPr>
        <w:pStyle w:val="89"/>
        <w:spacing w:line="360" w:lineRule="auto"/>
        <w:rPr>
          <w:rFonts w:hint="eastAsia" w:ascii="宋体" w:hAnsi="宋体" w:eastAsia="宋体" w:cs="宋体"/>
          <w:i w:val="0"/>
          <w:iCs w:val="0"/>
          <w:kern w:val="2"/>
          <w:sz w:val="24"/>
          <w:szCs w:val="24"/>
          <w:highlight w:val="none"/>
          <w:lang w:val="en-US" w:eastAsia="zh-CN" w:bidi="ar-SA"/>
        </w:rPr>
      </w:pPr>
    </w:p>
    <w:p w14:paraId="361D6D7B">
      <w:pPr>
        <w:pStyle w:val="89"/>
        <w:spacing w:line="360" w:lineRule="auto"/>
        <w:ind w:firstLine="480" w:firstLineChars="200"/>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注：1、供应商法定代表人参加投标的，可以不提供法定代表人授权委托书，但必须提供上述法定代表人身份证明书，否则将按无效投标处理。</w:t>
      </w:r>
    </w:p>
    <w:p w14:paraId="5333278C">
      <w:pPr>
        <w:rPr>
          <w:rFonts w:hint="eastAsia"/>
        </w:rPr>
      </w:pPr>
    </w:p>
    <w:p w14:paraId="71A23918">
      <w:pPr>
        <w:rPr>
          <w:rFonts w:hint="eastAsia" w:ascii="宋体" w:hAnsi="宋体" w:eastAsia="宋体" w:cs="宋体"/>
          <w:b/>
          <w:bCs/>
          <w:i w:val="0"/>
          <w:iCs w:val="0"/>
          <w:highlight w:val="none"/>
        </w:rPr>
      </w:pPr>
      <w:bookmarkStart w:id="141" w:name="_Hlt10450987"/>
      <w:bookmarkEnd w:id="141"/>
      <w:bookmarkStart w:id="142" w:name="_Hlt10451146"/>
      <w:bookmarkEnd w:id="142"/>
      <w:bookmarkStart w:id="143" w:name="_Hlt535815816"/>
      <w:bookmarkEnd w:id="143"/>
      <w:bookmarkStart w:id="144" w:name="_Toc253382707"/>
      <w:bookmarkStart w:id="145" w:name="_Toc69612414"/>
      <w:bookmarkStart w:id="146" w:name="_Toc332314518"/>
      <w:bookmarkStart w:id="147" w:name="_Toc536337720"/>
      <w:r>
        <w:rPr>
          <w:rFonts w:hint="eastAsia" w:ascii="宋体" w:hAnsi="宋体" w:eastAsia="宋体" w:cs="宋体"/>
          <w:b/>
          <w:bCs/>
          <w:i w:val="0"/>
          <w:iCs w:val="0"/>
          <w:highlight w:val="none"/>
        </w:rPr>
        <w:br w:type="page"/>
      </w:r>
    </w:p>
    <w:p w14:paraId="1D0362B9">
      <w:pPr>
        <w:pStyle w:val="14"/>
        <w:kinsoku w:val="0"/>
        <w:overflowPunct w:val="0"/>
        <w:jc w:val="center"/>
        <w:rPr>
          <w:rFonts w:hint="eastAsia" w:ascii="宋体" w:hAnsi="宋体" w:eastAsia="宋体" w:cs="宋体"/>
          <w:i w:val="0"/>
          <w:iCs w:val="0"/>
          <w:highlight w:val="none"/>
        </w:rPr>
      </w:pPr>
      <w:r>
        <w:rPr>
          <w:rFonts w:hint="eastAsia" w:ascii="宋体" w:hAnsi="宋体" w:eastAsia="宋体" w:cs="宋体"/>
          <w:b/>
          <w:bCs/>
          <w:i w:val="0"/>
          <w:iCs w:val="0"/>
          <w:highlight w:val="none"/>
        </w:rPr>
        <w:t>四、资格证明文件</w:t>
      </w:r>
    </w:p>
    <w:p w14:paraId="0FA28F86">
      <w:pPr>
        <w:pStyle w:val="56"/>
        <w:rPr>
          <w:rFonts w:hint="eastAsia" w:ascii="宋体" w:hAnsi="宋体" w:eastAsia="宋体" w:cs="宋体"/>
          <w:i w:val="0"/>
          <w:iCs w:val="0"/>
          <w:kern w:val="2"/>
          <w:sz w:val="24"/>
          <w:szCs w:val="24"/>
          <w:highlight w:val="none"/>
        </w:rPr>
      </w:pPr>
      <w:r>
        <w:rPr>
          <w:rFonts w:hint="eastAsia" w:ascii="宋体" w:hAnsi="宋体" w:eastAsia="宋体" w:cs="宋体"/>
          <w:i w:val="0"/>
          <w:iCs w:val="0"/>
          <w:kern w:val="2"/>
          <w:sz w:val="24"/>
          <w:szCs w:val="24"/>
          <w:highlight w:val="none"/>
        </w:rPr>
        <w:t>1、公司简介及情况</w:t>
      </w:r>
    </w:p>
    <w:p w14:paraId="4B5543E8">
      <w:pPr>
        <w:pStyle w:val="14"/>
        <w:kinsoku w:val="0"/>
        <w:overflowPunct w:val="0"/>
        <w:spacing w:before="5"/>
        <w:rPr>
          <w:rFonts w:hint="eastAsia" w:ascii="宋体" w:hAnsi="宋体" w:eastAsia="宋体" w:cs="宋体"/>
          <w:b/>
          <w:bCs/>
          <w:i w:val="0"/>
          <w:iCs w:val="0"/>
          <w:highlight w:val="none"/>
        </w:rPr>
      </w:pPr>
    </w:p>
    <w:tbl>
      <w:tblPr>
        <w:tblStyle w:val="39"/>
        <w:tblW w:w="0" w:type="auto"/>
        <w:jc w:val="center"/>
        <w:tblLayout w:type="fixed"/>
        <w:tblCellMar>
          <w:top w:w="0" w:type="dxa"/>
          <w:left w:w="0" w:type="dxa"/>
          <w:bottom w:w="0" w:type="dxa"/>
          <w:right w:w="0" w:type="dxa"/>
        </w:tblCellMar>
      </w:tblPr>
      <w:tblGrid>
        <w:gridCol w:w="1242"/>
        <w:gridCol w:w="1445"/>
        <w:gridCol w:w="849"/>
        <w:gridCol w:w="493"/>
        <w:gridCol w:w="655"/>
        <w:gridCol w:w="688"/>
        <w:gridCol w:w="458"/>
        <w:gridCol w:w="367"/>
        <w:gridCol w:w="552"/>
        <w:gridCol w:w="1965"/>
      </w:tblGrid>
      <w:tr w14:paraId="1EF83C8B">
        <w:tblPrEx>
          <w:tblCellMar>
            <w:top w:w="0" w:type="dxa"/>
            <w:left w:w="0" w:type="dxa"/>
            <w:bottom w:w="0" w:type="dxa"/>
            <w:right w:w="0" w:type="dxa"/>
          </w:tblCellMar>
        </w:tblPrEx>
        <w:trPr>
          <w:trHeight w:val="691" w:hRule="exact"/>
          <w:jc w:val="center"/>
        </w:trPr>
        <w:tc>
          <w:tcPr>
            <w:tcW w:w="1242" w:type="dxa"/>
            <w:tcBorders>
              <w:top w:val="single" w:color="000000" w:sz="4" w:space="0"/>
              <w:left w:val="single" w:color="000000" w:sz="4" w:space="0"/>
              <w:bottom w:val="single" w:color="000000" w:sz="4" w:space="0"/>
              <w:right w:val="single" w:color="000000" w:sz="4" w:space="0"/>
            </w:tcBorders>
            <w:noWrap w:val="0"/>
            <w:vAlign w:val="top"/>
          </w:tcPr>
          <w:p w14:paraId="56A47611">
            <w:pPr>
              <w:pStyle w:val="59"/>
              <w:kinsoku w:val="0"/>
              <w:overflowPunct w:val="0"/>
              <w:spacing w:before="145"/>
              <w:ind w:left="137"/>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单位名称</w:t>
            </w:r>
          </w:p>
        </w:tc>
        <w:tc>
          <w:tcPr>
            <w:tcW w:w="7472" w:type="dxa"/>
            <w:gridSpan w:val="9"/>
            <w:tcBorders>
              <w:top w:val="single" w:color="000000" w:sz="4" w:space="0"/>
              <w:left w:val="single" w:color="000000" w:sz="4" w:space="0"/>
              <w:bottom w:val="single" w:color="000000" w:sz="4" w:space="0"/>
              <w:right w:val="single" w:color="000000" w:sz="4" w:space="0"/>
            </w:tcBorders>
            <w:noWrap w:val="0"/>
            <w:vAlign w:val="top"/>
          </w:tcPr>
          <w:p w14:paraId="503F43D9">
            <w:pPr>
              <w:rPr>
                <w:rFonts w:hint="eastAsia" w:ascii="宋体" w:hAnsi="宋体" w:eastAsia="宋体" w:cs="宋体"/>
                <w:i w:val="0"/>
                <w:iCs w:val="0"/>
                <w:sz w:val="24"/>
                <w:highlight w:val="none"/>
              </w:rPr>
            </w:pPr>
          </w:p>
        </w:tc>
      </w:tr>
      <w:tr w14:paraId="23A05127">
        <w:tblPrEx>
          <w:tblCellMar>
            <w:top w:w="0" w:type="dxa"/>
            <w:left w:w="0" w:type="dxa"/>
            <w:bottom w:w="0" w:type="dxa"/>
            <w:right w:w="0" w:type="dxa"/>
          </w:tblCellMar>
        </w:tblPrEx>
        <w:trPr>
          <w:trHeight w:val="691" w:hRule="exact"/>
          <w:jc w:val="center"/>
        </w:trPr>
        <w:tc>
          <w:tcPr>
            <w:tcW w:w="1242" w:type="dxa"/>
            <w:tcBorders>
              <w:top w:val="single" w:color="000000" w:sz="4" w:space="0"/>
              <w:left w:val="single" w:color="000000" w:sz="4" w:space="0"/>
              <w:bottom w:val="single" w:color="000000" w:sz="4" w:space="0"/>
              <w:right w:val="single" w:color="000000" w:sz="4" w:space="0"/>
            </w:tcBorders>
            <w:noWrap w:val="0"/>
            <w:vAlign w:val="top"/>
          </w:tcPr>
          <w:p w14:paraId="31A8D560">
            <w:pPr>
              <w:pStyle w:val="59"/>
              <w:kinsoku w:val="0"/>
              <w:overflowPunct w:val="0"/>
              <w:spacing w:before="145"/>
              <w:ind w:left="137"/>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单位地址</w:t>
            </w:r>
          </w:p>
        </w:tc>
        <w:tc>
          <w:tcPr>
            <w:tcW w:w="7472" w:type="dxa"/>
            <w:gridSpan w:val="9"/>
            <w:tcBorders>
              <w:top w:val="single" w:color="000000" w:sz="4" w:space="0"/>
              <w:left w:val="single" w:color="000000" w:sz="4" w:space="0"/>
              <w:bottom w:val="single" w:color="000000" w:sz="4" w:space="0"/>
              <w:right w:val="single" w:color="000000" w:sz="4" w:space="0"/>
            </w:tcBorders>
            <w:noWrap w:val="0"/>
            <w:vAlign w:val="top"/>
          </w:tcPr>
          <w:p w14:paraId="5E47D065">
            <w:pPr>
              <w:rPr>
                <w:rFonts w:hint="eastAsia" w:ascii="宋体" w:hAnsi="宋体" w:eastAsia="宋体" w:cs="宋体"/>
                <w:i w:val="0"/>
                <w:iCs w:val="0"/>
                <w:sz w:val="24"/>
                <w:highlight w:val="none"/>
              </w:rPr>
            </w:pPr>
          </w:p>
        </w:tc>
      </w:tr>
      <w:tr w14:paraId="52A1155C">
        <w:tblPrEx>
          <w:tblCellMar>
            <w:top w:w="0" w:type="dxa"/>
            <w:left w:w="0" w:type="dxa"/>
            <w:bottom w:w="0" w:type="dxa"/>
            <w:right w:w="0" w:type="dxa"/>
          </w:tblCellMar>
        </w:tblPrEx>
        <w:trPr>
          <w:trHeight w:val="691" w:hRule="exact"/>
          <w:jc w:val="center"/>
        </w:trPr>
        <w:tc>
          <w:tcPr>
            <w:tcW w:w="1242" w:type="dxa"/>
            <w:tcBorders>
              <w:top w:val="single" w:color="000000" w:sz="4" w:space="0"/>
              <w:left w:val="single" w:color="000000" w:sz="4" w:space="0"/>
              <w:bottom w:val="single" w:color="000000" w:sz="4" w:space="0"/>
              <w:right w:val="single" w:color="000000" w:sz="4" w:space="0"/>
            </w:tcBorders>
            <w:noWrap w:val="0"/>
            <w:vAlign w:val="top"/>
          </w:tcPr>
          <w:p w14:paraId="0DC3CCA8">
            <w:pPr>
              <w:pStyle w:val="59"/>
              <w:kinsoku w:val="0"/>
              <w:overflowPunct w:val="0"/>
              <w:spacing w:before="145"/>
              <w:ind w:left="137"/>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主管部门</w:t>
            </w:r>
          </w:p>
        </w:tc>
        <w:tc>
          <w:tcPr>
            <w:tcW w:w="7472" w:type="dxa"/>
            <w:gridSpan w:val="9"/>
            <w:tcBorders>
              <w:top w:val="single" w:color="000000" w:sz="4" w:space="0"/>
              <w:left w:val="single" w:color="000000" w:sz="4" w:space="0"/>
              <w:bottom w:val="single" w:color="000000" w:sz="4" w:space="0"/>
              <w:right w:val="single" w:color="000000" w:sz="4" w:space="0"/>
            </w:tcBorders>
            <w:noWrap w:val="0"/>
            <w:vAlign w:val="top"/>
          </w:tcPr>
          <w:p w14:paraId="25A03681">
            <w:pPr>
              <w:rPr>
                <w:rFonts w:hint="eastAsia" w:ascii="宋体" w:hAnsi="宋体" w:eastAsia="宋体" w:cs="宋体"/>
                <w:i w:val="0"/>
                <w:iCs w:val="0"/>
                <w:sz w:val="24"/>
                <w:highlight w:val="none"/>
              </w:rPr>
            </w:pPr>
          </w:p>
        </w:tc>
      </w:tr>
      <w:tr w14:paraId="108E324D">
        <w:tblPrEx>
          <w:tblCellMar>
            <w:top w:w="0" w:type="dxa"/>
            <w:left w:w="0" w:type="dxa"/>
            <w:bottom w:w="0" w:type="dxa"/>
            <w:right w:w="0" w:type="dxa"/>
          </w:tblCellMar>
        </w:tblPrEx>
        <w:trPr>
          <w:trHeight w:val="691" w:hRule="exact"/>
          <w:jc w:val="center"/>
        </w:trPr>
        <w:tc>
          <w:tcPr>
            <w:tcW w:w="1242" w:type="dxa"/>
            <w:tcBorders>
              <w:top w:val="single" w:color="000000" w:sz="4" w:space="0"/>
              <w:left w:val="single" w:color="000000" w:sz="4" w:space="0"/>
              <w:bottom w:val="single" w:color="000000" w:sz="4" w:space="0"/>
              <w:right w:val="single" w:color="000000" w:sz="4" w:space="0"/>
            </w:tcBorders>
            <w:noWrap w:val="0"/>
            <w:vAlign w:val="top"/>
          </w:tcPr>
          <w:p w14:paraId="0D2CED0C">
            <w:pPr>
              <w:pStyle w:val="59"/>
              <w:kinsoku w:val="0"/>
              <w:overflowPunct w:val="0"/>
              <w:spacing w:before="145"/>
              <w:ind w:left="137"/>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成立时间</w:t>
            </w:r>
          </w:p>
        </w:tc>
        <w:tc>
          <w:tcPr>
            <w:tcW w:w="2294" w:type="dxa"/>
            <w:gridSpan w:val="2"/>
            <w:tcBorders>
              <w:top w:val="single" w:color="000000" w:sz="4" w:space="0"/>
              <w:left w:val="single" w:color="000000" w:sz="4" w:space="0"/>
              <w:bottom w:val="single" w:color="000000" w:sz="4" w:space="0"/>
              <w:right w:val="single" w:color="000000" w:sz="4" w:space="0"/>
            </w:tcBorders>
            <w:noWrap w:val="0"/>
            <w:vAlign w:val="top"/>
          </w:tcPr>
          <w:p w14:paraId="1314F672">
            <w:pPr>
              <w:rPr>
                <w:rFonts w:hint="eastAsia" w:ascii="宋体" w:hAnsi="宋体" w:eastAsia="宋体" w:cs="宋体"/>
                <w:i w:val="0"/>
                <w:iCs w:val="0"/>
                <w:sz w:val="24"/>
                <w:highlight w:val="none"/>
              </w:rPr>
            </w:pPr>
          </w:p>
        </w:tc>
        <w:tc>
          <w:tcPr>
            <w:tcW w:w="2294" w:type="dxa"/>
            <w:gridSpan w:val="4"/>
            <w:tcBorders>
              <w:top w:val="single" w:color="000000" w:sz="4" w:space="0"/>
              <w:left w:val="single" w:color="000000" w:sz="4" w:space="0"/>
              <w:bottom w:val="single" w:color="000000" w:sz="4" w:space="0"/>
              <w:right w:val="single" w:color="000000" w:sz="4" w:space="0"/>
            </w:tcBorders>
            <w:noWrap w:val="0"/>
            <w:vAlign w:val="top"/>
          </w:tcPr>
          <w:p w14:paraId="1606E5CF">
            <w:pPr>
              <w:pStyle w:val="59"/>
              <w:kinsoku w:val="0"/>
              <w:overflowPunct w:val="0"/>
              <w:spacing w:before="145"/>
              <w:ind w:left="181"/>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注册资金（万元）</w:t>
            </w:r>
          </w:p>
        </w:tc>
        <w:tc>
          <w:tcPr>
            <w:tcW w:w="2884" w:type="dxa"/>
            <w:gridSpan w:val="3"/>
            <w:tcBorders>
              <w:top w:val="single" w:color="000000" w:sz="4" w:space="0"/>
              <w:left w:val="single" w:color="000000" w:sz="4" w:space="0"/>
              <w:bottom w:val="single" w:color="000000" w:sz="4" w:space="0"/>
              <w:right w:val="single" w:color="000000" w:sz="4" w:space="0"/>
            </w:tcBorders>
            <w:noWrap w:val="0"/>
            <w:vAlign w:val="top"/>
          </w:tcPr>
          <w:p w14:paraId="39AF2EBC">
            <w:pPr>
              <w:rPr>
                <w:rFonts w:hint="eastAsia" w:ascii="宋体" w:hAnsi="宋体" w:eastAsia="宋体" w:cs="宋体"/>
                <w:i w:val="0"/>
                <w:iCs w:val="0"/>
                <w:sz w:val="24"/>
                <w:highlight w:val="none"/>
              </w:rPr>
            </w:pPr>
          </w:p>
        </w:tc>
      </w:tr>
      <w:tr w14:paraId="29813014">
        <w:tblPrEx>
          <w:tblCellMar>
            <w:top w:w="0" w:type="dxa"/>
            <w:left w:w="0" w:type="dxa"/>
            <w:bottom w:w="0" w:type="dxa"/>
            <w:right w:w="0" w:type="dxa"/>
          </w:tblCellMar>
        </w:tblPrEx>
        <w:trPr>
          <w:trHeight w:val="691" w:hRule="exact"/>
          <w:jc w:val="center"/>
        </w:trPr>
        <w:tc>
          <w:tcPr>
            <w:tcW w:w="1242" w:type="dxa"/>
            <w:tcBorders>
              <w:top w:val="single" w:color="000000" w:sz="4" w:space="0"/>
              <w:left w:val="single" w:color="000000" w:sz="4" w:space="0"/>
              <w:bottom w:val="single" w:color="000000" w:sz="4" w:space="0"/>
              <w:right w:val="single" w:color="000000" w:sz="4" w:space="0"/>
            </w:tcBorders>
            <w:noWrap w:val="0"/>
            <w:vAlign w:val="top"/>
          </w:tcPr>
          <w:p w14:paraId="06225EEE">
            <w:pPr>
              <w:pStyle w:val="59"/>
              <w:kinsoku w:val="0"/>
              <w:overflowPunct w:val="0"/>
              <w:spacing w:before="146"/>
              <w:ind w:left="137"/>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单位性质</w:t>
            </w:r>
          </w:p>
        </w:tc>
        <w:tc>
          <w:tcPr>
            <w:tcW w:w="7472" w:type="dxa"/>
            <w:gridSpan w:val="9"/>
            <w:tcBorders>
              <w:top w:val="single" w:color="000000" w:sz="4" w:space="0"/>
              <w:left w:val="single" w:color="000000" w:sz="4" w:space="0"/>
              <w:bottom w:val="single" w:color="000000" w:sz="4" w:space="0"/>
              <w:right w:val="single" w:color="000000" w:sz="4" w:space="0"/>
            </w:tcBorders>
            <w:noWrap w:val="0"/>
            <w:vAlign w:val="top"/>
          </w:tcPr>
          <w:p w14:paraId="208DA946">
            <w:pPr>
              <w:rPr>
                <w:rFonts w:hint="eastAsia" w:ascii="宋体" w:hAnsi="宋体" w:eastAsia="宋体" w:cs="宋体"/>
                <w:i w:val="0"/>
                <w:iCs w:val="0"/>
                <w:sz w:val="24"/>
                <w:highlight w:val="none"/>
              </w:rPr>
            </w:pPr>
          </w:p>
        </w:tc>
      </w:tr>
      <w:tr w14:paraId="082821D5">
        <w:tblPrEx>
          <w:tblCellMar>
            <w:top w:w="0" w:type="dxa"/>
            <w:left w:w="0" w:type="dxa"/>
            <w:bottom w:w="0" w:type="dxa"/>
            <w:right w:w="0" w:type="dxa"/>
          </w:tblCellMar>
        </w:tblPrEx>
        <w:trPr>
          <w:trHeight w:val="933" w:hRule="exact"/>
          <w:jc w:val="center"/>
        </w:trPr>
        <w:tc>
          <w:tcPr>
            <w:tcW w:w="1242" w:type="dxa"/>
            <w:tcBorders>
              <w:top w:val="single" w:color="000000" w:sz="4" w:space="0"/>
              <w:left w:val="single" w:color="000000" w:sz="4" w:space="0"/>
              <w:bottom w:val="single" w:color="000000" w:sz="4" w:space="0"/>
              <w:right w:val="single" w:color="000000" w:sz="4" w:space="0"/>
            </w:tcBorders>
            <w:noWrap w:val="0"/>
            <w:vAlign w:val="top"/>
          </w:tcPr>
          <w:p w14:paraId="7337178A">
            <w:pPr>
              <w:pStyle w:val="59"/>
              <w:kinsoku w:val="0"/>
              <w:overflowPunct w:val="0"/>
              <w:spacing w:before="141" w:line="312" w:lineRule="exact"/>
              <w:ind w:left="257" w:right="133" w:hanging="12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投标期间 联系人</w:t>
            </w:r>
          </w:p>
        </w:tc>
        <w:tc>
          <w:tcPr>
            <w:tcW w:w="1445" w:type="dxa"/>
            <w:tcBorders>
              <w:top w:val="single" w:color="000000" w:sz="4" w:space="0"/>
              <w:left w:val="single" w:color="000000" w:sz="4" w:space="0"/>
              <w:bottom w:val="single" w:color="000000" w:sz="4" w:space="0"/>
              <w:right w:val="single" w:color="000000" w:sz="4" w:space="0"/>
            </w:tcBorders>
            <w:noWrap w:val="0"/>
            <w:vAlign w:val="top"/>
          </w:tcPr>
          <w:p w14:paraId="67C9D4C3">
            <w:pPr>
              <w:rPr>
                <w:rFonts w:hint="eastAsia" w:ascii="宋体" w:hAnsi="宋体" w:eastAsia="宋体" w:cs="宋体"/>
                <w:i w:val="0"/>
                <w:iCs w:val="0"/>
                <w:sz w:val="24"/>
                <w:highlight w:val="none"/>
              </w:rPr>
            </w:pPr>
          </w:p>
        </w:tc>
        <w:tc>
          <w:tcPr>
            <w:tcW w:w="1342" w:type="dxa"/>
            <w:gridSpan w:val="2"/>
            <w:tcBorders>
              <w:top w:val="single" w:color="000000" w:sz="4" w:space="0"/>
              <w:left w:val="single" w:color="000000" w:sz="4" w:space="0"/>
              <w:bottom w:val="single" w:color="000000" w:sz="4" w:space="0"/>
              <w:right w:val="single" w:color="000000" w:sz="4" w:space="0"/>
            </w:tcBorders>
            <w:noWrap w:val="0"/>
            <w:vAlign w:val="top"/>
          </w:tcPr>
          <w:p w14:paraId="79CECABB">
            <w:pPr>
              <w:pStyle w:val="59"/>
              <w:kinsoku w:val="0"/>
              <w:overflowPunct w:val="0"/>
              <w:spacing w:before="4"/>
              <w:rPr>
                <w:rFonts w:hint="eastAsia" w:ascii="宋体" w:hAnsi="宋体" w:eastAsia="宋体" w:cs="宋体"/>
                <w:b/>
                <w:bCs/>
                <w:i w:val="0"/>
                <w:iCs w:val="0"/>
                <w:sz w:val="24"/>
                <w:szCs w:val="24"/>
                <w:highlight w:val="none"/>
              </w:rPr>
            </w:pPr>
          </w:p>
          <w:p w14:paraId="6E679C4E">
            <w:pPr>
              <w:pStyle w:val="59"/>
              <w:kinsoku w:val="0"/>
              <w:overflowPunct w:val="0"/>
              <w:ind w:left="366"/>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电 话</w:t>
            </w:r>
          </w:p>
        </w:tc>
        <w:tc>
          <w:tcPr>
            <w:tcW w:w="1343" w:type="dxa"/>
            <w:gridSpan w:val="2"/>
            <w:tcBorders>
              <w:top w:val="single" w:color="000000" w:sz="4" w:space="0"/>
              <w:left w:val="single" w:color="000000" w:sz="4" w:space="0"/>
              <w:bottom w:val="single" w:color="000000" w:sz="4" w:space="0"/>
              <w:right w:val="single" w:color="000000" w:sz="4" w:space="0"/>
            </w:tcBorders>
            <w:noWrap w:val="0"/>
            <w:vAlign w:val="top"/>
          </w:tcPr>
          <w:p w14:paraId="4BC0AC4E">
            <w:pPr>
              <w:rPr>
                <w:rFonts w:hint="eastAsia" w:ascii="宋体" w:hAnsi="宋体" w:eastAsia="宋体" w:cs="宋体"/>
                <w:i w:val="0"/>
                <w:iCs w:val="0"/>
                <w:sz w:val="24"/>
                <w:highlight w:val="none"/>
              </w:rPr>
            </w:pPr>
          </w:p>
        </w:tc>
        <w:tc>
          <w:tcPr>
            <w:tcW w:w="1377" w:type="dxa"/>
            <w:gridSpan w:val="3"/>
            <w:tcBorders>
              <w:top w:val="single" w:color="000000" w:sz="4" w:space="0"/>
              <w:left w:val="single" w:color="000000" w:sz="4" w:space="0"/>
              <w:bottom w:val="single" w:color="000000" w:sz="4" w:space="0"/>
              <w:right w:val="single" w:color="000000" w:sz="4" w:space="0"/>
            </w:tcBorders>
            <w:noWrap w:val="0"/>
            <w:vAlign w:val="top"/>
          </w:tcPr>
          <w:p w14:paraId="79EE0652">
            <w:pPr>
              <w:pStyle w:val="59"/>
              <w:kinsoku w:val="0"/>
              <w:overflowPunct w:val="0"/>
              <w:spacing w:before="4"/>
              <w:rPr>
                <w:rFonts w:hint="eastAsia" w:ascii="宋体" w:hAnsi="宋体" w:eastAsia="宋体" w:cs="宋体"/>
                <w:b/>
                <w:bCs/>
                <w:i w:val="0"/>
                <w:iCs w:val="0"/>
                <w:sz w:val="24"/>
                <w:szCs w:val="24"/>
                <w:highlight w:val="none"/>
              </w:rPr>
            </w:pPr>
          </w:p>
          <w:p w14:paraId="64FB9B90">
            <w:pPr>
              <w:pStyle w:val="59"/>
              <w:kinsoku w:val="0"/>
              <w:overflowPunct w:val="0"/>
              <w:ind w:left="383"/>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传 真</w:t>
            </w:r>
          </w:p>
        </w:tc>
        <w:tc>
          <w:tcPr>
            <w:tcW w:w="1965" w:type="dxa"/>
            <w:tcBorders>
              <w:top w:val="single" w:color="000000" w:sz="4" w:space="0"/>
              <w:left w:val="single" w:color="000000" w:sz="4" w:space="0"/>
              <w:bottom w:val="single" w:color="000000" w:sz="4" w:space="0"/>
              <w:right w:val="single" w:color="000000" w:sz="4" w:space="0"/>
            </w:tcBorders>
            <w:noWrap w:val="0"/>
            <w:vAlign w:val="top"/>
          </w:tcPr>
          <w:p w14:paraId="2BA654A8">
            <w:pPr>
              <w:rPr>
                <w:rFonts w:hint="eastAsia" w:ascii="宋体" w:hAnsi="宋体" w:eastAsia="宋体" w:cs="宋体"/>
                <w:i w:val="0"/>
                <w:iCs w:val="0"/>
                <w:sz w:val="24"/>
                <w:highlight w:val="none"/>
              </w:rPr>
            </w:pPr>
          </w:p>
        </w:tc>
      </w:tr>
      <w:tr w14:paraId="0094EEFF">
        <w:tblPrEx>
          <w:tblCellMar>
            <w:top w:w="0" w:type="dxa"/>
            <w:left w:w="0" w:type="dxa"/>
            <w:bottom w:w="0" w:type="dxa"/>
            <w:right w:w="0" w:type="dxa"/>
          </w:tblCellMar>
        </w:tblPrEx>
        <w:trPr>
          <w:trHeight w:val="691" w:hRule="exact"/>
          <w:jc w:val="center"/>
        </w:trPr>
        <w:tc>
          <w:tcPr>
            <w:tcW w:w="1242" w:type="dxa"/>
            <w:vMerge w:val="restart"/>
            <w:tcBorders>
              <w:top w:val="single" w:color="000000" w:sz="4" w:space="0"/>
              <w:left w:val="single" w:color="000000" w:sz="4" w:space="0"/>
              <w:bottom w:val="single" w:color="000000" w:sz="4" w:space="0"/>
              <w:right w:val="single" w:color="000000" w:sz="4" w:space="0"/>
            </w:tcBorders>
            <w:noWrap w:val="0"/>
            <w:vAlign w:val="top"/>
          </w:tcPr>
          <w:p w14:paraId="0142127F">
            <w:pPr>
              <w:pStyle w:val="59"/>
              <w:kinsoku w:val="0"/>
              <w:overflowPunct w:val="0"/>
              <w:rPr>
                <w:rFonts w:hint="eastAsia" w:ascii="宋体" w:hAnsi="宋体" w:eastAsia="宋体" w:cs="宋体"/>
                <w:b/>
                <w:bCs/>
                <w:i w:val="0"/>
                <w:iCs w:val="0"/>
                <w:sz w:val="24"/>
                <w:szCs w:val="24"/>
                <w:highlight w:val="none"/>
              </w:rPr>
            </w:pPr>
          </w:p>
          <w:p w14:paraId="0F13FC32">
            <w:pPr>
              <w:pStyle w:val="59"/>
              <w:kinsoku w:val="0"/>
              <w:overflowPunct w:val="0"/>
              <w:rPr>
                <w:rFonts w:hint="eastAsia" w:ascii="宋体" w:hAnsi="宋体" w:eastAsia="宋体" w:cs="宋体"/>
                <w:b/>
                <w:bCs/>
                <w:i w:val="0"/>
                <w:iCs w:val="0"/>
                <w:sz w:val="24"/>
                <w:szCs w:val="24"/>
                <w:highlight w:val="none"/>
              </w:rPr>
            </w:pPr>
          </w:p>
          <w:p w14:paraId="073F919F">
            <w:pPr>
              <w:pStyle w:val="59"/>
              <w:kinsoku w:val="0"/>
              <w:overflowPunct w:val="0"/>
              <w:rPr>
                <w:rFonts w:hint="eastAsia" w:ascii="宋体" w:hAnsi="宋体" w:eastAsia="宋体" w:cs="宋体"/>
                <w:b/>
                <w:bCs/>
                <w:i w:val="0"/>
                <w:iCs w:val="0"/>
                <w:sz w:val="24"/>
                <w:szCs w:val="24"/>
                <w:highlight w:val="none"/>
              </w:rPr>
            </w:pPr>
          </w:p>
          <w:p w14:paraId="57293A71">
            <w:pPr>
              <w:pStyle w:val="59"/>
              <w:kinsoku w:val="0"/>
              <w:overflowPunct w:val="0"/>
              <w:spacing w:line="475" w:lineRule="auto"/>
              <w:ind w:left="497" w:right="493"/>
              <w:jc w:val="both"/>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职 工 概 况</w:t>
            </w:r>
          </w:p>
        </w:tc>
        <w:tc>
          <w:tcPr>
            <w:tcW w:w="1445" w:type="dxa"/>
            <w:tcBorders>
              <w:top w:val="single" w:color="000000" w:sz="4" w:space="0"/>
              <w:left w:val="single" w:color="000000" w:sz="4" w:space="0"/>
              <w:bottom w:val="single" w:color="000000" w:sz="4" w:space="0"/>
              <w:right w:val="single" w:color="000000" w:sz="4" w:space="0"/>
            </w:tcBorders>
            <w:noWrap w:val="0"/>
            <w:vAlign w:val="top"/>
          </w:tcPr>
          <w:p w14:paraId="29F3B007">
            <w:pPr>
              <w:pStyle w:val="59"/>
              <w:kinsoku w:val="0"/>
              <w:overflowPunct w:val="0"/>
              <w:spacing w:before="144"/>
              <w:ind w:left="236"/>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职工总数</w:t>
            </w:r>
          </w:p>
        </w:tc>
        <w:tc>
          <w:tcPr>
            <w:tcW w:w="1342" w:type="dxa"/>
            <w:gridSpan w:val="2"/>
            <w:tcBorders>
              <w:top w:val="single" w:color="000000" w:sz="4" w:space="0"/>
              <w:left w:val="single" w:color="000000" w:sz="4" w:space="0"/>
              <w:bottom w:val="single" w:color="000000" w:sz="4" w:space="0"/>
              <w:right w:val="single" w:color="000000" w:sz="4" w:space="0"/>
            </w:tcBorders>
            <w:noWrap w:val="0"/>
            <w:vAlign w:val="top"/>
          </w:tcPr>
          <w:p w14:paraId="30083EC9">
            <w:pPr>
              <w:rPr>
                <w:rFonts w:hint="eastAsia" w:ascii="宋体" w:hAnsi="宋体" w:eastAsia="宋体" w:cs="宋体"/>
                <w:i w:val="0"/>
                <w:iCs w:val="0"/>
                <w:sz w:val="24"/>
                <w:highlight w:val="none"/>
              </w:rPr>
            </w:pPr>
          </w:p>
        </w:tc>
        <w:tc>
          <w:tcPr>
            <w:tcW w:w="2168" w:type="dxa"/>
            <w:gridSpan w:val="4"/>
            <w:tcBorders>
              <w:top w:val="single" w:color="000000" w:sz="4" w:space="0"/>
              <w:left w:val="single" w:color="000000" w:sz="4" w:space="0"/>
              <w:bottom w:val="single" w:color="000000" w:sz="4" w:space="0"/>
              <w:right w:val="single" w:color="000000" w:sz="4" w:space="0"/>
            </w:tcBorders>
            <w:noWrap w:val="0"/>
            <w:vAlign w:val="top"/>
          </w:tcPr>
          <w:p w14:paraId="1351974D">
            <w:pPr>
              <w:pStyle w:val="59"/>
              <w:kinsoku w:val="0"/>
              <w:overflowPunct w:val="0"/>
              <w:spacing w:before="144"/>
              <w:ind w:left="118"/>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其中：技术人员数</w:t>
            </w:r>
          </w:p>
        </w:tc>
        <w:tc>
          <w:tcPr>
            <w:tcW w:w="2517" w:type="dxa"/>
            <w:gridSpan w:val="2"/>
            <w:tcBorders>
              <w:top w:val="single" w:color="000000" w:sz="4" w:space="0"/>
              <w:left w:val="single" w:color="000000" w:sz="4" w:space="0"/>
              <w:bottom w:val="single" w:color="000000" w:sz="4" w:space="0"/>
              <w:right w:val="single" w:color="000000" w:sz="4" w:space="0"/>
            </w:tcBorders>
            <w:noWrap w:val="0"/>
            <w:vAlign w:val="top"/>
          </w:tcPr>
          <w:p w14:paraId="63F6246D">
            <w:pPr>
              <w:rPr>
                <w:rFonts w:hint="eastAsia" w:ascii="宋体" w:hAnsi="宋体" w:eastAsia="宋体" w:cs="宋体"/>
                <w:i w:val="0"/>
                <w:iCs w:val="0"/>
                <w:sz w:val="24"/>
                <w:highlight w:val="none"/>
              </w:rPr>
            </w:pPr>
          </w:p>
        </w:tc>
      </w:tr>
      <w:tr w14:paraId="197EB81D">
        <w:tblPrEx>
          <w:tblCellMar>
            <w:top w:w="0" w:type="dxa"/>
            <w:left w:w="0" w:type="dxa"/>
            <w:bottom w:w="0" w:type="dxa"/>
            <w:right w:w="0" w:type="dxa"/>
          </w:tblCellMar>
        </w:tblPrEx>
        <w:trPr>
          <w:trHeight w:val="691" w:hRule="exact"/>
          <w:jc w:val="center"/>
        </w:trPr>
        <w:tc>
          <w:tcPr>
            <w:tcW w:w="1242" w:type="dxa"/>
            <w:vMerge w:val="continue"/>
            <w:tcBorders>
              <w:top w:val="single" w:color="000000" w:sz="4" w:space="0"/>
              <w:left w:val="single" w:color="000000" w:sz="4" w:space="0"/>
              <w:bottom w:val="single" w:color="000000" w:sz="4" w:space="0"/>
              <w:right w:val="single" w:color="000000" w:sz="4" w:space="0"/>
            </w:tcBorders>
            <w:noWrap w:val="0"/>
            <w:vAlign w:val="top"/>
          </w:tcPr>
          <w:p w14:paraId="6781365C">
            <w:pPr>
              <w:rPr>
                <w:rFonts w:hint="eastAsia" w:ascii="宋体" w:hAnsi="宋体" w:eastAsia="宋体" w:cs="宋体"/>
                <w:i w:val="0"/>
                <w:iCs w:val="0"/>
                <w:sz w:val="24"/>
                <w:highlight w:val="none"/>
              </w:rPr>
            </w:pPr>
          </w:p>
        </w:tc>
        <w:tc>
          <w:tcPr>
            <w:tcW w:w="7472" w:type="dxa"/>
            <w:gridSpan w:val="9"/>
            <w:tcBorders>
              <w:top w:val="single" w:color="000000" w:sz="4" w:space="0"/>
              <w:left w:val="single" w:color="000000" w:sz="4" w:space="0"/>
              <w:bottom w:val="single" w:color="000000" w:sz="4" w:space="0"/>
              <w:right w:val="single" w:color="000000" w:sz="4" w:space="0"/>
            </w:tcBorders>
            <w:noWrap w:val="0"/>
            <w:vAlign w:val="top"/>
          </w:tcPr>
          <w:p w14:paraId="1D43F1C3">
            <w:pPr>
              <w:pStyle w:val="59"/>
              <w:kinsoku w:val="0"/>
              <w:overflowPunct w:val="0"/>
              <w:spacing w:before="145"/>
              <w:jc w:val="center"/>
              <w:rPr>
                <w:rFonts w:hint="eastAsia" w:ascii="宋体" w:hAnsi="宋体" w:eastAsia="宋体" w:cs="宋体"/>
                <w:i w:val="0"/>
                <w:iCs w:val="0"/>
                <w:sz w:val="24"/>
                <w:szCs w:val="24"/>
                <w:highlight w:val="none"/>
                <w:lang w:eastAsia="zh-CN"/>
              </w:rPr>
            </w:pPr>
            <w:r>
              <w:rPr>
                <w:rFonts w:hint="eastAsia" w:ascii="宋体" w:hAnsi="宋体" w:eastAsia="宋体" w:cs="宋体"/>
                <w:i w:val="0"/>
                <w:iCs w:val="0"/>
                <w:sz w:val="24"/>
                <w:szCs w:val="24"/>
                <w:highlight w:val="none"/>
                <w:lang w:eastAsia="zh-CN"/>
              </w:rPr>
              <w:t>单位行政和技术负责人</w:t>
            </w:r>
          </w:p>
        </w:tc>
      </w:tr>
      <w:tr w14:paraId="1EC6B32C">
        <w:tblPrEx>
          <w:tblCellMar>
            <w:top w:w="0" w:type="dxa"/>
            <w:left w:w="0" w:type="dxa"/>
            <w:bottom w:w="0" w:type="dxa"/>
            <w:right w:w="0" w:type="dxa"/>
          </w:tblCellMar>
        </w:tblPrEx>
        <w:trPr>
          <w:trHeight w:val="691" w:hRule="exact"/>
          <w:jc w:val="center"/>
        </w:trPr>
        <w:tc>
          <w:tcPr>
            <w:tcW w:w="1242" w:type="dxa"/>
            <w:vMerge w:val="continue"/>
            <w:tcBorders>
              <w:top w:val="single" w:color="000000" w:sz="4" w:space="0"/>
              <w:left w:val="single" w:color="000000" w:sz="4" w:space="0"/>
              <w:bottom w:val="single" w:color="000000" w:sz="4" w:space="0"/>
              <w:right w:val="single" w:color="000000" w:sz="4" w:space="0"/>
            </w:tcBorders>
            <w:noWrap w:val="0"/>
            <w:vAlign w:val="top"/>
          </w:tcPr>
          <w:p w14:paraId="79BA551B">
            <w:pPr>
              <w:pStyle w:val="59"/>
              <w:kinsoku w:val="0"/>
              <w:overflowPunct w:val="0"/>
              <w:spacing w:before="145"/>
              <w:jc w:val="center"/>
              <w:rPr>
                <w:rFonts w:hint="eastAsia" w:ascii="宋体" w:hAnsi="宋体" w:eastAsia="宋体" w:cs="宋体"/>
                <w:i w:val="0"/>
                <w:iCs w:val="0"/>
                <w:sz w:val="24"/>
                <w:szCs w:val="24"/>
                <w:highlight w:val="none"/>
                <w:lang w:eastAsia="zh-CN"/>
              </w:rPr>
            </w:pPr>
          </w:p>
        </w:tc>
        <w:tc>
          <w:tcPr>
            <w:tcW w:w="1445" w:type="dxa"/>
            <w:tcBorders>
              <w:top w:val="single" w:color="000000" w:sz="4" w:space="0"/>
              <w:left w:val="single" w:color="000000" w:sz="4" w:space="0"/>
              <w:bottom w:val="single" w:color="000000" w:sz="4" w:space="0"/>
              <w:right w:val="single" w:color="000000" w:sz="4" w:space="0"/>
            </w:tcBorders>
            <w:noWrap w:val="0"/>
            <w:vAlign w:val="top"/>
          </w:tcPr>
          <w:p w14:paraId="0C134A1C">
            <w:pPr>
              <w:pStyle w:val="59"/>
              <w:kinsoku w:val="0"/>
              <w:overflowPunct w:val="0"/>
              <w:spacing w:before="145"/>
              <w:ind w:left="416"/>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姓 名</w:t>
            </w:r>
          </w:p>
        </w:tc>
        <w:tc>
          <w:tcPr>
            <w:tcW w:w="1997" w:type="dxa"/>
            <w:gridSpan w:val="3"/>
            <w:tcBorders>
              <w:top w:val="single" w:color="000000" w:sz="4" w:space="0"/>
              <w:left w:val="single" w:color="000000" w:sz="4" w:space="0"/>
              <w:bottom w:val="single" w:color="000000" w:sz="4" w:space="0"/>
              <w:right w:val="single" w:color="000000" w:sz="4" w:space="0"/>
            </w:tcBorders>
            <w:noWrap w:val="0"/>
            <w:vAlign w:val="top"/>
          </w:tcPr>
          <w:p w14:paraId="09595FAD">
            <w:pPr>
              <w:pStyle w:val="59"/>
              <w:kinsoku w:val="0"/>
              <w:overflowPunct w:val="0"/>
              <w:spacing w:before="145"/>
              <w:ind w:left="452"/>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职务/职称</w:t>
            </w:r>
          </w:p>
        </w:tc>
        <w:tc>
          <w:tcPr>
            <w:tcW w:w="1513" w:type="dxa"/>
            <w:gridSpan w:val="3"/>
            <w:tcBorders>
              <w:top w:val="single" w:color="000000" w:sz="4" w:space="0"/>
              <w:left w:val="single" w:color="000000" w:sz="4" w:space="0"/>
              <w:bottom w:val="single" w:color="000000" w:sz="4" w:space="0"/>
              <w:right w:val="single" w:color="000000" w:sz="4" w:space="0"/>
            </w:tcBorders>
            <w:noWrap w:val="0"/>
            <w:vAlign w:val="top"/>
          </w:tcPr>
          <w:p w14:paraId="0A88E6D6">
            <w:pPr>
              <w:pStyle w:val="59"/>
              <w:kinsoku w:val="0"/>
              <w:overflowPunct w:val="0"/>
              <w:spacing w:before="145"/>
              <w:ind w:left="45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年 龄</w:t>
            </w:r>
          </w:p>
        </w:tc>
        <w:tc>
          <w:tcPr>
            <w:tcW w:w="2517" w:type="dxa"/>
            <w:gridSpan w:val="2"/>
            <w:tcBorders>
              <w:top w:val="single" w:color="000000" w:sz="4" w:space="0"/>
              <w:left w:val="single" w:color="000000" w:sz="4" w:space="0"/>
              <w:bottom w:val="single" w:color="000000" w:sz="4" w:space="0"/>
              <w:right w:val="single" w:color="000000" w:sz="4" w:space="0"/>
            </w:tcBorders>
            <w:noWrap w:val="0"/>
            <w:vAlign w:val="top"/>
          </w:tcPr>
          <w:p w14:paraId="7D5BE476">
            <w:pPr>
              <w:pStyle w:val="59"/>
              <w:tabs>
                <w:tab w:val="left" w:pos="479"/>
              </w:tabs>
              <w:kinsoku w:val="0"/>
              <w:overflowPunct w:val="0"/>
              <w:spacing w:before="145"/>
              <w:ind w:right="1"/>
              <w:jc w:val="center"/>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专</w:t>
            </w:r>
            <w:r>
              <w:rPr>
                <w:rFonts w:hint="eastAsia" w:ascii="宋体" w:hAnsi="宋体" w:eastAsia="宋体" w:cs="宋体"/>
                <w:i w:val="0"/>
                <w:iCs w:val="0"/>
                <w:sz w:val="24"/>
                <w:szCs w:val="24"/>
                <w:highlight w:val="none"/>
              </w:rPr>
              <w:tab/>
            </w:r>
            <w:r>
              <w:rPr>
                <w:rFonts w:hint="eastAsia" w:ascii="宋体" w:hAnsi="宋体" w:eastAsia="宋体" w:cs="宋体"/>
                <w:i w:val="0"/>
                <w:iCs w:val="0"/>
                <w:sz w:val="24"/>
                <w:szCs w:val="24"/>
                <w:highlight w:val="none"/>
              </w:rPr>
              <w:t>业</w:t>
            </w:r>
          </w:p>
        </w:tc>
      </w:tr>
      <w:tr w14:paraId="005F0CA2">
        <w:tblPrEx>
          <w:tblCellMar>
            <w:top w:w="0" w:type="dxa"/>
            <w:left w:w="0" w:type="dxa"/>
            <w:bottom w:w="0" w:type="dxa"/>
            <w:right w:w="0" w:type="dxa"/>
          </w:tblCellMar>
        </w:tblPrEx>
        <w:trPr>
          <w:trHeight w:val="691" w:hRule="exact"/>
          <w:jc w:val="center"/>
        </w:trPr>
        <w:tc>
          <w:tcPr>
            <w:tcW w:w="1242" w:type="dxa"/>
            <w:vMerge w:val="continue"/>
            <w:tcBorders>
              <w:top w:val="single" w:color="000000" w:sz="4" w:space="0"/>
              <w:left w:val="single" w:color="000000" w:sz="4" w:space="0"/>
              <w:bottom w:val="single" w:color="000000" w:sz="4" w:space="0"/>
              <w:right w:val="single" w:color="000000" w:sz="4" w:space="0"/>
            </w:tcBorders>
            <w:noWrap w:val="0"/>
            <w:vAlign w:val="top"/>
          </w:tcPr>
          <w:p w14:paraId="0C86D3D6">
            <w:pPr>
              <w:pStyle w:val="59"/>
              <w:tabs>
                <w:tab w:val="left" w:pos="479"/>
              </w:tabs>
              <w:kinsoku w:val="0"/>
              <w:overflowPunct w:val="0"/>
              <w:spacing w:before="145"/>
              <w:ind w:right="1"/>
              <w:jc w:val="center"/>
              <w:rPr>
                <w:rFonts w:hint="eastAsia" w:ascii="宋体" w:hAnsi="宋体" w:eastAsia="宋体" w:cs="宋体"/>
                <w:i w:val="0"/>
                <w:iCs w:val="0"/>
                <w:sz w:val="24"/>
                <w:szCs w:val="24"/>
                <w:highlight w:val="none"/>
              </w:rPr>
            </w:pPr>
          </w:p>
        </w:tc>
        <w:tc>
          <w:tcPr>
            <w:tcW w:w="1445" w:type="dxa"/>
            <w:tcBorders>
              <w:top w:val="single" w:color="000000" w:sz="4" w:space="0"/>
              <w:left w:val="single" w:color="000000" w:sz="4" w:space="0"/>
              <w:bottom w:val="single" w:color="000000" w:sz="4" w:space="0"/>
              <w:right w:val="single" w:color="000000" w:sz="4" w:space="0"/>
            </w:tcBorders>
            <w:noWrap w:val="0"/>
            <w:vAlign w:val="top"/>
          </w:tcPr>
          <w:p w14:paraId="70BC6441">
            <w:pPr>
              <w:rPr>
                <w:rFonts w:hint="eastAsia" w:ascii="宋体" w:hAnsi="宋体" w:eastAsia="宋体" w:cs="宋体"/>
                <w:i w:val="0"/>
                <w:iCs w:val="0"/>
                <w:sz w:val="24"/>
                <w:highlight w:val="none"/>
              </w:rPr>
            </w:pPr>
          </w:p>
        </w:tc>
        <w:tc>
          <w:tcPr>
            <w:tcW w:w="1997" w:type="dxa"/>
            <w:gridSpan w:val="3"/>
            <w:tcBorders>
              <w:top w:val="single" w:color="000000" w:sz="4" w:space="0"/>
              <w:left w:val="single" w:color="000000" w:sz="4" w:space="0"/>
              <w:bottom w:val="single" w:color="000000" w:sz="4" w:space="0"/>
              <w:right w:val="single" w:color="000000" w:sz="4" w:space="0"/>
            </w:tcBorders>
            <w:noWrap w:val="0"/>
            <w:vAlign w:val="top"/>
          </w:tcPr>
          <w:p w14:paraId="4D499C28">
            <w:pPr>
              <w:rPr>
                <w:rFonts w:hint="eastAsia" w:ascii="宋体" w:hAnsi="宋体" w:eastAsia="宋体" w:cs="宋体"/>
                <w:i w:val="0"/>
                <w:iCs w:val="0"/>
                <w:sz w:val="24"/>
                <w:highlight w:val="none"/>
              </w:rPr>
            </w:pPr>
          </w:p>
        </w:tc>
        <w:tc>
          <w:tcPr>
            <w:tcW w:w="1513" w:type="dxa"/>
            <w:gridSpan w:val="3"/>
            <w:tcBorders>
              <w:top w:val="single" w:color="000000" w:sz="4" w:space="0"/>
              <w:left w:val="single" w:color="000000" w:sz="4" w:space="0"/>
              <w:bottom w:val="single" w:color="000000" w:sz="4" w:space="0"/>
              <w:right w:val="single" w:color="000000" w:sz="4" w:space="0"/>
            </w:tcBorders>
            <w:noWrap w:val="0"/>
            <w:vAlign w:val="top"/>
          </w:tcPr>
          <w:p w14:paraId="605D9797">
            <w:pPr>
              <w:rPr>
                <w:rFonts w:hint="eastAsia" w:ascii="宋体" w:hAnsi="宋体" w:eastAsia="宋体" w:cs="宋体"/>
                <w:i w:val="0"/>
                <w:iCs w:val="0"/>
                <w:sz w:val="24"/>
                <w:highlight w:val="none"/>
              </w:rPr>
            </w:pPr>
          </w:p>
        </w:tc>
        <w:tc>
          <w:tcPr>
            <w:tcW w:w="2517" w:type="dxa"/>
            <w:gridSpan w:val="2"/>
            <w:tcBorders>
              <w:top w:val="single" w:color="000000" w:sz="4" w:space="0"/>
              <w:left w:val="single" w:color="000000" w:sz="4" w:space="0"/>
              <w:bottom w:val="single" w:color="000000" w:sz="4" w:space="0"/>
              <w:right w:val="single" w:color="000000" w:sz="4" w:space="0"/>
            </w:tcBorders>
            <w:noWrap w:val="0"/>
            <w:vAlign w:val="top"/>
          </w:tcPr>
          <w:p w14:paraId="751941D1">
            <w:pPr>
              <w:rPr>
                <w:rFonts w:hint="eastAsia" w:ascii="宋体" w:hAnsi="宋体" w:eastAsia="宋体" w:cs="宋体"/>
                <w:i w:val="0"/>
                <w:iCs w:val="0"/>
                <w:sz w:val="24"/>
                <w:highlight w:val="none"/>
              </w:rPr>
            </w:pPr>
          </w:p>
        </w:tc>
      </w:tr>
      <w:tr w14:paraId="1B05D4F4">
        <w:tblPrEx>
          <w:tblCellMar>
            <w:top w:w="0" w:type="dxa"/>
            <w:left w:w="0" w:type="dxa"/>
            <w:bottom w:w="0" w:type="dxa"/>
            <w:right w:w="0" w:type="dxa"/>
          </w:tblCellMar>
        </w:tblPrEx>
        <w:trPr>
          <w:trHeight w:val="691" w:hRule="exact"/>
          <w:jc w:val="center"/>
        </w:trPr>
        <w:tc>
          <w:tcPr>
            <w:tcW w:w="1242" w:type="dxa"/>
            <w:vMerge w:val="continue"/>
            <w:tcBorders>
              <w:top w:val="single" w:color="000000" w:sz="4" w:space="0"/>
              <w:left w:val="single" w:color="000000" w:sz="4" w:space="0"/>
              <w:bottom w:val="single" w:color="000000" w:sz="4" w:space="0"/>
              <w:right w:val="single" w:color="000000" w:sz="4" w:space="0"/>
            </w:tcBorders>
            <w:noWrap w:val="0"/>
            <w:vAlign w:val="top"/>
          </w:tcPr>
          <w:p w14:paraId="07DCDADD">
            <w:pPr>
              <w:rPr>
                <w:rFonts w:hint="eastAsia" w:ascii="宋体" w:hAnsi="宋体" w:eastAsia="宋体" w:cs="宋体"/>
                <w:i w:val="0"/>
                <w:iCs w:val="0"/>
                <w:sz w:val="24"/>
                <w:highlight w:val="none"/>
              </w:rPr>
            </w:pPr>
          </w:p>
        </w:tc>
        <w:tc>
          <w:tcPr>
            <w:tcW w:w="1445" w:type="dxa"/>
            <w:tcBorders>
              <w:top w:val="single" w:color="000000" w:sz="4" w:space="0"/>
              <w:left w:val="single" w:color="000000" w:sz="4" w:space="0"/>
              <w:bottom w:val="single" w:color="000000" w:sz="4" w:space="0"/>
              <w:right w:val="single" w:color="000000" w:sz="4" w:space="0"/>
            </w:tcBorders>
            <w:noWrap w:val="0"/>
            <w:vAlign w:val="top"/>
          </w:tcPr>
          <w:p w14:paraId="402E3594">
            <w:pPr>
              <w:rPr>
                <w:rFonts w:hint="eastAsia" w:ascii="宋体" w:hAnsi="宋体" w:eastAsia="宋体" w:cs="宋体"/>
                <w:i w:val="0"/>
                <w:iCs w:val="0"/>
                <w:sz w:val="24"/>
                <w:highlight w:val="none"/>
              </w:rPr>
            </w:pPr>
          </w:p>
        </w:tc>
        <w:tc>
          <w:tcPr>
            <w:tcW w:w="1997" w:type="dxa"/>
            <w:gridSpan w:val="3"/>
            <w:tcBorders>
              <w:top w:val="single" w:color="000000" w:sz="4" w:space="0"/>
              <w:left w:val="single" w:color="000000" w:sz="4" w:space="0"/>
              <w:bottom w:val="single" w:color="000000" w:sz="4" w:space="0"/>
              <w:right w:val="single" w:color="000000" w:sz="4" w:space="0"/>
            </w:tcBorders>
            <w:noWrap w:val="0"/>
            <w:vAlign w:val="top"/>
          </w:tcPr>
          <w:p w14:paraId="741E2D0B">
            <w:pPr>
              <w:rPr>
                <w:rFonts w:hint="eastAsia" w:ascii="宋体" w:hAnsi="宋体" w:eastAsia="宋体" w:cs="宋体"/>
                <w:i w:val="0"/>
                <w:iCs w:val="0"/>
                <w:sz w:val="24"/>
                <w:highlight w:val="none"/>
              </w:rPr>
            </w:pPr>
          </w:p>
        </w:tc>
        <w:tc>
          <w:tcPr>
            <w:tcW w:w="1513" w:type="dxa"/>
            <w:gridSpan w:val="3"/>
            <w:tcBorders>
              <w:top w:val="single" w:color="000000" w:sz="4" w:space="0"/>
              <w:left w:val="single" w:color="000000" w:sz="4" w:space="0"/>
              <w:bottom w:val="single" w:color="000000" w:sz="4" w:space="0"/>
              <w:right w:val="single" w:color="000000" w:sz="4" w:space="0"/>
            </w:tcBorders>
            <w:noWrap w:val="0"/>
            <w:vAlign w:val="top"/>
          </w:tcPr>
          <w:p w14:paraId="0615E785">
            <w:pPr>
              <w:rPr>
                <w:rFonts w:hint="eastAsia" w:ascii="宋体" w:hAnsi="宋体" w:eastAsia="宋体" w:cs="宋体"/>
                <w:i w:val="0"/>
                <w:iCs w:val="0"/>
                <w:sz w:val="24"/>
                <w:highlight w:val="none"/>
              </w:rPr>
            </w:pPr>
          </w:p>
        </w:tc>
        <w:tc>
          <w:tcPr>
            <w:tcW w:w="2517" w:type="dxa"/>
            <w:gridSpan w:val="2"/>
            <w:tcBorders>
              <w:top w:val="single" w:color="000000" w:sz="4" w:space="0"/>
              <w:left w:val="single" w:color="000000" w:sz="4" w:space="0"/>
              <w:bottom w:val="single" w:color="000000" w:sz="4" w:space="0"/>
              <w:right w:val="single" w:color="000000" w:sz="4" w:space="0"/>
            </w:tcBorders>
            <w:noWrap w:val="0"/>
            <w:vAlign w:val="top"/>
          </w:tcPr>
          <w:p w14:paraId="35DE56EA">
            <w:pPr>
              <w:rPr>
                <w:rFonts w:hint="eastAsia" w:ascii="宋体" w:hAnsi="宋体" w:eastAsia="宋体" w:cs="宋体"/>
                <w:i w:val="0"/>
                <w:iCs w:val="0"/>
                <w:sz w:val="24"/>
                <w:highlight w:val="none"/>
              </w:rPr>
            </w:pPr>
          </w:p>
        </w:tc>
      </w:tr>
      <w:tr w14:paraId="7BBDA6AD">
        <w:tblPrEx>
          <w:tblCellMar>
            <w:top w:w="0" w:type="dxa"/>
            <w:left w:w="0" w:type="dxa"/>
            <w:bottom w:w="0" w:type="dxa"/>
            <w:right w:w="0" w:type="dxa"/>
          </w:tblCellMar>
        </w:tblPrEx>
        <w:trPr>
          <w:trHeight w:val="691" w:hRule="exact"/>
          <w:jc w:val="center"/>
        </w:trPr>
        <w:tc>
          <w:tcPr>
            <w:tcW w:w="1242" w:type="dxa"/>
            <w:vMerge w:val="continue"/>
            <w:tcBorders>
              <w:top w:val="single" w:color="000000" w:sz="4" w:space="0"/>
              <w:left w:val="single" w:color="000000" w:sz="4" w:space="0"/>
              <w:bottom w:val="single" w:color="000000" w:sz="4" w:space="0"/>
              <w:right w:val="single" w:color="000000" w:sz="4" w:space="0"/>
            </w:tcBorders>
            <w:noWrap w:val="0"/>
            <w:vAlign w:val="top"/>
          </w:tcPr>
          <w:p w14:paraId="77252B8B">
            <w:pPr>
              <w:rPr>
                <w:rFonts w:hint="eastAsia" w:ascii="宋体" w:hAnsi="宋体" w:eastAsia="宋体" w:cs="宋体"/>
                <w:i w:val="0"/>
                <w:iCs w:val="0"/>
                <w:sz w:val="24"/>
                <w:highlight w:val="none"/>
              </w:rPr>
            </w:pPr>
          </w:p>
        </w:tc>
        <w:tc>
          <w:tcPr>
            <w:tcW w:w="1445" w:type="dxa"/>
            <w:tcBorders>
              <w:top w:val="single" w:color="000000" w:sz="4" w:space="0"/>
              <w:left w:val="single" w:color="000000" w:sz="4" w:space="0"/>
              <w:bottom w:val="single" w:color="000000" w:sz="4" w:space="0"/>
              <w:right w:val="single" w:color="000000" w:sz="4" w:space="0"/>
            </w:tcBorders>
            <w:noWrap w:val="0"/>
            <w:vAlign w:val="top"/>
          </w:tcPr>
          <w:p w14:paraId="5DA3DFDB">
            <w:pPr>
              <w:rPr>
                <w:rFonts w:hint="eastAsia" w:ascii="宋体" w:hAnsi="宋体" w:eastAsia="宋体" w:cs="宋体"/>
                <w:i w:val="0"/>
                <w:iCs w:val="0"/>
                <w:sz w:val="24"/>
                <w:highlight w:val="none"/>
              </w:rPr>
            </w:pPr>
          </w:p>
        </w:tc>
        <w:tc>
          <w:tcPr>
            <w:tcW w:w="1997" w:type="dxa"/>
            <w:gridSpan w:val="3"/>
            <w:tcBorders>
              <w:top w:val="single" w:color="000000" w:sz="4" w:space="0"/>
              <w:left w:val="single" w:color="000000" w:sz="4" w:space="0"/>
              <w:bottom w:val="single" w:color="000000" w:sz="4" w:space="0"/>
              <w:right w:val="single" w:color="000000" w:sz="4" w:space="0"/>
            </w:tcBorders>
            <w:noWrap w:val="0"/>
            <w:vAlign w:val="top"/>
          </w:tcPr>
          <w:p w14:paraId="39F084B2">
            <w:pPr>
              <w:rPr>
                <w:rFonts w:hint="eastAsia" w:ascii="宋体" w:hAnsi="宋体" w:eastAsia="宋体" w:cs="宋体"/>
                <w:i w:val="0"/>
                <w:iCs w:val="0"/>
                <w:sz w:val="24"/>
                <w:highlight w:val="none"/>
              </w:rPr>
            </w:pPr>
          </w:p>
        </w:tc>
        <w:tc>
          <w:tcPr>
            <w:tcW w:w="1513" w:type="dxa"/>
            <w:gridSpan w:val="3"/>
            <w:tcBorders>
              <w:top w:val="single" w:color="000000" w:sz="4" w:space="0"/>
              <w:left w:val="single" w:color="000000" w:sz="4" w:space="0"/>
              <w:bottom w:val="single" w:color="000000" w:sz="4" w:space="0"/>
              <w:right w:val="single" w:color="000000" w:sz="4" w:space="0"/>
            </w:tcBorders>
            <w:noWrap w:val="0"/>
            <w:vAlign w:val="top"/>
          </w:tcPr>
          <w:p w14:paraId="271DF314">
            <w:pPr>
              <w:rPr>
                <w:rFonts w:hint="eastAsia" w:ascii="宋体" w:hAnsi="宋体" w:eastAsia="宋体" w:cs="宋体"/>
                <w:i w:val="0"/>
                <w:iCs w:val="0"/>
                <w:sz w:val="24"/>
                <w:highlight w:val="none"/>
              </w:rPr>
            </w:pPr>
          </w:p>
        </w:tc>
        <w:tc>
          <w:tcPr>
            <w:tcW w:w="2517" w:type="dxa"/>
            <w:gridSpan w:val="2"/>
            <w:tcBorders>
              <w:top w:val="single" w:color="000000" w:sz="4" w:space="0"/>
              <w:left w:val="single" w:color="000000" w:sz="4" w:space="0"/>
              <w:bottom w:val="single" w:color="000000" w:sz="4" w:space="0"/>
              <w:right w:val="single" w:color="000000" w:sz="4" w:space="0"/>
            </w:tcBorders>
            <w:noWrap w:val="0"/>
            <w:vAlign w:val="top"/>
          </w:tcPr>
          <w:p w14:paraId="7F51DAF2">
            <w:pPr>
              <w:rPr>
                <w:rFonts w:hint="eastAsia" w:ascii="宋体" w:hAnsi="宋体" w:eastAsia="宋体" w:cs="宋体"/>
                <w:i w:val="0"/>
                <w:iCs w:val="0"/>
                <w:sz w:val="24"/>
                <w:highlight w:val="none"/>
              </w:rPr>
            </w:pPr>
          </w:p>
        </w:tc>
      </w:tr>
      <w:tr w14:paraId="28B1A352">
        <w:tblPrEx>
          <w:tblCellMar>
            <w:top w:w="0" w:type="dxa"/>
            <w:left w:w="0" w:type="dxa"/>
            <w:bottom w:w="0" w:type="dxa"/>
            <w:right w:w="0" w:type="dxa"/>
          </w:tblCellMar>
        </w:tblPrEx>
        <w:trPr>
          <w:trHeight w:val="2563" w:hRule="exact"/>
          <w:jc w:val="center"/>
        </w:trPr>
        <w:tc>
          <w:tcPr>
            <w:tcW w:w="1242" w:type="dxa"/>
            <w:tcBorders>
              <w:top w:val="single" w:color="000000" w:sz="4" w:space="0"/>
              <w:left w:val="single" w:color="000000" w:sz="4" w:space="0"/>
              <w:bottom w:val="single" w:color="000000" w:sz="4" w:space="0"/>
              <w:right w:val="single" w:color="000000" w:sz="4" w:space="0"/>
            </w:tcBorders>
            <w:noWrap w:val="0"/>
            <w:vAlign w:val="top"/>
          </w:tcPr>
          <w:p w14:paraId="0A9E821B">
            <w:pPr>
              <w:pStyle w:val="59"/>
              <w:kinsoku w:val="0"/>
              <w:overflowPunct w:val="0"/>
              <w:rPr>
                <w:rFonts w:hint="eastAsia" w:ascii="宋体" w:hAnsi="宋体" w:eastAsia="宋体" w:cs="宋体"/>
                <w:b/>
                <w:bCs/>
                <w:i w:val="0"/>
                <w:iCs w:val="0"/>
                <w:sz w:val="24"/>
                <w:szCs w:val="24"/>
                <w:highlight w:val="none"/>
              </w:rPr>
            </w:pPr>
          </w:p>
          <w:p w14:paraId="5342D108">
            <w:pPr>
              <w:pStyle w:val="59"/>
              <w:kinsoku w:val="0"/>
              <w:overflowPunct w:val="0"/>
              <w:spacing w:before="1"/>
              <w:rPr>
                <w:rFonts w:hint="eastAsia" w:ascii="宋体" w:hAnsi="宋体" w:eastAsia="宋体" w:cs="宋体"/>
                <w:b/>
                <w:bCs/>
                <w:i w:val="0"/>
                <w:iCs w:val="0"/>
                <w:sz w:val="24"/>
                <w:szCs w:val="24"/>
                <w:highlight w:val="none"/>
              </w:rPr>
            </w:pPr>
          </w:p>
          <w:p w14:paraId="3664AD67">
            <w:pPr>
              <w:pStyle w:val="59"/>
              <w:kinsoku w:val="0"/>
              <w:overflowPunct w:val="0"/>
              <w:spacing w:line="237" w:lineRule="auto"/>
              <w:ind w:left="497" w:right="493"/>
              <w:jc w:val="both"/>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单 位 概 况</w:t>
            </w:r>
          </w:p>
        </w:tc>
        <w:tc>
          <w:tcPr>
            <w:tcW w:w="7472" w:type="dxa"/>
            <w:gridSpan w:val="9"/>
            <w:tcBorders>
              <w:top w:val="single" w:color="000000" w:sz="4" w:space="0"/>
              <w:left w:val="single" w:color="000000" w:sz="4" w:space="0"/>
              <w:bottom w:val="single" w:color="000000" w:sz="4" w:space="0"/>
              <w:right w:val="single" w:color="000000" w:sz="4" w:space="0"/>
            </w:tcBorders>
            <w:noWrap w:val="0"/>
            <w:vAlign w:val="top"/>
          </w:tcPr>
          <w:p w14:paraId="1F0092E0">
            <w:pPr>
              <w:rPr>
                <w:rFonts w:hint="eastAsia" w:ascii="宋体" w:hAnsi="宋体" w:eastAsia="宋体" w:cs="宋体"/>
                <w:i w:val="0"/>
                <w:iCs w:val="0"/>
                <w:sz w:val="24"/>
                <w:highlight w:val="none"/>
              </w:rPr>
            </w:pPr>
          </w:p>
        </w:tc>
      </w:tr>
      <w:bookmarkEnd w:id="144"/>
      <w:bookmarkEnd w:id="145"/>
      <w:bookmarkEnd w:id="146"/>
    </w:tbl>
    <w:p w14:paraId="33D1DB53">
      <w:pPr>
        <w:tabs>
          <w:tab w:val="left" w:pos="1365"/>
        </w:tabs>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2、工商营业执照（复印件）；</w:t>
      </w:r>
    </w:p>
    <w:p w14:paraId="69EE465A">
      <w:pPr>
        <w:adjustRightInd w:val="0"/>
        <w:snapToGrid w:val="0"/>
        <w:jc w:val="center"/>
        <w:rPr>
          <w:rFonts w:hint="eastAsia" w:ascii="宋体" w:hAnsi="宋体" w:eastAsia="宋体" w:cs="宋体"/>
          <w:b/>
          <w:bCs/>
          <w:i w:val="0"/>
          <w:iCs w:val="0"/>
          <w:kern w:val="2"/>
          <w:sz w:val="24"/>
          <w:szCs w:val="24"/>
          <w:highlight w:val="none"/>
          <w:lang w:val="en-US" w:eastAsia="zh-CN" w:bidi="ar-SA"/>
        </w:rPr>
      </w:pPr>
      <w:r>
        <w:rPr>
          <w:rFonts w:hint="eastAsia" w:ascii="宋体" w:hAnsi="宋体" w:eastAsia="宋体" w:cs="宋体"/>
          <w:i w:val="0"/>
          <w:iCs w:val="0"/>
          <w:sz w:val="24"/>
          <w:highlight w:val="none"/>
        </w:rPr>
        <w:br w:type="page"/>
      </w:r>
      <w:r>
        <w:rPr>
          <w:rFonts w:hint="eastAsia" w:ascii="宋体" w:hAnsi="宋体" w:eastAsia="宋体" w:cs="宋体"/>
          <w:b/>
          <w:bCs/>
          <w:i w:val="0"/>
          <w:iCs w:val="0"/>
          <w:kern w:val="2"/>
          <w:sz w:val="24"/>
          <w:szCs w:val="24"/>
          <w:highlight w:val="none"/>
          <w:lang w:val="en-US" w:eastAsia="zh-CN" w:bidi="ar-SA"/>
        </w:rPr>
        <w:t>五、近三年无重大违法承诺书</w:t>
      </w:r>
    </w:p>
    <w:p w14:paraId="215D8AD6">
      <w:pPr>
        <w:adjustRightInd w:val="0"/>
        <w:snapToGrid w:val="0"/>
        <w:ind w:firstLine="1915" w:firstLineChars="795"/>
        <w:rPr>
          <w:rFonts w:hint="eastAsia" w:ascii="宋体" w:hAnsi="宋体" w:eastAsia="宋体" w:cs="宋体"/>
          <w:b/>
          <w:i w:val="0"/>
          <w:iCs w:val="0"/>
          <w:sz w:val="24"/>
          <w:highlight w:val="none"/>
        </w:rPr>
      </w:pPr>
    </w:p>
    <w:p w14:paraId="54DBCE63">
      <w:pPr>
        <w:adjustRightInd w:val="0"/>
        <w:snapToGrid w:val="0"/>
        <w:rPr>
          <w:rFonts w:hint="eastAsia" w:ascii="宋体" w:hAnsi="宋体" w:eastAsia="宋体" w:cs="宋体"/>
          <w:i w:val="0"/>
          <w:iCs w:val="0"/>
          <w:sz w:val="24"/>
          <w:highlight w:val="none"/>
        </w:rPr>
      </w:pPr>
    </w:p>
    <w:p w14:paraId="7E79CFE4">
      <w:pPr>
        <w:adjustRightInd w:val="0"/>
        <w:snapToGrid w:val="0"/>
        <w:spacing w:line="600" w:lineRule="exact"/>
        <w:rPr>
          <w:rFonts w:hint="eastAsia" w:ascii="宋体" w:hAnsi="宋体" w:eastAsia="宋体" w:cs="宋体"/>
          <w:i w:val="0"/>
          <w:iCs w:val="0"/>
          <w:sz w:val="24"/>
          <w:highlight w:val="none"/>
        </w:rPr>
      </w:pPr>
      <w:r>
        <w:rPr>
          <w:rFonts w:hint="eastAsia" w:ascii="宋体" w:hAnsi="宋体" w:cs="宋体"/>
          <w:i w:val="0"/>
          <w:iCs w:val="0"/>
          <w:sz w:val="24"/>
          <w:highlight w:val="none"/>
          <w:lang w:eastAsia="zh-CN"/>
        </w:rPr>
        <w:t>新疆盛世乾元工程项目管理咨询有限公司</w:t>
      </w:r>
      <w:r>
        <w:rPr>
          <w:rFonts w:hint="eastAsia" w:ascii="宋体" w:hAnsi="宋体" w:eastAsia="宋体" w:cs="宋体"/>
          <w:i w:val="0"/>
          <w:iCs w:val="0"/>
          <w:sz w:val="24"/>
          <w:highlight w:val="none"/>
        </w:rPr>
        <w:t>：</w:t>
      </w:r>
    </w:p>
    <w:p w14:paraId="6442234E">
      <w:pPr>
        <w:adjustRightInd w:val="0"/>
        <w:snapToGrid w:val="0"/>
        <w:spacing w:line="600" w:lineRule="exact"/>
        <w:rPr>
          <w:rFonts w:hint="eastAsia" w:ascii="宋体" w:hAnsi="宋体" w:eastAsia="宋体" w:cs="宋体"/>
          <w:i w:val="0"/>
          <w:iCs w:val="0"/>
          <w:sz w:val="24"/>
          <w:highlight w:val="none"/>
        </w:rPr>
      </w:pPr>
    </w:p>
    <w:p w14:paraId="22F3C485">
      <w:pPr>
        <w:adjustRightInd w:val="0"/>
        <w:snapToGrid w:val="0"/>
        <w:spacing w:line="600" w:lineRule="exact"/>
        <w:ind w:firstLine="480" w:firstLineChars="200"/>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我公司自成立以来一直按照国家有关规定合法经营，从无违法经营行为。有依法缴纳税收和社会保障资金的良好记录，我公司参加政府采购</w:t>
      </w:r>
      <w:r>
        <w:rPr>
          <w:rFonts w:hint="eastAsia" w:ascii="宋体" w:hAnsi="宋体" w:cs="宋体"/>
          <w:i w:val="0"/>
          <w:iCs w:val="0"/>
          <w:sz w:val="24"/>
          <w:highlight w:val="none"/>
          <w:lang w:val="en-US" w:eastAsia="zh-CN"/>
        </w:rPr>
        <w:t>近</w:t>
      </w:r>
      <w:r>
        <w:rPr>
          <w:rFonts w:hint="eastAsia" w:ascii="宋体" w:hAnsi="宋体" w:eastAsia="宋体" w:cs="宋体"/>
          <w:i w:val="0"/>
          <w:iCs w:val="0"/>
          <w:sz w:val="24"/>
          <w:highlight w:val="none"/>
        </w:rPr>
        <w:t>三年内，在经营活动中无任何重大违法记录，同时我公司保证在以后的经营中绝不会出现违法经营的行为。</w:t>
      </w:r>
    </w:p>
    <w:p w14:paraId="048EBCE8">
      <w:pPr>
        <w:adjustRightInd w:val="0"/>
        <w:snapToGrid w:val="0"/>
        <w:spacing w:line="600" w:lineRule="exact"/>
        <w:ind w:firstLine="480" w:firstLineChars="200"/>
        <w:rPr>
          <w:rFonts w:hint="eastAsia" w:ascii="宋体" w:hAnsi="宋体" w:eastAsia="宋体" w:cs="宋体"/>
          <w:i w:val="0"/>
          <w:iCs w:val="0"/>
          <w:sz w:val="24"/>
          <w:highlight w:val="none"/>
        </w:rPr>
      </w:pPr>
    </w:p>
    <w:p w14:paraId="0EF18BC1">
      <w:pPr>
        <w:adjustRightInd w:val="0"/>
        <w:snapToGrid w:val="0"/>
        <w:spacing w:line="600" w:lineRule="exact"/>
        <w:ind w:firstLine="480" w:firstLineChars="200"/>
        <w:rPr>
          <w:rFonts w:hint="eastAsia" w:ascii="宋体" w:hAnsi="宋体" w:eastAsia="宋体" w:cs="宋体"/>
          <w:i w:val="0"/>
          <w:iCs w:val="0"/>
          <w:sz w:val="24"/>
          <w:highlight w:val="none"/>
        </w:rPr>
      </w:pPr>
    </w:p>
    <w:p w14:paraId="28E52672">
      <w:pPr>
        <w:adjustRightInd w:val="0"/>
        <w:snapToGrid w:val="0"/>
        <w:spacing w:line="600" w:lineRule="exact"/>
        <w:ind w:firstLine="480" w:firstLineChars="200"/>
        <w:rPr>
          <w:rFonts w:hint="eastAsia" w:ascii="宋体" w:hAnsi="宋体" w:eastAsia="宋体" w:cs="宋体"/>
          <w:i w:val="0"/>
          <w:iCs w:val="0"/>
          <w:sz w:val="24"/>
          <w:highlight w:val="none"/>
        </w:rPr>
      </w:pPr>
    </w:p>
    <w:p w14:paraId="309C349B">
      <w:pPr>
        <w:pStyle w:val="65"/>
        <w:adjustRightInd w:val="0"/>
        <w:snapToGrid w:val="0"/>
        <w:spacing w:line="500" w:lineRule="exact"/>
        <w:rPr>
          <w:rFonts w:hint="eastAsia" w:ascii="宋体" w:hAnsi="宋体" w:eastAsia="宋体" w:cs="宋体"/>
          <w:i w:val="0"/>
          <w:iCs w:val="0"/>
          <w:sz w:val="24"/>
          <w:highlight w:val="none"/>
        </w:rPr>
      </w:pPr>
    </w:p>
    <w:p w14:paraId="76E37FD2">
      <w:pPr>
        <w:pStyle w:val="65"/>
        <w:adjustRightInd w:val="0"/>
        <w:snapToGrid w:val="0"/>
        <w:spacing w:line="500" w:lineRule="exact"/>
        <w:ind w:firstLine="720" w:firstLineChars="300"/>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 xml:space="preserve"> 供应商法定代表人（签字或盖章）：</w:t>
      </w:r>
    </w:p>
    <w:p w14:paraId="06140657">
      <w:pPr>
        <w:pStyle w:val="65"/>
        <w:adjustRightInd w:val="0"/>
        <w:snapToGrid w:val="0"/>
        <w:spacing w:line="500" w:lineRule="exact"/>
        <w:ind w:firstLine="960" w:firstLineChars="4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kern w:val="2"/>
          <w:sz w:val="24"/>
          <w:szCs w:val="24"/>
          <w:highlight w:val="none"/>
          <w:lang w:val="en-US" w:eastAsia="zh-CN" w:bidi="ar-SA"/>
        </w:rPr>
        <w:t>供应商名称（盖章</w:t>
      </w:r>
      <w:r>
        <w:rPr>
          <w:rFonts w:hint="eastAsia" w:ascii="宋体" w:hAnsi="宋体" w:eastAsia="宋体" w:cs="宋体"/>
          <w:color w:val="auto"/>
          <w:kern w:val="2"/>
          <w:sz w:val="21"/>
          <w:szCs w:val="21"/>
          <w:highlight w:val="none"/>
          <w:lang w:val="en-US" w:eastAsia="zh-CN" w:bidi="ar-SA"/>
        </w:rPr>
        <w:t>）：</w:t>
      </w:r>
    </w:p>
    <w:p w14:paraId="43B927C3">
      <w:pPr>
        <w:pStyle w:val="65"/>
        <w:adjustRightInd w:val="0"/>
        <w:snapToGrid w:val="0"/>
        <w:spacing w:line="500" w:lineRule="exact"/>
        <w:ind w:firstLine="960" w:firstLineChars="400"/>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日   期：    年    月    日</w:t>
      </w:r>
    </w:p>
    <w:p w14:paraId="33C20F94">
      <w:pPr>
        <w:ind w:firstLine="480" w:firstLineChars="200"/>
        <w:rPr>
          <w:rFonts w:hint="eastAsia" w:ascii="宋体" w:hAnsi="宋体" w:eastAsia="宋体" w:cs="宋体"/>
          <w:i w:val="0"/>
          <w:iCs w:val="0"/>
          <w:sz w:val="24"/>
          <w:highlight w:val="none"/>
        </w:rPr>
      </w:pPr>
    </w:p>
    <w:p w14:paraId="13FFCD1B">
      <w:pPr>
        <w:pStyle w:val="100"/>
        <w:keepNext w:val="0"/>
        <w:keepLines w:val="0"/>
        <w:pageBreakBefore w:val="0"/>
        <w:widowControl/>
        <w:numPr>
          <w:ilvl w:val="0"/>
          <w:numId w:val="0"/>
        </w:numPr>
        <w:kinsoku/>
        <w:wordWrap/>
        <w:overflowPunct w:val="0"/>
        <w:topLinePunct w:val="0"/>
        <w:autoSpaceDE w:val="0"/>
        <w:autoSpaceDN w:val="0"/>
        <w:bidi w:val="0"/>
        <w:adjustRightInd w:val="0"/>
        <w:snapToGrid/>
        <w:spacing w:line="440" w:lineRule="exact"/>
        <w:jc w:val="center"/>
        <w:textAlignment w:val="auto"/>
        <w:outlineLvl w:val="0"/>
        <w:rPr>
          <w:rFonts w:hint="eastAsia" w:ascii="宋体" w:hAnsi="宋体" w:eastAsia="宋体" w:cs="宋体"/>
          <w:b/>
          <w:bCs/>
          <w:i w:val="0"/>
          <w:iCs w:val="0"/>
          <w:kern w:val="2"/>
          <w:sz w:val="24"/>
          <w:szCs w:val="24"/>
          <w:highlight w:val="none"/>
          <w:lang w:val="en-US" w:eastAsia="zh-CN" w:bidi="ar-SA"/>
        </w:rPr>
      </w:pPr>
      <w:r>
        <w:rPr>
          <w:rFonts w:hint="eastAsia" w:ascii="宋体" w:hAnsi="宋体" w:eastAsia="宋体" w:cs="宋体"/>
          <w:i w:val="0"/>
          <w:iCs w:val="0"/>
          <w:sz w:val="24"/>
          <w:highlight w:val="none"/>
        </w:rPr>
        <w:br w:type="page"/>
      </w:r>
      <w:r>
        <w:rPr>
          <w:rFonts w:hint="eastAsia" w:ascii="宋体" w:hAnsi="宋体" w:eastAsia="宋体" w:cs="宋体"/>
          <w:b/>
          <w:bCs/>
          <w:i w:val="0"/>
          <w:iCs w:val="0"/>
          <w:kern w:val="2"/>
          <w:sz w:val="24"/>
          <w:szCs w:val="24"/>
          <w:highlight w:val="none"/>
          <w:lang w:val="en-US" w:eastAsia="zh-CN" w:bidi="ar-SA"/>
        </w:rPr>
        <w:t>六、人员配备</w:t>
      </w:r>
    </w:p>
    <w:p w14:paraId="6804FC0D">
      <w:pPr>
        <w:pStyle w:val="100"/>
        <w:keepNext w:val="0"/>
        <w:keepLines w:val="0"/>
        <w:pageBreakBefore w:val="0"/>
        <w:widowControl/>
        <w:numPr>
          <w:ilvl w:val="0"/>
          <w:numId w:val="0"/>
        </w:numPr>
        <w:kinsoku/>
        <w:wordWrap/>
        <w:overflowPunct w:val="0"/>
        <w:topLinePunct w:val="0"/>
        <w:autoSpaceDE w:val="0"/>
        <w:autoSpaceDN w:val="0"/>
        <w:bidi w:val="0"/>
        <w:adjustRightInd w:val="0"/>
        <w:snapToGrid/>
        <w:spacing w:line="440" w:lineRule="exact"/>
        <w:jc w:val="both"/>
        <w:textAlignment w:val="auto"/>
        <w:outlineLvl w:val="0"/>
        <w:rPr>
          <w:rFonts w:hint="eastAsia" w:ascii="楷体" w:hAnsi="楷体" w:eastAsia="楷体" w:cs="楷体"/>
          <w:b/>
          <w:bCs/>
          <w:color w:val="000000" w:themeColor="text1"/>
          <w:kern w:val="2"/>
          <w:sz w:val="32"/>
          <w:szCs w:val="32"/>
          <w:highlight w:val="none"/>
          <w:lang w:val="en-US" w:eastAsia="zh-CN" w:bidi="ar-SA"/>
          <w14:textFill>
            <w14:solidFill>
              <w14:schemeClr w14:val="tx1"/>
            </w14:solidFill>
          </w14:textFill>
        </w:rPr>
      </w:pPr>
    </w:p>
    <w:tbl>
      <w:tblPr>
        <w:tblStyle w:val="39"/>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049"/>
        <w:gridCol w:w="880"/>
        <w:gridCol w:w="957"/>
        <w:gridCol w:w="3242"/>
        <w:gridCol w:w="2246"/>
      </w:tblGrid>
      <w:tr w14:paraId="781D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03" w:type="dxa"/>
            <w:vAlign w:val="center"/>
          </w:tcPr>
          <w:p w14:paraId="0D7DBA8F">
            <w:pPr>
              <w:spacing w:line="440" w:lineRule="exact"/>
              <w:jc w:val="center"/>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序号</w:t>
            </w:r>
          </w:p>
        </w:tc>
        <w:tc>
          <w:tcPr>
            <w:tcW w:w="1049" w:type="dxa"/>
            <w:vAlign w:val="center"/>
          </w:tcPr>
          <w:p w14:paraId="3911C926">
            <w:pPr>
              <w:spacing w:line="440" w:lineRule="exact"/>
              <w:jc w:val="center"/>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姓名</w:t>
            </w:r>
          </w:p>
        </w:tc>
        <w:tc>
          <w:tcPr>
            <w:tcW w:w="880" w:type="dxa"/>
            <w:vAlign w:val="center"/>
          </w:tcPr>
          <w:p w14:paraId="3AED1499">
            <w:pPr>
              <w:spacing w:line="440" w:lineRule="exact"/>
              <w:jc w:val="center"/>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年龄</w:t>
            </w:r>
          </w:p>
        </w:tc>
        <w:tc>
          <w:tcPr>
            <w:tcW w:w="957" w:type="dxa"/>
            <w:vAlign w:val="center"/>
          </w:tcPr>
          <w:p w14:paraId="5D389643">
            <w:pPr>
              <w:spacing w:line="440" w:lineRule="exact"/>
              <w:jc w:val="center"/>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性别</w:t>
            </w:r>
          </w:p>
        </w:tc>
        <w:tc>
          <w:tcPr>
            <w:tcW w:w="3242" w:type="dxa"/>
            <w:vAlign w:val="center"/>
          </w:tcPr>
          <w:p w14:paraId="5D453216">
            <w:pPr>
              <w:spacing w:line="440" w:lineRule="exact"/>
              <w:jc w:val="center"/>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身份证号码</w:t>
            </w:r>
          </w:p>
        </w:tc>
        <w:tc>
          <w:tcPr>
            <w:tcW w:w="2246" w:type="dxa"/>
            <w:vAlign w:val="center"/>
          </w:tcPr>
          <w:p w14:paraId="348CEB2F">
            <w:pPr>
              <w:spacing w:line="440" w:lineRule="exact"/>
              <w:jc w:val="center"/>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本项目拟任职务</w:t>
            </w:r>
          </w:p>
        </w:tc>
      </w:tr>
      <w:tr w14:paraId="65EC6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03" w:type="dxa"/>
            <w:vAlign w:val="center"/>
          </w:tcPr>
          <w:p w14:paraId="7F83EE66">
            <w:pPr>
              <w:spacing w:line="440" w:lineRule="exact"/>
              <w:rPr>
                <w:rFonts w:hint="eastAsia" w:ascii="宋体" w:hAnsi="宋体" w:eastAsia="宋体" w:cs="宋体"/>
                <w:i w:val="0"/>
                <w:iCs w:val="0"/>
                <w:kern w:val="2"/>
                <w:sz w:val="24"/>
                <w:szCs w:val="24"/>
                <w:highlight w:val="none"/>
                <w:lang w:val="en-US" w:eastAsia="zh-CN" w:bidi="ar-SA"/>
              </w:rPr>
            </w:pPr>
          </w:p>
        </w:tc>
        <w:tc>
          <w:tcPr>
            <w:tcW w:w="1049" w:type="dxa"/>
            <w:vAlign w:val="center"/>
          </w:tcPr>
          <w:p w14:paraId="77AB1841">
            <w:pPr>
              <w:spacing w:line="440" w:lineRule="exact"/>
              <w:rPr>
                <w:rFonts w:hint="eastAsia" w:ascii="宋体" w:hAnsi="宋体" w:eastAsia="宋体" w:cs="宋体"/>
                <w:i w:val="0"/>
                <w:iCs w:val="0"/>
                <w:kern w:val="2"/>
                <w:sz w:val="24"/>
                <w:szCs w:val="24"/>
                <w:highlight w:val="none"/>
                <w:lang w:val="en-US" w:eastAsia="zh-CN" w:bidi="ar-SA"/>
              </w:rPr>
            </w:pPr>
          </w:p>
        </w:tc>
        <w:tc>
          <w:tcPr>
            <w:tcW w:w="880" w:type="dxa"/>
            <w:vAlign w:val="center"/>
          </w:tcPr>
          <w:p w14:paraId="0AD98710">
            <w:pPr>
              <w:spacing w:line="440" w:lineRule="exact"/>
              <w:rPr>
                <w:rFonts w:hint="eastAsia" w:ascii="宋体" w:hAnsi="宋体" w:eastAsia="宋体" w:cs="宋体"/>
                <w:i w:val="0"/>
                <w:iCs w:val="0"/>
                <w:kern w:val="2"/>
                <w:sz w:val="24"/>
                <w:szCs w:val="24"/>
                <w:highlight w:val="none"/>
                <w:lang w:val="en-US" w:eastAsia="zh-CN" w:bidi="ar-SA"/>
              </w:rPr>
            </w:pPr>
          </w:p>
        </w:tc>
        <w:tc>
          <w:tcPr>
            <w:tcW w:w="957" w:type="dxa"/>
            <w:vAlign w:val="center"/>
          </w:tcPr>
          <w:p w14:paraId="5B97C149">
            <w:pPr>
              <w:spacing w:line="440" w:lineRule="exact"/>
              <w:rPr>
                <w:rFonts w:hint="eastAsia" w:ascii="宋体" w:hAnsi="宋体" w:eastAsia="宋体" w:cs="宋体"/>
                <w:i w:val="0"/>
                <w:iCs w:val="0"/>
                <w:kern w:val="2"/>
                <w:sz w:val="24"/>
                <w:szCs w:val="24"/>
                <w:highlight w:val="none"/>
                <w:lang w:val="en-US" w:eastAsia="zh-CN" w:bidi="ar-SA"/>
              </w:rPr>
            </w:pPr>
          </w:p>
        </w:tc>
        <w:tc>
          <w:tcPr>
            <w:tcW w:w="3242" w:type="dxa"/>
            <w:vAlign w:val="center"/>
          </w:tcPr>
          <w:p w14:paraId="5C8A9FFC">
            <w:pPr>
              <w:spacing w:line="440" w:lineRule="exact"/>
              <w:rPr>
                <w:rFonts w:hint="eastAsia" w:ascii="宋体" w:hAnsi="宋体" w:eastAsia="宋体" w:cs="宋体"/>
                <w:i w:val="0"/>
                <w:iCs w:val="0"/>
                <w:kern w:val="2"/>
                <w:sz w:val="24"/>
                <w:szCs w:val="24"/>
                <w:highlight w:val="none"/>
                <w:lang w:val="en-US" w:eastAsia="zh-CN" w:bidi="ar-SA"/>
              </w:rPr>
            </w:pPr>
          </w:p>
        </w:tc>
        <w:tc>
          <w:tcPr>
            <w:tcW w:w="2246" w:type="dxa"/>
            <w:vAlign w:val="center"/>
          </w:tcPr>
          <w:p w14:paraId="6864DC92">
            <w:pPr>
              <w:spacing w:line="440" w:lineRule="exact"/>
              <w:rPr>
                <w:rFonts w:hint="eastAsia" w:ascii="宋体" w:hAnsi="宋体" w:eastAsia="宋体" w:cs="宋体"/>
                <w:i w:val="0"/>
                <w:iCs w:val="0"/>
                <w:kern w:val="2"/>
                <w:sz w:val="24"/>
                <w:szCs w:val="24"/>
                <w:highlight w:val="none"/>
                <w:lang w:val="en-US" w:eastAsia="zh-CN" w:bidi="ar-SA"/>
              </w:rPr>
            </w:pPr>
          </w:p>
        </w:tc>
      </w:tr>
      <w:tr w14:paraId="69CA1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03" w:type="dxa"/>
            <w:vAlign w:val="center"/>
          </w:tcPr>
          <w:p w14:paraId="1E8D6BA6">
            <w:pPr>
              <w:spacing w:line="440" w:lineRule="exact"/>
              <w:rPr>
                <w:rFonts w:hint="eastAsia" w:ascii="宋体" w:hAnsi="宋体" w:eastAsia="宋体" w:cs="宋体"/>
                <w:i w:val="0"/>
                <w:iCs w:val="0"/>
                <w:kern w:val="2"/>
                <w:sz w:val="24"/>
                <w:szCs w:val="24"/>
                <w:highlight w:val="none"/>
                <w:lang w:val="en-US" w:eastAsia="zh-CN" w:bidi="ar-SA"/>
              </w:rPr>
            </w:pPr>
          </w:p>
        </w:tc>
        <w:tc>
          <w:tcPr>
            <w:tcW w:w="1049" w:type="dxa"/>
            <w:vAlign w:val="center"/>
          </w:tcPr>
          <w:p w14:paraId="640BC149">
            <w:pPr>
              <w:spacing w:line="440" w:lineRule="exact"/>
              <w:rPr>
                <w:rFonts w:hint="eastAsia" w:ascii="宋体" w:hAnsi="宋体" w:eastAsia="宋体" w:cs="宋体"/>
                <w:i w:val="0"/>
                <w:iCs w:val="0"/>
                <w:kern w:val="2"/>
                <w:sz w:val="24"/>
                <w:szCs w:val="24"/>
                <w:highlight w:val="none"/>
                <w:lang w:val="en-US" w:eastAsia="zh-CN" w:bidi="ar-SA"/>
              </w:rPr>
            </w:pPr>
          </w:p>
        </w:tc>
        <w:tc>
          <w:tcPr>
            <w:tcW w:w="880" w:type="dxa"/>
            <w:vAlign w:val="center"/>
          </w:tcPr>
          <w:p w14:paraId="349EB526">
            <w:pPr>
              <w:spacing w:line="440" w:lineRule="exact"/>
              <w:rPr>
                <w:rFonts w:hint="eastAsia" w:ascii="宋体" w:hAnsi="宋体" w:eastAsia="宋体" w:cs="宋体"/>
                <w:i w:val="0"/>
                <w:iCs w:val="0"/>
                <w:kern w:val="2"/>
                <w:sz w:val="24"/>
                <w:szCs w:val="24"/>
                <w:highlight w:val="none"/>
                <w:lang w:val="en-US" w:eastAsia="zh-CN" w:bidi="ar-SA"/>
              </w:rPr>
            </w:pPr>
          </w:p>
        </w:tc>
        <w:tc>
          <w:tcPr>
            <w:tcW w:w="957" w:type="dxa"/>
            <w:vAlign w:val="center"/>
          </w:tcPr>
          <w:p w14:paraId="1EB80E99">
            <w:pPr>
              <w:spacing w:line="440" w:lineRule="exact"/>
              <w:rPr>
                <w:rFonts w:hint="eastAsia" w:ascii="宋体" w:hAnsi="宋体" w:eastAsia="宋体" w:cs="宋体"/>
                <w:i w:val="0"/>
                <w:iCs w:val="0"/>
                <w:kern w:val="2"/>
                <w:sz w:val="24"/>
                <w:szCs w:val="24"/>
                <w:highlight w:val="none"/>
                <w:lang w:val="en-US" w:eastAsia="zh-CN" w:bidi="ar-SA"/>
              </w:rPr>
            </w:pPr>
          </w:p>
        </w:tc>
        <w:tc>
          <w:tcPr>
            <w:tcW w:w="3242" w:type="dxa"/>
            <w:vAlign w:val="center"/>
          </w:tcPr>
          <w:p w14:paraId="19F14C1F">
            <w:pPr>
              <w:spacing w:line="440" w:lineRule="exact"/>
              <w:rPr>
                <w:rFonts w:hint="eastAsia" w:ascii="宋体" w:hAnsi="宋体" w:eastAsia="宋体" w:cs="宋体"/>
                <w:i w:val="0"/>
                <w:iCs w:val="0"/>
                <w:kern w:val="2"/>
                <w:sz w:val="24"/>
                <w:szCs w:val="24"/>
                <w:highlight w:val="none"/>
                <w:lang w:val="en-US" w:eastAsia="zh-CN" w:bidi="ar-SA"/>
              </w:rPr>
            </w:pPr>
          </w:p>
        </w:tc>
        <w:tc>
          <w:tcPr>
            <w:tcW w:w="2246" w:type="dxa"/>
            <w:vAlign w:val="center"/>
          </w:tcPr>
          <w:p w14:paraId="25B87C85">
            <w:pPr>
              <w:spacing w:line="440" w:lineRule="exact"/>
              <w:rPr>
                <w:rFonts w:hint="eastAsia" w:ascii="宋体" w:hAnsi="宋体" w:eastAsia="宋体" w:cs="宋体"/>
                <w:i w:val="0"/>
                <w:iCs w:val="0"/>
                <w:kern w:val="2"/>
                <w:sz w:val="24"/>
                <w:szCs w:val="24"/>
                <w:highlight w:val="none"/>
                <w:lang w:val="en-US" w:eastAsia="zh-CN" w:bidi="ar-SA"/>
              </w:rPr>
            </w:pPr>
          </w:p>
        </w:tc>
      </w:tr>
      <w:tr w14:paraId="2037C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03" w:type="dxa"/>
            <w:vAlign w:val="center"/>
          </w:tcPr>
          <w:p w14:paraId="12ABC9F5">
            <w:pPr>
              <w:spacing w:line="440" w:lineRule="exact"/>
              <w:rPr>
                <w:rFonts w:hint="eastAsia" w:ascii="宋体" w:hAnsi="宋体" w:eastAsia="宋体" w:cs="宋体"/>
                <w:i w:val="0"/>
                <w:iCs w:val="0"/>
                <w:kern w:val="2"/>
                <w:sz w:val="24"/>
                <w:szCs w:val="24"/>
                <w:highlight w:val="none"/>
                <w:lang w:val="en-US" w:eastAsia="zh-CN" w:bidi="ar-SA"/>
              </w:rPr>
            </w:pPr>
          </w:p>
        </w:tc>
        <w:tc>
          <w:tcPr>
            <w:tcW w:w="1049" w:type="dxa"/>
            <w:vAlign w:val="center"/>
          </w:tcPr>
          <w:p w14:paraId="4F3BFED3">
            <w:pPr>
              <w:spacing w:line="440" w:lineRule="exact"/>
              <w:rPr>
                <w:rFonts w:hint="eastAsia" w:ascii="宋体" w:hAnsi="宋体" w:eastAsia="宋体" w:cs="宋体"/>
                <w:i w:val="0"/>
                <w:iCs w:val="0"/>
                <w:kern w:val="2"/>
                <w:sz w:val="24"/>
                <w:szCs w:val="24"/>
                <w:highlight w:val="none"/>
                <w:lang w:val="en-US" w:eastAsia="zh-CN" w:bidi="ar-SA"/>
              </w:rPr>
            </w:pPr>
          </w:p>
        </w:tc>
        <w:tc>
          <w:tcPr>
            <w:tcW w:w="880" w:type="dxa"/>
            <w:vAlign w:val="center"/>
          </w:tcPr>
          <w:p w14:paraId="4C0B7AA2">
            <w:pPr>
              <w:spacing w:line="440" w:lineRule="exact"/>
              <w:rPr>
                <w:rFonts w:hint="eastAsia" w:ascii="宋体" w:hAnsi="宋体" w:eastAsia="宋体" w:cs="宋体"/>
                <w:i w:val="0"/>
                <w:iCs w:val="0"/>
                <w:kern w:val="2"/>
                <w:sz w:val="24"/>
                <w:szCs w:val="24"/>
                <w:highlight w:val="none"/>
                <w:lang w:val="en-US" w:eastAsia="zh-CN" w:bidi="ar-SA"/>
              </w:rPr>
            </w:pPr>
          </w:p>
        </w:tc>
        <w:tc>
          <w:tcPr>
            <w:tcW w:w="957" w:type="dxa"/>
            <w:vAlign w:val="center"/>
          </w:tcPr>
          <w:p w14:paraId="466566DC">
            <w:pPr>
              <w:spacing w:line="440" w:lineRule="exact"/>
              <w:rPr>
                <w:rFonts w:hint="eastAsia" w:ascii="宋体" w:hAnsi="宋体" w:eastAsia="宋体" w:cs="宋体"/>
                <w:i w:val="0"/>
                <w:iCs w:val="0"/>
                <w:kern w:val="2"/>
                <w:sz w:val="24"/>
                <w:szCs w:val="24"/>
                <w:highlight w:val="none"/>
                <w:lang w:val="en-US" w:eastAsia="zh-CN" w:bidi="ar-SA"/>
              </w:rPr>
            </w:pPr>
          </w:p>
        </w:tc>
        <w:tc>
          <w:tcPr>
            <w:tcW w:w="3242" w:type="dxa"/>
            <w:vAlign w:val="center"/>
          </w:tcPr>
          <w:p w14:paraId="57349C88">
            <w:pPr>
              <w:spacing w:line="440" w:lineRule="exact"/>
              <w:rPr>
                <w:rFonts w:hint="eastAsia" w:ascii="宋体" w:hAnsi="宋体" w:eastAsia="宋体" w:cs="宋体"/>
                <w:i w:val="0"/>
                <w:iCs w:val="0"/>
                <w:kern w:val="2"/>
                <w:sz w:val="24"/>
                <w:szCs w:val="24"/>
                <w:highlight w:val="none"/>
                <w:lang w:val="en-US" w:eastAsia="zh-CN" w:bidi="ar-SA"/>
              </w:rPr>
            </w:pPr>
          </w:p>
        </w:tc>
        <w:tc>
          <w:tcPr>
            <w:tcW w:w="2246" w:type="dxa"/>
            <w:vAlign w:val="center"/>
          </w:tcPr>
          <w:p w14:paraId="665C64B6">
            <w:pPr>
              <w:spacing w:line="440" w:lineRule="exact"/>
              <w:rPr>
                <w:rFonts w:hint="eastAsia" w:ascii="宋体" w:hAnsi="宋体" w:eastAsia="宋体" w:cs="宋体"/>
                <w:i w:val="0"/>
                <w:iCs w:val="0"/>
                <w:kern w:val="2"/>
                <w:sz w:val="24"/>
                <w:szCs w:val="24"/>
                <w:highlight w:val="none"/>
                <w:lang w:val="en-US" w:eastAsia="zh-CN" w:bidi="ar-SA"/>
              </w:rPr>
            </w:pPr>
          </w:p>
        </w:tc>
      </w:tr>
      <w:tr w14:paraId="778EA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03" w:type="dxa"/>
            <w:vAlign w:val="center"/>
          </w:tcPr>
          <w:p w14:paraId="20BB2571">
            <w:pPr>
              <w:spacing w:line="440" w:lineRule="exact"/>
              <w:rPr>
                <w:rFonts w:hint="eastAsia" w:ascii="宋体" w:hAnsi="宋体" w:eastAsia="宋体" w:cs="宋体"/>
                <w:i w:val="0"/>
                <w:iCs w:val="0"/>
                <w:kern w:val="2"/>
                <w:sz w:val="24"/>
                <w:szCs w:val="24"/>
                <w:highlight w:val="none"/>
                <w:lang w:val="en-US" w:eastAsia="zh-CN" w:bidi="ar-SA"/>
              </w:rPr>
            </w:pPr>
          </w:p>
        </w:tc>
        <w:tc>
          <w:tcPr>
            <w:tcW w:w="1049" w:type="dxa"/>
            <w:vAlign w:val="center"/>
          </w:tcPr>
          <w:p w14:paraId="115CBFAA">
            <w:pPr>
              <w:spacing w:line="440" w:lineRule="exact"/>
              <w:rPr>
                <w:rFonts w:hint="eastAsia" w:ascii="宋体" w:hAnsi="宋体" w:eastAsia="宋体" w:cs="宋体"/>
                <w:i w:val="0"/>
                <w:iCs w:val="0"/>
                <w:kern w:val="2"/>
                <w:sz w:val="24"/>
                <w:szCs w:val="24"/>
                <w:highlight w:val="none"/>
                <w:lang w:val="en-US" w:eastAsia="zh-CN" w:bidi="ar-SA"/>
              </w:rPr>
            </w:pPr>
          </w:p>
        </w:tc>
        <w:tc>
          <w:tcPr>
            <w:tcW w:w="880" w:type="dxa"/>
            <w:vAlign w:val="center"/>
          </w:tcPr>
          <w:p w14:paraId="3BFE6223">
            <w:pPr>
              <w:spacing w:line="440" w:lineRule="exact"/>
              <w:rPr>
                <w:rFonts w:hint="eastAsia" w:ascii="宋体" w:hAnsi="宋体" w:eastAsia="宋体" w:cs="宋体"/>
                <w:i w:val="0"/>
                <w:iCs w:val="0"/>
                <w:kern w:val="2"/>
                <w:sz w:val="24"/>
                <w:szCs w:val="24"/>
                <w:highlight w:val="none"/>
                <w:lang w:val="en-US" w:eastAsia="zh-CN" w:bidi="ar-SA"/>
              </w:rPr>
            </w:pPr>
          </w:p>
        </w:tc>
        <w:tc>
          <w:tcPr>
            <w:tcW w:w="957" w:type="dxa"/>
            <w:vAlign w:val="center"/>
          </w:tcPr>
          <w:p w14:paraId="015625FC">
            <w:pPr>
              <w:spacing w:line="440" w:lineRule="exact"/>
              <w:rPr>
                <w:rFonts w:hint="eastAsia" w:ascii="宋体" w:hAnsi="宋体" w:eastAsia="宋体" w:cs="宋体"/>
                <w:i w:val="0"/>
                <w:iCs w:val="0"/>
                <w:kern w:val="2"/>
                <w:sz w:val="24"/>
                <w:szCs w:val="24"/>
                <w:highlight w:val="none"/>
                <w:lang w:val="en-US" w:eastAsia="zh-CN" w:bidi="ar-SA"/>
              </w:rPr>
            </w:pPr>
          </w:p>
        </w:tc>
        <w:tc>
          <w:tcPr>
            <w:tcW w:w="3242" w:type="dxa"/>
            <w:vAlign w:val="center"/>
          </w:tcPr>
          <w:p w14:paraId="13265A24">
            <w:pPr>
              <w:spacing w:line="440" w:lineRule="exact"/>
              <w:rPr>
                <w:rFonts w:hint="eastAsia" w:ascii="宋体" w:hAnsi="宋体" w:eastAsia="宋体" w:cs="宋体"/>
                <w:i w:val="0"/>
                <w:iCs w:val="0"/>
                <w:kern w:val="2"/>
                <w:sz w:val="24"/>
                <w:szCs w:val="24"/>
                <w:highlight w:val="none"/>
                <w:lang w:val="en-US" w:eastAsia="zh-CN" w:bidi="ar-SA"/>
              </w:rPr>
            </w:pPr>
          </w:p>
        </w:tc>
        <w:tc>
          <w:tcPr>
            <w:tcW w:w="2246" w:type="dxa"/>
            <w:vAlign w:val="center"/>
          </w:tcPr>
          <w:p w14:paraId="7633D86E">
            <w:pPr>
              <w:spacing w:line="440" w:lineRule="exact"/>
              <w:rPr>
                <w:rFonts w:hint="eastAsia" w:ascii="宋体" w:hAnsi="宋体" w:eastAsia="宋体" w:cs="宋体"/>
                <w:i w:val="0"/>
                <w:iCs w:val="0"/>
                <w:kern w:val="2"/>
                <w:sz w:val="24"/>
                <w:szCs w:val="24"/>
                <w:highlight w:val="none"/>
                <w:lang w:val="en-US" w:eastAsia="zh-CN" w:bidi="ar-SA"/>
              </w:rPr>
            </w:pPr>
          </w:p>
        </w:tc>
      </w:tr>
      <w:tr w14:paraId="69D64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03" w:type="dxa"/>
            <w:vAlign w:val="center"/>
          </w:tcPr>
          <w:p w14:paraId="0A4B3EF8">
            <w:pPr>
              <w:spacing w:line="440" w:lineRule="exact"/>
              <w:rPr>
                <w:rFonts w:hint="eastAsia" w:ascii="宋体" w:hAnsi="宋体" w:eastAsia="宋体" w:cs="宋体"/>
                <w:i w:val="0"/>
                <w:iCs w:val="0"/>
                <w:kern w:val="2"/>
                <w:sz w:val="24"/>
                <w:szCs w:val="24"/>
                <w:highlight w:val="none"/>
                <w:lang w:val="en-US" w:eastAsia="zh-CN" w:bidi="ar-SA"/>
              </w:rPr>
            </w:pPr>
          </w:p>
        </w:tc>
        <w:tc>
          <w:tcPr>
            <w:tcW w:w="1049" w:type="dxa"/>
            <w:vAlign w:val="center"/>
          </w:tcPr>
          <w:p w14:paraId="5FBF5BAD">
            <w:pPr>
              <w:spacing w:line="440" w:lineRule="exact"/>
              <w:rPr>
                <w:rFonts w:hint="eastAsia" w:ascii="宋体" w:hAnsi="宋体" w:eastAsia="宋体" w:cs="宋体"/>
                <w:i w:val="0"/>
                <w:iCs w:val="0"/>
                <w:kern w:val="2"/>
                <w:sz w:val="24"/>
                <w:szCs w:val="24"/>
                <w:highlight w:val="none"/>
                <w:lang w:val="en-US" w:eastAsia="zh-CN" w:bidi="ar-SA"/>
              </w:rPr>
            </w:pPr>
          </w:p>
        </w:tc>
        <w:tc>
          <w:tcPr>
            <w:tcW w:w="880" w:type="dxa"/>
            <w:vAlign w:val="center"/>
          </w:tcPr>
          <w:p w14:paraId="478AD91C">
            <w:pPr>
              <w:spacing w:line="440" w:lineRule="exact"/>
              <w:rPr>
                <w:rFonts w:hint="eastAsia" w:ascii="宋体" w:hAnsi="宋体" w:eastAsia="宋体" w:cs="宋体"/>
                <w:i w:val="0"/>
                <w:iCs w:val="0"/>
                <w:kern w:val="2"/>
                <w:sz w:val="24"/>
                <w:szCs w:val="24"/>
                <w:highlight w:val="none"/>
                <w:lang w:val="en-US" w:eastAsia="zh-CN" w:bidi="ar-SA"/>
              </w:rPr>
            </w:pPr>
          </w:p>
        </w:tc>
        <w:tc>
          <w:tcPr>
            <w:tcW w:w="957" w:type="dxa"/>
            <w:vAlign w:val="center"/>
          </w:tcPr>
          <w:p w14:paraId="4DDC0DF0">
            <w:pPr>
              <w:spacing w:line="440" w:lineRule="exact"/>
              <w:rPr>
                <w:rFonts w:hint="eastAsia" w:ascii="宋体" w:hAnsi="宋体" w:eastAsia="宋体" w:cs="宋体"/>
                <w:i w:val="0"/>
                <w:iCs w:val="0"/>
                <w:kern w:val="2"/>
                <w:sz w:val="24"/>
                <w:szCs w:val="24"/>
                <w:highlight w:val="none"/>
                <w:lang w:val="en-US" w:eastAsia="zh-CN" w:bidi="ar-SA"/>
              </w:rPr>
            </w:pPr>
          </w:p>
        </w:tc>
        <w:tc>
          <w:tcPr>
            <w:tcW w:w="3242" w:type="dxa"/>
            <w:vAlign w:val="center"/>
          </w:tcPr>
          <w:p w14:paraId="53811E44">
            <w:pPr>
              <w:spacing w:line="440" w:lineRule="exact"/>
              <w:rPr>
                <w:rFonts w:hint="eastAsia" w:ascii="宋体" w:hAnsi="宋体" w:eastAsia="宋体" w:cs="宋体"/>
                <w:i w:val="0"/>
                <w:iCs w:val="0"/>
                <w:kern w:val="2"/>
                <w:sz w:val="24"/>
                <w:szCs w:val="24"/>
                <w:highlight w:val="none"/>
                <w:lang w:val="en-US" w:eastAsia="zh-CN" w:bidi="ar-SA"/>
              </w:rPr>
            </w:pPr>
          </w:p>
        </w:tc>
        <w:tc>
          <w:tcPr>
            <w:tcW w:w="2246" w:type="dxa"/>
            <w:vAlign w:val="center"/>
          </w:tcPr>
          <w:p w14:paraId="72209700">
            <w:pPr>
              <w:spacing w:line="440" w:lineRule="exact"/>
              <w:rPr>
                <w:rFonts w:hint="eastAsia" w:ascii="宋体" w:hAnsi="宋体" w:eastAsia="宋体" w:cs="宋体"/>
                <w:i w:val="0"/>
                <w:iCs w:val="0"/>
                <w:kern w:val="2"/>
                <w:sz w:val="24"/>
                <w:szCs w:val="24"/>
                <w:highlight w:val="none"/>
                <w:lang w:val="en-US" w:eastAsia="zh-CN" w:bidi="ar-SA"/>
              </w:rPr>
            </w:pPr>
          </w:p>
        </w:tc>
      </w:tr>
      <w:tr w14:paraId="10AA6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03" w:type="dxa"/>
            <w:vAlign w:val="center"/>
          </w:tcPr>
          <w:p w14:paraId="100188DB">
            <w:pPr>
              <w:spacing w:line="440" w:lineRule="exact"/>
              <w:rPr>
                <w:rFonts w:hint="eastAsia" w:ascii="宋体" w:hAnsi="宋体" w:eastAsia="宋体" w:cs="宋体"/>
                <w:i w:val="0"/>
                <w:iCs w:val="0"/>
                <w:kern w:val="2"/>
                <w:sz w:val="24"/>
                <w:szCs w:val="24"/>
                <w:highlight w:val="none"/>
                <w:lang w:val="en-US" w:eastAsia="zh-CN" w:bidi="ar-SA"/>
              </w:rPr>
            </w:pPr>
          </w:p>
        </w:tc>
        <w:tc>
          <w:tcPr>
            <w:tcW w:w="1049" w:type="dxa"/>
            <w:vAlign w:val="center"/>
          </w:tcPr>
          <w:p w14:paraId="235FBE8A">
            <w:pPr>
              <w:spacing w:line="440" w:lineRule="exact"/>
              <w:rPr>
                <w:rFonts w:hint="eastAsia" w:ascii="宋体" w:hAnsi="宋体" w:eastAsia="宋体" w:cs="宋体"/>
                <w:i w:val="0"/>
                <w:iCs w:val="0"/>
                <w:kern w:val="2"/>
                <w:sz w:val="24"/>
                <w:szCs w:val="24"/>
                <w:highlight w:val="none"/>
                <w:lang w:val="en-US" w:eastAsia="zh-CN" w:bidi="ar-SA"/>
              </w:rPr>
            </w:pPr>
          </w:p>
        </w:tc>
        <w:tc>
          <w:tcPr>
            <w:tcW w:w="880" w:type="dxa"/>
            <w:vAlign w:val="center"/>
          </w:tcPr>
          <w:p w14:paraId="576402BC">
            <w:pPr>
              <w:spacing w:line="440" w:lineRule="exact"/>
              <w:rPr>
                <w:rFonts w:hint="eastAsia" w:ascii="宋体" w:hAnsi="宋体" w:eastAsia="宋体" w:cs="宋体"/>
                <w:i w:val="0"/>
                <w:iCs w:val="0"/>
                <w:kern w:val="2"/>
                <w:sz w:val="24"/>
                <w:szCs w:val="24"/>
                <w:highlight w:val="none"/>
                <w:lang w:val="en-US" w:eastAsia="zh-CN" w:bidi="ar-SA"/>
              </w:rPr>
            </w:pPr>
          </w:p>
        </w:tc>
        <w:tc>
          <w:tcPr>
            <w:tcW w:w="957" w:type="dxa"/>
            <w:vAlign w:val="center"/>
          </w:tcPr>
          <w:p w14:paraId="78A07AA7">
            <w:pPr>
              <w:spacing w:line="440" w:lineRule="exact"/>
              <w:rPr>
                <w:rFonts w:hint="eastAsia" w:ascii="宋体" w:hAnsi="宋体" w:eastAsia="宋体" w:cs="宋体"/>
                <w:i w:val="0"/>
                <w:iCs w:val="0"/>
                <w:kern w:val="2"/>
                <w:sz w:val="24"/>
                <w:szCs w:val="24"/>
                <w:highlight w:val="none"/>
                <w:lang w:val="en-US" w:eastAsia="zh-CN" w:bidi="ar-SA"/>
              </w:rPr>
            </w:pPr>
          </w:p>
        </w:tc>
        <w:tc>
          <w:tcPr>
            <w:tcW w:w="3242" w:type="dxa"/>
            <w:vAlign w:val="center"/>
          </w:tcPr>
          <w:p w14:paraId="326AD34D">
            <w:pPr>
              <w:spacing w:line="440" w:lineRule="exact"/>
              <w:rPr>
                <w:rFonts w:hint="eastAsia" w:ascii="宋体" w:hAnsi="宋体" w:eastAsia="宋体" w:cs="宋体"/>
                <w:i w:val="0"/>
                <w:iCs w:val="0"/>
                <w:kern w:val="2"/>
                <w:sz w:val="24"/>
                <w:szCs w:val="24"/>
                <w:highlight w:val="none"/>
                <w:lang w:val="en-US" w:eastAsia="zh-CN" w:bidi="ar-SA"/>
              </w:rPr>
            </w:pPr>
          </w:p>
        </w:tc>
        <w:tc>
          <w:tcPr>
            <w:tcW w:w="2246" w:type="dxa"/>
            <w:vAlign w:val="center"/>
          </w:tcPr>
          <w:p w14:paraId="36C9AC1C">
            <w:pPr>
              <w:spacing w:line="440" w:lineRule="exact"/>
              <w:rPr>
                <w:rFonts w:hint="eastAsia" w:ascii="宋体" w:hAnsi="宋体" w:eastAsia="宋体" w:cs="宋体"/>
                <w:i w:val="0"/>
                <w:iCs w:val="0"/>
                <w:kern w:val="2"/>
                <w:sz w:val="24"/>
                <w:szCs w:val="24"/>
                <w:highlight w:val="none"/>
                <w:lang w:val="en-US" w:eastAsia="zh-CN" w:bidi="ar-SA"/>
              </w:rPr>
            </w:pPr>
          </w:p>
        </w:tc>
      </w:tr>
      <w:tr w14:paraId="2DE0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03" w:type="dxa"/>
            <w:vAlign w:val="center"/>
          </w:tcPr>
          <w:p w14:paraId="36B96C96">
            <w:pPr>
              <w:spacing w:line="440" w:lineRule="exact"/>
              <w:rPr>
                <w:rFonts w:hint="eastAsia" w:ascii="宋体" w:hAnsi="宋体" w:eastAsia="宋体" w:cs="宋体"/>
                <w:i w:val="0"/>
                <w:iCs w:val="0"/>
                <w:kern w:val="2"/>
                <w:sz w:val="24"/>
                <w:szCs w:val="24"/>
                <w:highlight w:val="none"/>
                <w:lang w:val="en-US" w:eastAsia="zh-CN" w:bidi="ar-SA"/>
              </w:rPr>
            </w:pPr>
          </w:p>
        </w:tc>
        <w:tc>
          <w:tcPr>
            <w:tcW w:w="1049" w:type="dxa"/>
            <w:vAlign w:val="center"/>
          </w:tcPr>
          <w:p w14:paraId="0EE709B9">
            <w:pPr>
              <w:spacing w:line="440" w:lineRule="exact"/>
              <w:rPr>
                <w:rFonts w:hint="eastAsia" w:ascii="宋体" w:hAnsi="宋体" w:eastAsia="宋体" w:cs="宋体"/>
                <w:i w:val="0"/>
                <w:iCs w:val="0"/>
                <w:kern w:val="2"/>
                <w:sz w:val="24"/>
                <w:szCs w:val="24"/>
                <w:highlight w:val="none"/>
                <w:lang w:val="en-US" w:eastAsia="zh-CN" w:bidi="ar-SA"/>
              </w:rPr>
            </w:pPr>
          </w:p>
        </w:tc>
        <w:tc>
          <w:tcPr>
            <w:tcW w:w="880" w:type="dxa"/>
            <w:vAlign w:val="center"/>
          </w:tcPr>
          <w:p w14:paraId="52B3390B">
            <w:pPr>
              <w:spacing w:line="440" w:lineRule="exact"/>
              <w:rPr>
                <w:rFonts w:hint="eastAsia" w:ascii="宋体" w:hAnsi="宋体" w:eastAsia="宋体" w:cs="宋体"/>
                <w:i w:val="0"/>
                <w:iCs w:val="0"/>
                <w:kern w:val="2"/>
                <w:sz w:val="24"/>
                <w:szCs w:val="24"/>
                <w:highlight w:val="none"/>
                <w:lang w:val="en-US" w:eastAsia="zh-CN" w:bidi="ar-SA"/>
              </w:rPr>
            </w:pPr>
          </w:p>
        </w:tc>
        <w:tc>
          <w:tcPr>
            <w:tcW w:w="957" w:type="dxa"/>
            <w:vAlign w:val="center"/>
          </w:tcPr>
          <w:p w14:paraId="1BEC2D2F">
            <w:pPr>
              <w:spacing w:line="440" w:lineRule="exact"/>
              <w:rPr>
                <w:rFonts w:hint="eastAsia" w:ascii="宋体" w:hAnsi="宋体" w:eastAsia="宋体" w:cs="宋体"/>
                <w:i w:val="0"/>
                <w:iCs w:val="0"/>
                <w:kern w:val="2"/>
                <w:sz w:val="24"/>
                <w:szCs w:val="24"/>
                <w:highlight w:val="none"/>
                <w:lang w:val="en-US" w:eastAsia="zh-CN" w:bidi="ar-SA"/>
              </w:rPr>
            </w:pPr>
          </w:p>
        </w:tc>
        <w:tc>
          <w:tcPr>
            <w:tcW w:w="3242" w:type="dxa"/>
            <w:vAlign w:val="center"/>
          </w:tcPr>
          <w:p w14:paraId="3448368F">
            <w:pPr>
              <w:spacing w:line="440" w:lineRule="exact"/>
              <w:rPr>
                <w:rFonts w:hint="eastAsia" w:ascii="宋体" w:hAnsi="宋体" w:eastAsia="宋体" w:cs="宋体"/>
                <w:i w:val="0"/>
                <w:iCs w:val="0"/>
                <w:kern w:val="2"/>
                <w:sz w:val="24"/>
                <w:szCs w:val="24"/>
                <w:highlight w:val="none"/>
                <w:lang w:val="en-US" w:eastAsia="zh-CN" w:bidi="ar-SA"/>
              </w:rPr>
            </w:pPr>
          </w:p>
        </w:tc>
        <w:tc>
          <w:tcPr>
            <w:tcW w:w="2246" w:type="dxa"/>
            <w:vAlign w:val="center"/>
          </w:tcPr>
          <w:p w14:paraId="2A951DB9">
            <w:pPr>
              <w:spacing w:line="440" w:lineRule="exact"/>
              <w:rPr>
                <w:rFonts w:hint="eastAsia" w:ascii="宋体" w:hAnsi="宋体" w:eastAsia="宋体" w:cs="宋体"/>
                <w:i w:val="0"/>
                <w:iCs w:val="0"/>
                <w:kern w:val="2"/>
                <w:sz w:val="24"/>
                <w:szCs w:val="24"/>
                <w:highlight w:val="none"/>
                <w:lang w:val="en-US" w:eastAsia="zh-CN" w:bidi="ar-SA"/>
              </w:rPr>
            </w:pPr>
          </w:p>
        </w:tc>
      </w:tr>
      <w:tr w14:paraId="76BD0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03" w:type="dxa"/>
            <w:vAlign w:val="center"/>
          </w:tcPr>
          <w:p w14:paraId="465C0664">
            <w:pPr>
              <w:spacing w:line="440" w:lineRule="exact"/>
              <w:rPr>
                <w:rFonts w:hint="eastAsia" w:ascii="宋体" w:hAnsi="宋体" w:eastAsia="宋体" w:cs="宋体"/>
                <w:i w:val="0"/>
                <w:iCs w:val="0"/>
                <w:kern w:val="2"/>
                <w:sz w:val="24"/>
                <w:szCs w:val="24"/>
                <w:highlight w:val="none"/>
                <w:lang w:val="en-US" w:eastAsia="zh-CN" w:bidi="ar-SA"/>
              </w:rPr>
            </w:pPr>
          </w:p>
        </w:tc>
        <w:tc>
          <w:tcPr>
            <w:tcW w:w="1049" w:type="dxa"/>
            <w:vAlign w:val="center"/>
          </w:tcPr>
          <w:p w14:paraId="26C099F7">
            <w:pPr>
              <w:spacing w:line="440" w:lineRule="exact"/>
              <w:rPr>
                <w:rFonts w:hint="eastAsia" w:ascii="宋体" w:hAnsi="宋体" w:eastAsia="宋体" w:cs="宋体"/>
                <w:i w:val="0"/>
                <w:iCs w:val="0"/>
                <w:kern w:val="2"/>
                <w:sz w:val="24"/>
                <w:szCs w:val="24"/>
                <w:highlight w:val="none"/>
                <w:lang w:val="en-US" w:eastAsia="zh-CN" w:bidi="ar-SA"/>
              </w:rPr>
            </w:pPr>
          </w:p>
        </w:tc>
        <w:tc>
          <w:tcPr>
            <w:tcW w:w="880" w:type="dxa"/>
            <w:vAlign w:val="center"/>
          </w:tcPr>
          <w:p w14:paraId="7C2FA68E">
            <w:pPr>
              <w:spacing w:line="440" w:lineRule="exact"/>
              <w:rPr>
                <w:rFonts w:hint="eastAsia" w:ascii="宋体" w:hAnsi="宋体" w:eastAsia="宋体" w:cs="宋体"/>
                <w:i w:val="0"/>
                <w:iCs w:val="0"/>
                <w:kern w:val="2"/>
                <w:sz w:val="24"/>
                <w:szCs w:val="24"/>
                <w:highlight w:val="none"/>
                <w:lang w:val="en-US" w:eastAsia="zh-CN" w:bidi="ar-SA"/>
              </w:rPr>
            </w:pPr>
          </w:p>
        </w:tc>
        <w:tc>
          <w:tcPr>
            <w:tcW w:w="957" w:type="dxa"/>
            <w:vAlign w:val="center"/>
          </w:tcPr>
          <w:p w14:paraId="456676D0">
            <w:pPr>
              <w:spacing w:line="440" w:lineRule="exact"/>
              <w:rPr>
                <w:rFonts w:hint="eastAsia" w:ascii="宋体" w:hAnsi="宋体" w:eastAsia="宋体" w:cs="宋体"/>
                <w:i w:val="0"/>
                <w:iCs w:val="0"/>
                <w:kern w:val="2"/>
                <w:sz w:val="24"/>
                <w:szCs w:val="24"/>
                <w:highlight w:val="none"/>
                <w:lang w:val="en-US" w:eastAsia="zh-CN" w:bidi="ar-SA"/>
              </w:rPr>
            </w:pPr>
          </w:p>
        </w:tc>
        <w:tc>
          <w:tcPr>
            <w:tcW w:w="3242" w:type="dxa"/>
            <w:vAlign w:val="center"/>
          </w:tcPr>
          <w:p w14:paraId="39069970">
            <w:pPr>
              <w:spacing w:line="440" w:lineRule="exact"/>
              <w:rPr>
                <w:rFonts w:hint="eastAsia" w:ascii="宋体" w:hAnsi="宋体" w:eastAsia="宋体" w:cs="宋体"/>
                <w:i w:val="0"/>
                <w:iCs w:val="0"/>
                <w:kern w:val="2"/>
                <w:sz w:val="24"/>
                <w:szCs w:val="24"/>
                <w:highlight w:val="none"/>
                <w:lang w:val="en-US" w:eastAsia="zh-CN" w:bidi="ar-SA"/>
              </w:rPr>
            </w:pPr>
          </w:p>
        </w:tc>
        <w:tc>
          <w:tcPr>
            <w:tcW w:w="2246" w:type="dxa"/>
            <w:vAlign w:val="center"/>
          </w:tcPr>
          <w:p w14:paraId="7954C507">
            <w:pPr>
              <w:spacing w:line="440" w:lineRule="exact"/>
              <w:rPr>
                <w:rFonts w:hint="eastAsia" w:ascii="宋体" w:hAnsi="宋体" w:eastAsia="宋体" w:cs="宋体"/>
                <w:i w:val="0"/>
                <w:iCs w:val="0"/>
                <w:kern w:val="2"/>
                <w:sz w:val="24"/>
                <w:szCs w:val="24"/>
                <w:highlight w:val="none"/>
                <w:lang w:val="en-US" w:eastAsia="zh-CN" w:bidi="ar-SA"/>
              </w:rPr>
            </w:pPr>
          </w:p>
        </w:tc>
      </w:tr>
      <w:tr w14:paraId="373BA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03" w:type="dxa"/>
            <w:vAlign w:val="center"/>
          </w:tcPr>
          <w:p w14:paraId="0C599DCC">
            <w:pPr>
              <w:spacing w:line="440" w:lineRule="exact"/>
              <w:rPr>
                <w:rFonts w:hint="eastAsia" w:ascii="宋体" w:hAnsi="宋体" w:eastAsia="宋体" w:cs="宋体"/>
                <w:i w:val="0"/>
                <w:iCs w:val="0"/>
                <w:kern w:val="2"/>
                <w:sz w:val="24"/>
                <w:szCs w:val="24"/>
                <w:highlight w:val="none"/>
                <w:lang w:val="en-US" w:eastAsia="zh-CN" w:bidi="ar-SA"/>
              </w:rPr>
            </w:pPr>
          </w:p>
        </w:tc>
        <w:tc>
          <w:tcPr>
            <w:tcW w:w="1049" w:type="dxa"/>
            <w:vAlign w:val="center"/>
          </w:tcPr>
          <w:p w14:paraId="262318D3">
            <w:pPr>
              <w:spacing w:line="440" w:lineRule="exact"/>
              <w:rPr>
                <w:rFonts w:hint="eastAsia" w:ascii="宋体" w:hAnsi="宋体" w:eastAsia="宋体" w:cs="宋体"/>
                <w:i w:val="0"/>
                <w:iCs w:val="0"/>
                <w:kern w:val="2"/>
                <w:sz w:val="24"/>
                <w:szCs w:val="24"/>
                <w:highlight w:val="none"/>
                <w:lang w:val="en-US" w:eastAsia="zh-CN" w:bidi="ar-SA"/>
              </w:rPr>
            </w:pPr>
          </w:p>
        </w:tc>
        <w:tc>
          <w:tcPr>
            <w:tcW w:w="880" w:type="dxa"/>
            <w:vAlign w:val="center"/>
          </w:tcPr>
          <w:p w14:paraId="66BB30B9">
            <w:pPr>
              <w:spacing w:line="440" w:lineRule="exact"/>
              <w:rPr>
                <w:rFonts w:hint="eastAsia" w:ascii="宋体" w:hAnsi="宋体" w:eastAsia="宋体" w:cs="宋体"/>
                <w:i w:val="0"/>
                <w:iCs w:val="0"/>
                <w:kern w:val="2"/>
                <w:sz w:val="24"/>
                <w:szCs w:val="24"/>
                <w:highlight w:val="none"/>
                <w:lang w:val="en-US" w:eastAsia="zh-CN" w:bidi="ar-SA"/>
              </w:rPr>
            </w:pPr>
          </w:p>
        </w:tc>
        <w:tc>
          <w:tcPr>
            <w:tcW w:w="957" w:type="dxa"/>
            <w:vAlign w:val="center"/>
          </w:tcPr>
          <w:p w14:paraId="3F79D22F">
            <w:pPr>
              <w:spacing w:line="440" w:lineRule="exact"/>
              <w:rPr>
                <w:rFonts w:hint="eastAsia" w:ascii="宋体" w:hAnsi="宋体" w:eastAsia="宋体" w:cs="宋体"/>
                <w:i w:val="0"/>
                <w:iCs w:val="0"/>
                <w:kern w:val="2"/>
                <w:sz w:val="24"/>
                <w:szCs w:val="24"/>
                <w:highlight w:val="none"/>
                <w:lang w:val="en-US" w:eastAsia="zh-CN" w:bidi="ar-SA"/>
              </w:rPr>
            </w:pPr>
          </w:p>
        </w:tc>
        <w:tc>
          <w:tcPr>
            <w:tcW w:w="3242" w:type="dxa"/>
            <w:vAlign w:val="center"/>
          </w:tcPr>
          <w:p w14:paraId="44FD3064">
            <w:pPr>
              <w:spacing w:line="440" w:lineRule="exact"/>
              <w:rPr>
                <w:rFonts w:hint="eastAsia" w:ascii="宋体" w:hAnsi="宋体" w:eastAsia="宋体" w:cs="宋体"/>
                <w:i w:val="0"/>
                <w:iCs w:val="0"/>
                <w:kern w:val="2"/>
                <w:sz w:val="24"/>
                <w:szCs w:val="24"/>
                <w:highlight w:val="none"/>
                <w:lang w:val="en-US" w:eastAsia="zh-CN" w:bidi="ar-SA"/>
              </w:rPr>
            </w:pPr>
          </w:p>
        </w:tc>
        <w:tc>
          <w:tcPr>
            <w:tcW w:w="2246" w:type="dxa"/>
            <w:vAlign w:val="center"/>
          </w:tcPr>
          <w:p w14:paraId="70FA9A3C">
            <w:pPr>
              <w:spacing w:line="440" w:lineRule="exact"/>
              <w:rPr>
                <w:rFonts w:hint="eastAsia" w:ascii="宋体" w:hAnsi="宋体" w:eastAsia="宋体" w:cs="宋体"/>
                <w:i w:val="0"/>
                <w:iCs w:val="0"/>
                <w:kern w:val="2"/>
                <w:sz w:val="24"/>
                <w:szCs w:val="24"/>
                <w:highlight w:val="none"/>
                <w:lang w:val="en-US" w:eastAsia="zh-CN" w:bidi="ar-SA"/>
              </w:rPr>
            </w:pPr>
          </w:p>
        </w:tc>
      </w:tr>
      <w:tr w14:paraId="48631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03" w:type="dxa"/>
            <w:vAlign w:val="center"/>
          </w:tcPr>
          <w:p w14:paraId="2331D359">
            <w:pPr>
              <w:spacing w:line="440" w:lineRule="exact"/>
              <w:rPr>
                <w:rFonts w:hint="eastAsia" w:ascii="宋体" w:hAnsi="宋体" w:eastAsia="宋体" w:cs="宋体"/>
                <w:i w:val="0"/>
                <w:iCs w:val="0"/>
                <w:kern w:val="2"/>
                <w:sz w:val="24"/>
                <w:szCs w:val="24"/>
                <w:highlight w:val="none"/>
                <w:lang w:val="en-US" w:eastAsia="zh-CN" w:bidi="ar-SA"/>
              </w:rPr>
            </w:pPr>
          </w:p>
        </w:tc>
        <w:tc>
          <w:tcPr>
            <w:tcW w:w="1049" w:type="dxa"/>
            <w:vAlign w:val="center"/>
          </w:tcPr>
          <w:p w14:paraId="42182C57">
            <w:pPr>
              <w:spacing w:line="440" w:lineRule="exact"/>
              <w:rPr>
                <w:rFonts w:hint="eastAsia" w:ascii="宋体" w:hAnsi="宋体" w:eastAsia="宋体" w:cs="宋体"/>
                <w:i w:val="0"/>
                <w:iCs w:val="0"/>
                <w:kern w:val="2"/>
                <w:sz w:val="24"/>
                <w:szCs w:val="24"/>
                <w:highlight w:val="none"/>
                <w:lang w:val="en-US" w:eastAsia="zh-CN" w:bidi="ar-SA"/>
              </w:rPr>
            </w:pPr>
          </w:p>
        </w:tc>
        <w:tc>
          <w:tcPr>
            <w:tcW w:w="880" w:type="dxa"/>
            <w:vAlign w:val="center"/>
          </w:tcPr>
          <w:p w14:paraId="178CA0F8">
            <w:pPr>
              <w:spacing w:line="440" w:lineRule="exact"/>
              <w:rPr>
                <w:rFonts w:hint="eastAsia" w:ascii="宋体" w:hAnsi="宋体" w:eastAsia="宋体" w:cs="宋体"/>
                <w:i w:val="0"/>
                <w:iCs w:val="0"/>
                <w:kern w:val="2"/>
                <w:sz w:val="24"/>
                <w:szCs w:val="24"/>
                <w:highlight w:val="none"/>
                <w:lang w:val="en-US" w:eastAsia="zh-CN" w:bidi="ar-SA"/>
              </w:rPr>
            </w:pPr>
          </w:p>
        </w:tc>
        <w:tc>
          <w:tcPr>
            <w:tcW w:w="957" w:type="dxa"/>
            <w:vAlign w:val="center"/>
          </w:tcPr>
          <w:p w14:paraId="0558FD42">
            <w:pPr>
              <w:spacing w:line="440" w:lineRule="exact"/>
              <w:rPr>
                <w:rFonts w:hint="eastAsia" w:ascii="宋体" w:hAnsi="宋体" w:eastAsia="宋体" w:cs="宋体"/>
                <w:i w:val="0"/>
                <w:iCs w:val="0"/>
                <w:kern w:val="2"/>
                <w:sz w:val="24"/>
                <w:szCs w:val="24"/>
                <w:highlight w:val="none"/>
                <w:lang w:val="en-US" w:eastAsia="zh-CN" w:bidi="ar-SA"/>
              </w:rPr>
            </w:pPr>
          </w:p>
        </w:tc>
        <w:tc>
          <w:tcPr>
            <w:tcW w:w="3242" w:type="dxa"/>
            <w:vAlign w:val="center"/>
          </w:tcPr>
          <w:p w14:paraId="1C3F14F6">
            <w:pPr>
              <w:spacing w:line="440" w:lineRule="exact"/>
              <w:rPr>
                <w:rFonts w:hint="eastAsia" w:ascii="宋体" w:hAnsi="宋体" w:eastAsia="宋体" w:cs="宋体"/>
                <w:i w:val="0"/>
                <w:iCs w:val="0"/>
                <w:kern w:val="2"/>
                <w:sz w:val="24"/>
                <w:szCs w:val="24"/>
                <w:highlight w:val="none"/>
                <w:lang w:val="en-US" w:eastAsia="zh-CN" w:bidi="ar-SA"/>
              </w:rPr>
            </w:pPr>
          </w:p>
        </w:tc>
        <w:tc>
          <w:tcPr>
            <w:tcW w:w="2246" w:type="dxa"/>
            <w:vAlign w:val="center"/>
          </w:tcPr>
          <w:p w14:paraId="78BB3C0A">
            <w:pPr>
              <w:spacing w:line="440" w:lineRule="exact"/>
              <w:rPr>
                <w:rFonts w:hint="eastAsia" w:ascii="宋体" w:hAnsi="宋体" w:eastAsia="宋体" w:cs="宋体"/>
                <w:i w:val="0"/>
                <w:iCs w:val="0"/>
                <w:kern w:val="2"/>
                <w:sz w:val="24"/>
                <w:szCs w:val="24"/>
                <w:highlight w:val="none"/>
                <w:lang w:val="en-US" w:eastAsia="zh-CN" w:bidi="ar-SA"/>
              </w:rPr>
            </w:pPr>
          </w:p>
        </w:tc>
      </w:tr>
      <w:tr w14:paraId="52538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03" w:type="dxa"/>
            <w:vAlign w:val="center"/>
          </w:tcPr>
          <w:p w14:paraId="02DF678A">
            <w:pPr>
              <w:spacing w:line="440" w:lineRule="exact"/>
              <w:rPr>
                <w:rFonts w:hint="eastAsia" w:ascii="宋体" w:hAnsi="宋体" w:eastAsia="宋体" w:cs="宋体"/>
                <w:i w:val="0"/>
                <w:iCs w:val="0"/>
                <w:kern w:val="2"/>
                <w:sz w:val="24"/>
                <w:szCs w:val="24"/>
                <w:highlight w:val="none"/>
                <w:lang w:val="en-US" w:eastAsia="zh-CN" w:bidi="ar-SA"/>
              </w:rPr>
            </w:pPr>
          </w:p>
        </w:tc>
        <w:tc>
          <w:tcPr>
            <w:tcW w:w="1049" w:type="dxa"/>
            <w:vAlign w:val="center"/>
          </w:tcPr>
          <w:p w14:paraId="4C8798C9">
            <w:pPr>
              <w:spacing w:line="440" w:lineRule="exact"/>
              <w:rPr>
                <w:rFonts w:hint="eastAsia" w:ascii="宋体" w:hAnsi="宋体" w:eastAsia="宋体" w:cs="宋体"/>
                <w:i w:val="0"/>
                <w:iCs w:val="0"/>
                <w:kern w:val="2"/>
                <w:sz w:val="24"/>
                <w:szCs w:val="24"/>
                <w:highlight w:val="none"/>
                <w:lang w:val="en-US" w:eastAsia="zh-CN" w:bidi="ar-SA"/>
              </w:rPr>
            </w:pPr>
          </w:p>
        </w:tc>
        <w:tc>
          <w:tcPr>
            <w:tcW w:w="880" w:type="dxa"/>
            <w:vAlign w:val="center"/>
          </w:tcPr>
          <w:p w14:paraId="6AD8DF40">
            <w:pPr>
              <w:spacing w:line="440" w:lineRule="exact"/>
              <w:rPr>
                <w:rFonts w:hint="eastAsia" w:ascii="宋体" w:hAnsi="宋体" w:eastAsia="宋体" w:cs="宋体"/>
                <w:i w:val="0"/>
                <w:iCs w:val="0"/>
                <w:kern w:val="2"/>
                <w:sz w:val="24"/>
                <w:szCs w:val="24"/>
                <w:highlight w:val="none"/>
                <w:lang w:val="en-US" w:eastAsia="zh-CN" w:bidi="ar-SA"/>
              </w:rPr>
            </w:pPr>
          </w:p>
        </w:tc>
        <w:tc>
          <w:tcPr>
            <w:tcW w:w="957" w:type="dxa"/>
            <w:vAlign w:val="center"/>
          </w:tcPr>
          <w:p w14:paraId="5043942A">
            <w:pPr>
              <w:spacing w:line="440" w:lineRule="exact"/>
              <w:rPr>
                <w:rFonts w:hint="eastAsia" w:ascii="宋体" w:hAnsi="宋体" w:eastAsia="宋体" w:cs="宋体"/>
                <w:i w:val="0"/>
                <w:iCs w:val="0"/>
                <w:kern w:val="2"/>
                <w:sz w:val="24"/>
                <w:szCs w:val="24"/>
                <w:highlight w:val="none"/>
                <w:lang w:val="en-US" w:eastAsia="zh-CN" w:bidi="ar-SA"/>
              </w:rPr>
            </w:pPr>
          </w:p>
        </w:tc>
        <w:tc>
          <w:tcPr>
            <w:tcW w:w="3242" w:type="dxa"/>
            <w:vAlign w:val="center"/>
          </w:tcPr>
          <w:p w14:paraId="36ACB58D">
            <w:pPr>
              <w:spacing w:line="440" w:lineRule="exact"/>
              <w:rPr>
                <w:rFonts w:hint="eastAsia" w:ascii="宋体" w:hAnsi="宋体" w:eastAsia="宋体" w:cs="宋体"/>
                <w:i w:val="0"/>
                <w:iCs w:val="0"/>
                <w:kern w:val="2"/>
                <w:sz w:val="24"/>
                <w:szCs w:val="24"/>
                <w:highlight w:val="none"/>
                <w:lang w:val="en-US" w:eastAsia="zh-CN" w:bidi="ar-SA"/>
              </w:rPr>
            </w:pPr>
          </w:p>
        </w:tc>
        <w:tc>
          <w:tcPr>
            <w:tcW w:w="2246" w:type="dxa"/>
            <w:vAlign w:val="center"/>
          </w:tcPr>
          <w:p w14:paraId="279EBA93">
            <w:pPr>
              <w:spacing w:line="440" w:lineRule="exact"/>
              <w:rPr>
                <w:rFonts w:hint="eastAsia" w:ascii="宋体" w:hAnsi="宋体" w:eastAsia="宋体" w:cs="宋体"/>
                <w:i w:val="0"/>
                <w:iCs w:val="0"/>
                <w:kern w:val="2"/>
                <w:sz w:val="24"/>
                <w:szCs w:val="24"/>
                <w:highlight w:val="none"/>
                <w:lang w:val="en-US" w:eastAsia="zh-CN" w:bidi="ar-SA"/>
              </w:rPr>
            </w:pPr>
          </w:p>
        </w:tc>
      </w:tr>
      <w:tr w14:paraId="29435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03" w:type="dxa"/>
            <w:vAlign w:val="center"/>
          </w:tcPr>
          <w:p w14:paraId="6DB334CE">
            <w:pPr>
              <w:spacing w:line="440" w:lineRule="exact"/>
              <w:rPr>
                <w:rFonts w:hint="eastAsia" w:ascii="宋体" w:hAnsi="宋体" w:eastAsia="宋体" w:cs="宋体"/>
                <w:i w:val="0"/>
                <w:iCs w:val="0"/>
                <w:kern w:val="2"/>
                <w:sz w:val="24"/>
                <w:szCs w:val="24"/>
                <w:highlight w:val="none"/>
                <w:lang w:val="en-US" w:eastAsia="zh-CN" w:bidi="ar-SA"/>
              </w:rPr>
            </w:pPr>
          </w:p>
        </w:tc>
        <w:tc>
          <w:tcPr>
            <w:tcW w:w="1049" w:type="dxa"/>
            <w:vAlign w:val="center"/>
          </w:tcPr>
          <w:p w14:paraId="4EF3B40A">
            <w:pPr>
              <w:spacing w:line="440" w:lineRule="exact"/>
              <w:rPr>
                <w:rFonts w:hint="eastAsia" w:ascii="宋体" w:hAnsi="宋体" w:eastAsia="宋体" w:cs="宋体"/>
                <w:i w:val="0"/>
                <w:iCs w:val="0"/>
                <w:kern w:val="2"/>
                <w:sz w:val="24"/>
                <w:szCs w:val="24"/>
                <w:highlight w:val="none"/>
                <w:lang w:val="en-US" w:eastAsia="zh-CN" w:bidi="ar-SA"/>
              </w:rPr>
            </w:pPr>
          </w:p>
        </w:tc>
        <w:tc>
          <w:tcPr>
            <w:tcW w:w="880" w:type="dxa"/>
            <w:vAlign w:val="center"/>
          </w:tcPr>
          <w:p w14:paraId="22E06CBA">
            <w:pPr>
              <w:spacing w:line="440" w:lineRule="exact"/>
              <w:rPr>
                <w:rFonts w:hint="eastAsia" w:ascii="宋体" w:hAnsi="宋体" w:eastAsia="宋体" w:cs="宋体"/>
                <w:i w:val="0"/>
                <w:iCs w:val="0"/>
                <w:kern w:val="2"/>
                <w:sz w:val="24"/>
                <w:szCs w:val="24"/>
                <w:highlight w:val="none"/>
                <w:lang w:val="en-US" w:eastAsia="zh-CN" w:bidi="ar-SA"/>
              </w:rPr>
            </w:pPr>
          </w:p>
        </w:tc>
        <w:tc>
          <w:tcPr>
            <w:tcW w:w="957" w:type="dxa"/>
            <w:vAlign w:val="center"/>
          </w:tcPr>
          <w:p w14:paraId="1D875961">
            <w:pPr>
              <w:spacing w:line="440" w:lineRule="exact"/>
              <w:rPr>
                <w:rFonts w:hint="eastAsia" w:ascii="宋体" w:hAnsi="宋体" w:eastAsia="宋体" w:cs="宋体"/>
                <w:i w:val="0"/>
                <w:iCs w:val="0"/>
                <w:kern w:val="2"/>
                <w:sz w:val="24"/>
                <w:szCs w:val="24"/>
                <w:highlight w:val="none"/>
                <w:lang w:val="en-US" w:eastAsia="zh-CN" w:bidi="ar-SA"/>
              </w:rPr>
            </w:pPr>
          </w:p>
        </w:tc>
        <w:tc>
          <w:tcPr>
            <w:tcW w:w="3242" w:type="dxa"/>
            <w:vAlign w:val="center"/>
          </w:tcPr>
          <w:p w14:paraId="24C26329">
            <w:pPr>
              <w:spacing w:line="440" w:lineRule="exact"/>
              <w:rPr>
                <w:rFonts w:hint="eastAsia" w:ascii="宋体" w:hAnsi="宋体" w:eastAsia="宋体" w:cs="宋体"/>
                <w:i w:val="0"/>
                <w:iCs w:val="0"/>
                <w:kern w:val="2"/>
                <w:sz w:val="24"/>
                <w:szCs w:val="24"/>
                <w:highlight w:val="none"/>
                <w:lang w:val="en-US" w:eastAsia="zh-CN" w:bidi="ar-SA"/>
              </w:rPr>
            </w:pPr>
          </w:p>
        </w:tc>
        <w:tc>
          <w:tcPr>
            <w:tcW w:w="2246" w:type="dxa"/>
            <w:vAlign w:val="center"/>
          </w:tcPr>
          <w:p w14:paraId="6787D3FA">
            <w:pPr>
              <w:spacing w:line="440" w:lineRule="exact"/>
              <w:rPr>
                <w:rFonts w:hint="eastAsia" w:ascii="宋体" w:hAnsi="宋体" w:eastAsia="宋体" w:cs="宋体"/>
                <w:i w:val="0"/>
                <w:iCs w:val="0"/>
                <w:kern w:val="2"/>
                <w:sz w:val="24"/>
                <w:szCs w:val="24"/>
                <w:highlight w:val="none"/>
                <w:lang w:val="en-US" w:eastAsia="zh-CN" w:bidi="ar-SA"/>
              </w:rPr>
            </w:pPr>
          </w:p>
        </w:tc>
      </w:tr>
      <w:tr w14:paraId="1C2E5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03" w:type="dxa"/>
            <w:vAlign w:val="center"/>
          </w:tcPr>
          <w:p w14:paraId="1E90EA2C">
            <w:pPr>
              <w:spacing w:line="440" w:lineRule="exact"/>
              <w:rPr>
                <w:rFonts w:hint="eastAsia" w:ascii="宋体" w:hAnsi="宋体" w:eastAsia="宋体" w:cs="宋体"/>
                <w:i w:val="0"/>
                <w:iCs w:val="0"/>
                <w:kern w:val="2"/>
                <w:sz w:val="24"/>
                <w:szCs w:val="24"/>
                <w:highlight w:val="none"/>
                <w:lang w:val="en-US" w:eastAsia="zh-CN" w:bidi="ar-SA"/>
              </w:rPr>
            </w:pPr>
          </w:p>
        </w:tc>
        <w:tc>
          <w:tcPr>
            <w:tcW w:w="1049" w:type="dxa"/>
            <w:vAlign w:val="center"/>
          </w:tcPr>
          <w:p w14:paraId="3DF3B440">
            <w:pPr>
              <w:spacing w:line="440" w:lineRule="exact"/>
              <w:rPr>
                <w:rFonts w:hint="eastAsia" w:ascii="宋体" w:hAnsi="宋体" w:eastAsia="宋体" w:cs="宋体"/>
                <w:i w:val="0"/>
                <w:iCs w:val="0"/>
                <w:kern w:val="2"/>
                <w:sz w:val="24"/>
                <w:szCs w:val="24"/>
                <w:highlight w:val="none"/>
                <w:lang w:val="en-US" w:eastAsia="zh-CN" w:bidi="ar-SA"/>
              </w:rPr>
            </w:pPr>
          </w:p>
        </w:tc>
        <w:tc>
          <w:tcPr>
            <w:tcW w:w="880" w:type="dxa"/>
            <w:vAlign w:val="center"/>
          </w:tcPr>
          <w:p w14:paraId="22422DF4">
            <w:pPr>
              <w:spacing w:line="440" w:lineRule="exact"/>
              <w:rPr>
                <w:rFonts w:hint="eastAsia" w:ascii="宋体" w:hAnsi="宋体" w:eastAsia="宋体" w:cs="宋体"/>
                <w:i w:val="0"/>
                <w:iCs w:val="0"/>
                <w:kern w:val="2"/>
                <w:sz w:val="24"/>
                <w:szCs w:val="24"/>
                <w:highlight w:val="none"/>
                <w:lang w:val="en-US" w:eastAsia="zh-CN" w:bidi="ar-SA"/>
              </w:rPr>
            </w:pPr>
          </w:p>
        </w:tc>
        <w:tc>
          <w:tcPr>
            <w:tcW w:w="957" w:type="dxa"/>
            <w:vAlign w:val="center"/>
          </w:tcPr>
          <w:p w14:paraId="31158612">
            <w:pPr>
              <w:spacing w:line="440" w:lineRule="exact"/>
              <w:rPr>
                <w:rFonts w:hint="eastAsia" w:ascii="宋体" w:hAnsi="宋体" w:eastAsia="宋体" w:cs="宋体"/>
                <w:i w:val="0"/>
                <w:iCs w:val="0"/>
                <w:kern w:val="2"/>
                <w:sz w:val="24"/>
                <w:szCs w:val="24"/>
                <w:highlight w:val="none"/>
                <w:lang w:val="en-US" w:eastAsia="zh-CN" w:bidi="ar-SA"/>
              </w:rPr>
            </w:pPr>
          </w:p>
        </w:tc>
        <w:tc>
          <w:tcPr>
            <w:tcW w:w="3242" w:type="dxa"/>
            <w:vAlign w:val="center"/>
          </w:tcPr>
          <w:p w14:paraId="0CA7AB53">
            <w:pPr>
              <w:spacing w:line="440" w:lineRule="exact"/>
              <w:rPr>
                <w:rFonts w:hint="eastAsia" w:ascii="宋体" w:hAnsi="宋体" w:eastAsia="宋体" w:cs="宋体"/>
                <w:i w:val="0"/>
                <w:iCs w:val="0"/>
                <w:kern w:val="2"/>
                <w:sz w:val="24"/>
                <w:szCs w:val="24"/>
                <w:highlight w:val="none"/>
                <w:lang w:val="en-US" w:eastAsia="zh-CN" w:bidi="ar-SA"/>
              </w:rPr>
            </w:pPr>
          </w:p>
        </w:tc>
        <w:tc>
          <w:tcPr>
            <w:tcW w:w="2246" w:type="dxa"/>
            <w:vAlign w:val="center"/>
          </w:tcPr>
          <w:p w14:paraId="4A699369">
            <w:pPr>
              <w:spacing w:line="440" w:lineRule="exact"/>
              <w:rPr>
                <w:rFonts w:hint="eastAsia" w:ascii="宋体" w:hAnsi="宋体" w:eastAsia="宋体" w:cs="宋体"/>
                <w:i w:val="0"/>
                <w:iCs w:val="0"/>
                <w:kern w:val="2"/>
                <w:sz w:val="24"/>
                <w:szCs w:val="24"/>
                <w:highlight w:val="none"/>
                <w:lang w:val="en-US" w:eastAsia="zh-CN" w:bidi="ar-SA"/>
              </w:rPr>
            </w:pPr>
          </w:p>
        </w:tc>
      </w:tr>
      <w:tr w14:paraId="7B3C3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03" w:type="dxa"/>
            <w:vAlign w:val="center"/>
          </w:tcPr>
          <w:p w14:paraId="65717786">
            <w:pPr>
              <w:spacing w:line="440" w:lineRule="exact"/>
              <w:rPr>
                <w:rFonts w:hint="eastAsia" w:ascii="宋体" w:hAnsi="宋体" w:eastAsia="宋体" w:cs="宋体"/>
                <w:i w:val="0"/>
                <w:iCs w:val="0"/>
                <w:kern w:val="2"/>
                <w:sz w:val="24"/>
                <w:szCs w:val="24"/>
                <w:highlight w:val="none"/>
                <w:lang w:val="en-US" w:eastAsia="zh-CN" w:bidi="ar-SA"/>
              </w:rPr>
            </w:pPr>
          </w:p>
        </w:tc>
        <w:tc>
          <w:tcPr>
            <w:tcW w:w="1049" w:type="dxa"/>
            <w:vAlign w:val="center"/>
          </w:tcPr>
          <w:p w14:paraId="18F546F5">
            <w:pPr>
              <w:spacing w:line="440" w:lineRule="exact"/>
              <w:rPr>
                <w:rFonts w:hint="eastAsia" w:ascii="宋体" w:hAnsi="宋体" w:eastAsia="宋体" w:cs="宋体"/>
                <w:i w:val="0"/>
                <w:iCs w:val="0"/>
                <w:kern w:val="2"/>
                <w:sz w:val="24"/>
                <w:szCs w:val="24"/>
                <w:highlight w:val="none"/>
                <w:lang w:val="en-US" w:eastAsia="zh-CN" w:bidi="ar-SA"/>
              </w:rPr>
            </w:pPr>
          </w:p>
        </w:tc>
        <w:tc>
          <w:tcPr>
            <w:tcW w:w="880" w:type="dxa"/>
            <w:vAlign w:val="center"/>
          </w:tcPr>
          <w:p w14:paraId="350BD7CC">
            <w:pPr>
              <w:spacing w:line="440" w:lineRule="exact"/>
              <w:rPr>
                <w:rFonts w:hint="eastAsia" w:ascii="宋体" w:hAnsi="宋体" w:eastAsia="宋体" w:cs="宋体"/>
                <w:i w:val="0"/>
                <w:iCs w:val="0"/>
                <w:kern w:val="2"/>
                <w:sz w:val="24"/>
                <w:szCs w:val="24"/>
                <w:highlight w:val="none"/>
                <w:lang w:val="en-US" w:eastAsia="zh-CN" w:bidi="ar-SA"/>
              </w:rPr>
            </w:pPr>
          </w:p>
        </w:tc>
        <w:tc>
          <w:tcPr>
            <w:tcW w:w="957" w:type="dxa"/>
            <w:vAlign w:val="center"/>
          </w:tcPr>
          <w:p w14:paraId="19AB80D4">
            <w:pPr>
              <w:spacing w:line="440" w:lineRule="exact"/>
              <w:rPr>
                <w:rFonts w:hint="eastAsia" w:ascii="宋体" w:hAnsi="宋体" w:eastAsia="宋体" w:cs="宋体"/>
                <w:i w:val="0"/>
                <w:iCs w:val="0"/>
                <w:kern w:val="2"/>
                <w:sz w:val="24"/>
                <w:szCs w:val="24"/>
                <w:highlight w:val="none"/>
                <w:lang w:val="en-US" w:eastAsia="zh-CN" w:bidi="ar-SA"/>
              </w:rPr>
            </w:pPr>
          </w:p>
        </w:tc>
        <w:tc>
          <w:tcPr>
            <w:tcW w:w="3242" w:type="dxa"/>
            <w:vAlign w:val="center"/>
          </w:tcPr>
          <w:p w14:paraId="3CF40908">
            <w:pPr>
              <w:spacing w:line="440" w:lineRule="exact"/>
              <w:rPr>
                <w:rFonts w:hint="eastAsia" w:ascii="宋体" w:hAnsi="宋体" w:eastAsia="宋体" w:cs="宋体"/>
                <w:i w:val="0"/>
                <w:iCs w:val="0"/>
                <w:kern w:val="2"/>
                <w:sz w:val="24"/>
                <w:szCs w:val="24"/>
                <w:highlight w:val="none"/>
                <w:lang w:val="en-US" w:eastAsia="zh-CN" w:bidi="ar-SA"/>
              </w:rPr>
            </w:pPr>
          </w:p>
        </w:tc>
        <w:tc>
          <w:tcPr>
            <w:tcW w:w="2246" w:type="dxa"/>
            <w:vAlign w:val="center"/>
          </w:tcPr>
          <w:p w14:paraId="007A5EF9">
            <w:pPr>
              <w:spacing w:line="440" w:lineRule="exact"/>
              <w:rPr>
                <w:rFonts w:hint="eastAsia" w:ascii="宋体" w:hAnsi="宋体" w:eastAsia="宋体" w:cs="宋体"/>
                <w:i w:val="0"/>
                <w:iCs w:val="0"/>
                <w:kern w:val="2"/>
                <w:sz w:val="24"/>
                <w:szCs w:val="24"/>
                <w:highlight w:val="none"/>
                <w:lang w:val="en-US" w:eastAsia="zh-CN" w:bidi="ar-SA"/>
              </w:rPr>
            </w:pPr>
          </w:p>
        </w:tc>
      </w:tr>
    </w:tbl>
    <w:p w14:paraId="348E2C01">
      <w:pPr>
        <w:spacing w:line="440" w:lineRule="exact"/>
        <w:rPr>
          <w:rFonts w:hint="eastAsia" w:ascii="楷体" w:hAnsi="楷体" w:eastAsia="楷体" w:cs="楷体"/>
          <w:b/>
          <w:bCs/>
          <w:color w:val="000000" w:themeColor="text1"/>
          <w:sz w:val="28"/>
          <w:szCs w:val="28"/>
          <w:highlight w:val="none"/>
          <w14:textFill>
            <w14:solidFill>
              <w14:schemeClr w14:val="tx1"/>
            </w14:solidFill>
          </w14:textFill>
        </w:rPr>
      </w:pPr>
    </w:p>
    <w:p w14:paraId="0F982B8E">
      <w:pPr>
        <w:pStyle w:val="14"/>
        <w:tabs>
          <w:tab w:val="left" w:pos="5158"/>
          <w:tab w:val="left" w:pos="5998"/>
          <w:tab w:val="left" w:pos="6838"/>
        </w:tabs>
        <w:kinsoku w:val="0"/>
        <w:overflowPunct w:val="0"/>
        <w:spacing w:before="26"/>
        <w:ind w:right="118"/>
        <w:rPr>
          <w:rFonts w:hint="eastAsia" w:ascii="宋体" w:hAnsi="宋体" w:eastAsia="宋体" w:cs="宋体"/>
          <w:i w:val="0"/>
          <w:iCs w:val="0"/>
          <w:highlight w:val="none"/>
        </w:rPr>
      </w:pPr>
      <w:r>
        <w:rPr>
          <w:rFonts w:hint="eastAsia" w:ascii="宋体" w:hAnsi="宋体" w:eastAsia="宋体" w:cs="宋体"/>
          <w:b/>
          <w:bCs/>
          <w:i w:val="0"/>
          <w:iCs w:val="0"/>
          <w:kern w:val="2"/>
          <w:sz w:val="24"/>
          <w:szCs w:val="24"/>
          <w:highlight w:val="none"/>
          <w:lang w:val="en-US" w:eastAsia="zh-CN" w:bidi="ar-SA"/>
        </w:rPr>
        <w:t>注：供应商需随此表附上所有从业人员身份证或相关证明材料</w:t>
      </w: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w:t>
      </w:r>
    </w:p>
    <w:p w14:paraId="6ADED53B">
      <w:pPr>
        <w:pageBreakBefore w:val="0"/>
        <w:kinsoku/>
        <w:wordWrap/>
        <w:overflowPunct/>
        <w:bidi w:val="0"/>
        <w:spacing w:line="240" w:lineRule="auto"/>
        <w:jc w:val="center"/>
        <w:rPr>
          <w:rFonts w:hint="eastAsia" w:ascii="宋体" w:hAnsi="宋体" w:cs="宋体"/>
          <w:b/>
          <w:bCs/>
          <w:i w:val="0"/>
          <w:iCs w:val="0"/>
          <w:sz w:val="24"/>
          <w:highlight w:val="none"/>
          <w:lang w:val="en-US" w:eastAsia="zh-CN"/>
        </w:rPr>
      </w:pPr>
      <w:r>
        <w:rPr>
          <w:rFonts w:hint="eastAsia" w:ascii="宋体" w:hAnsi="宋体" w:eastAsia="宋体" w:cs="宋体"/>
          <w:i w:val="0"/>
          <w:iCs w:val="0"/>
          <w:sz w:val="24"/>
          <w:highlight w:val="none"/>
        </w:rPr>
        <w:br w:type="page"/>
      </w:r>
      <w:r>
        <w:rPr>
          <w:rFonts w:hint="eastAsia" w:ascii="宋体" w:hAnsi="宋体" w:cs="宋体"/>
          <w:b/>
          <w:bCs/>
          <w:i w:val="0"/>
          <w:iCs w:val="0"/>
          <w:sz w:val="24"/>
          <w:highlight w:val="none"/>
          <w:lang w:val="en-US" w:eastAsia="zh-CN"/>
        </w:rPr>
        <w:t>七</w:t>
      </w:r>
      <w:r>
        <w:rPr>
          <w:rFonts w:hint="eastAsia" w:ascii="宋体" w:hAnsi="宋体" w:eastAsia="宋体" w:cs="宋体"/>
          <w:b/>
          <w:bCs/>
          <w:i w:val="0"/>
          <w:iCs w:val="0"/>
          <w:sz w:val="24"/>
          <w:highlight w:val="none"/>
        </w:rPr>
        <w:t>、</w:t>
      </w:r>
      <w:r>
        <w:rPr>
          <w:rFonts w:hint="eastAsia" w:ascii="宋体" w:hAnsi="宋体" w:cs="宋体"/>
          <w:b/>
          <w:bCs/>
          <w:i w:val="0"/>
          <w:iCs w:val="0"/>
          <w:sz w:val="24"/>
          <w:highlight w:val="none"/>
          <w:lang w:val="en-US" w:eastAsia="zh-CN"/>
        </w:rPr>
        <w:t>履行合同所必需的设备和专业技术能力的承诺</w:t>
      </w:r>
    </w:p>
    <w:p w14:paraId="03DF11B8">
      <w:pPr>
        <w:pageBreakBefore w:val="0"/>
        <w:kinsoku/>
        <w:wordWrap/>
        <w:overflowPunct/>
        <w:bidi w:val="0"/>
        <w:adjustRightInd w:val="0"/>
        <w:snapToGrid w:val="0"/>
        <w:spacing w:line="240" w:lineRule="auto"/>
        <w:ind w:right="24"/>
        <w:rPr>
          <w:rFonts w:hint="eastAsia" w:ascii="仿宋" w:hAnsi="仿宋" w:eastAsia="仿宋" w:cs="仿宋"/>
          <w:b/>
          <w:bCs/>
          <w:color w:val="auto"/>
          <w:sz w:val="24"/>
          <w:szCs w:val="24"/>
        </w:rPr>
      </w:pPr>
    </w:p>
    <w:p w14:paraId="78A2ABA7">
      <w:pPr>
        <w:tabs>
          <w:tab w:val="left" w:pos="3060"/>
          <w:tab w:val="left" w:pos="5580"/>
        </w:tabs>
        <w:spacing w:line="360" w:lineRule="auto"/>
        <w:rPr>
          <w:rFonts w:hint="eastAsia" w:ascii="仿宋" w:hAnsi="仿宋" w:eastAsia="仿宋" w:cs="仿宋"/>
          <w:color w:val="auto"/>
          <w:sz w:val="24"/>
          <w:szCs w:val="24"/>
        </w:rPr>
      </w:pPr>
    </w:p>
    <w:p w14:paraId="176DDD92">
      <w:pPr>
        <w:pStyle w:val="65"/>
        <w:adjustRightInd w:val="0"/>
        <w:snapToGrid w:val="0"/>
        <w:spacing w:line="500" w:lineRule="exact"/>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 xml:space="preserve">本供应商郑重声明： </w:t>
      </w:r>
    </w:p>
    <w:p w14:paraId="55BE2AD0">
      <w:pPr>
        <w:pStyle w:val="65"/>
        <w:adjustRightInd w:val="0"/>
        <w:snapToGrid w:val="0"/>
        <w:spacing w:line="500" w:lineRule="exact"/>
        <w:rPr>
          <w:rFonts w:hint="eastAsia" w:ascii="宋体" w:hAnsi="宋体" w:eastAsia="宋体" w:cs="宋体"/>
          <w:i w:val="0"/>
          <w:iCs w:val="0"/>
          <w:kern w:val="2"/>
          <w:sz w:val="24"/>
          <w:szCs w:val="24"/>
          <w:highlight w:val="none"/>
          <w:lang w:val="en-US" w:eastAsia="zh-CN" w:bidi="ar-SA"/>
        </w:rPr>
      </w:pPr>
    </w:p>
    <w:p w14:paraId="62CEC19F">
      <w:pPr>
        <w:pStyle w:val="65"/>
        <w:adjustRightInd w:val="0"/>
        <w:snapToGrid w:val="0"/>
        <w:spacing w:line="500" w:lineRule="exact"/>
        <w:ind w:firstLine="480" w:firstLineChars="200"/>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本公司（或单位）完全具有履行本项目合同所必须的设备和专业技术能力，若因本公司（或单位）在本项目所投入的设备和专业技术能力原因，致使本项目合同履行造成的采购人损失或按国家采购法律法规或合同条款规定的一切违约责任，本公司（或单位）自愿全部承担。</w:t>
      </w:r>
    </w:p>
    <w:p w14:paraId="5EFDFE35">
      <w:pPr>
        <w:pStyle w:val="65"/>
        <w:adjustRightInd w:val="0"/>
        <w:snapToGrid w:val="0"/>
        <w:spacing w:line="500" w:lineRule="exact"/>
        <w:ind w:firstLine="480" w:firstLineChars="200"/>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 xml:space="preserve">本公司（或单位）具备本项目履行合同所必需的设备和专业技术能力，并承诺在项目实施过程中，为保证项目顺利实施及质量，可根据实际需要追加（必要时可进行外购租、外协）专业设备、人员及专业技术能力，此部分费用已包含在报价中。 </w:t>
      </w:r>
    </w:p>
    <w:p w14:paraId="1FABF46C">
      <w:pPr>
        <w:pStyle w:val="65"/>
        <w:adjustRightInd w:val="0"/>
        <w:snapToGrid w:val="0"/>
        <w:spacing w:line="500" w:lineRule="exact"/>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特此承诺。</w:t>
      </w:r>
    </w:p>
    <w:p w14:paraId="45435E84">
      <w:pPr>
        <w:tabs>
          <w:tab w:val="left" w:pos="1365"/>
        </w:tabs>
        <w:spacing w:line="360" w:lineRule="auto"/>
        <w:jc w:val="center"/>
        <w:rPr>
          <w:rFonts w:hint="eastAsia" w:ascii="宋体" w:hAnsi="宋体" w:eastAsia="宋体" w:cs="宋体"/>
          <w:b/>
          <w:bCs/>
          <w:i w:val="0"/>
          <w:iCs w:val="0"/>
          <w:sz w:val="24"/>
          <w:highlight w:val="none"/>
        </w:rPr>
      </w:pPr>
    </w:p>
    <w:p w14:paraId="5A130514">
      <w:pPr>
        <w:pStyle w:val="65"/>
        <w:adjustRightInd w:val="0"/>
        <w:snapToGrid w:val="0"/>
        <w:spacing w:line="500" w:lineRule="exact"/>
        <w:rPr>
          <w:rFonts w:hint="eastAsia" w:ascii="宋体" w:hAnsi="宋体" w:eastAsia="宋体" w:cs="宋体"/>
          <w:i w:val="0"/>
          <w:iCs w:val="0"/>
          <w:kern w:val="2"/>
          <w:sz w:val="24"/>
          <w:szCs w:val="24"/>
          <w:highlight w:val="none"/>
          <w:lang w:val="en-US" w:eastAsia="zh-CN" w:bidi="ar-SA"/>
        </w:rPr>
      </w:pPr>
    </w:p>
    <w:p w14:paraId="5F943AB6">
      <w:pPr>
        <w:pStyle w:val="65"/>
        <w:adjustRightInd w:val="0"/>
        <w:snapToGrid w:val="0"/>
        <w:spacing w:line="500" w:lineRule="exact"/>
        <w:rPr>
          <w:rFonts w:hint="eastAsia" w:ascii="宋体" w:hAnsi="宋体" w:eastAsia="宋体" w:cs="宋体"/>
          <w:i w:val="0"/>
          <w:iCs w:val="0"/>
          <w:kern w:val="2"/>
          <w:sz w:val="24"/>
          <w:szCs w:val="24"/>
          <w:highlight w:val="none"/>
          <w:lang w:val="en-US" w:eastAsia="zh-CN" w:bidi="ar-SA"/>
        </w:rPr>
      </w:pPr>
    </w:p>
    <w:p w14:paraId="2A2A7666">
      <w:pPr>
        <w:pStyle w:val="65"/>
        <w:adjustRightInd w:val="0"/>
        <w:snapToGrid w:val="0"/>
        <w:spacing w:line="500" w:lineRule="exact"/>
        <w:rPr>
          <w:rFonts w:hint="eastAsia" w:ascii="宋体" w:hAnsi="宋体" w:eastAsia="宋体" w:cs="宋体"/>
          <w:i w:val="0"/>
          <w:iCs w:val="0"/>
          <w:kern w:val="2"/>
          <w:sz w:val="24"/>
          <w:szCs w:val="24"/>
          <w:highlight w:val="none"/>
          <w:lang w:val="en-US" w:eastAsia="zh-CN" w:bidi="ar-SA"/>
        </w:rPr>
      </w:pPr>
    </w:p>
    <w:p w14:paraId="247DBB16">
      <w:pPr>
        <w:pStyle w:val="65"/>
        <w:adjustRightInd w:val="0"/>
        <w:snapToGrid w:val="0"/>
        <w:spacing w:line="500" w:lineRule="exact"/>
        <w:ind w:firstLine="480" w:firstLineChars="200"/>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供应商名称（盖章）：</w:t>
      </w:r>
    </w:p>
    <w:p w14:paraId="62DF3468">
      <w:pPr>
        <w:adjustRightInd w:val="0"/>
        <w:snapToGrid w:val="0"/>
        <w:spacing w:line="600" w:lineRule="exact"/>
        <w:ind w:firstLine="480" w:firstLineChars="200"/>
        <w:jc w:val="both"/>
        <w:rPr>
          <w:rFonts w:hint="eastAsia" w:ascii="宋体" w:hAnsi="宋体" w:eastAsia="宋体" w:cs="宋体"/>
          <w:i w:val="0"/>
          <w:iCs w:val="0"/>
          <w:sz w:val="24"/>
          <w:highlight w:val="none"/>
        </w:rPr>
      </w:pPr>
      <w:r>
        <w:rPr>
          <w:rFonts w:hint="eastAsia" w:ascii="宋体" w:hAnsi="宋体" w:eastAsia="宋体" w:cs="宋体"/>
          <w:i w:val="0"/>
          <w:iCs w:val="0"/>
          <w:kern w:val="2"/>
          <w:sz w:val="24"/>
          <w:szCs w:val="24"/>
          <w:highlight w:val="none"/>
          <w:lang w:val="en-US" w:eastAsia="zh-CN" w:bidi="ar-SA"/>
        </w:rPr>
        <w:t>日   期：    年     月     日</w:t>
      </w:r>
    </w:p>
    <w:p w14:paraId="627746DA">
      <w:pPr>
        <w:tabs>
          <w:tab w:val="left" w:pos="1365"/>
        </w:tabs>
        <w:spacing w:line="360" w:lineRule="auto"/>
        <w:jc w:val="center"/>
        <w:rPr>
          <w:rFonts w:hint="eastAsia" w:ascii="宋体" w:hAnsi="宋体" w:eastAsia="宋体" w:cs="宋体"/>
          <w:i w:val="0"/>
          <w:iCs w:val="0"/>
          <w:sz w:val="24"/>
          <w:highlight w:val="none"/>
        </w:rPr>
        <w:sectPr>
          <w:pgSz w:w="11907" w:h="16840"/>
          <w:pgMar w:top="1247" w:right="1418" w:bottom="1247" w:left="1418" w:header="907" w:footer="907" w:gutter="0"/>
          <w:pgNumType w:fmt="decimal"/>
          <w:cols w:space="720" w:num="1"/>
          <w:docGrid w:linePitch="312" w:charSpace="0"/>
        </w:sectPr>
      </w:pPr>
    </w:p>
    <w:p w14:paraId="7088C5F8">
      <w:pPr>
        <w:pStyle w:val="65"/>
        <w:spacing w:line="360" w:lineRule="auto"/>
        <w:rPr>
          <w:rFonts w:hint="eastAsia" w:ascii="宋体" w:hAnsi="宋体" w:eastAsia="宋体" w:cs="宋体"/>
          <w:i w:val="0"/>
          <w:iCs w:val="0"/>
          <w:kern w:val="2"/>
          <w:sz w:val="24"/>
          <w:szCs w:val="24"/>
          <w:highlight w:val="none"/>
          <w:lang w:val="en-US" w:eastAsia="zh-CN" w:bidi="ar-SA"/>
        </w:rPr>
      </w:pPr>
    </w:p>
    <w:p w14:paraId="3881A579">
      <w:pPr>
        <w:tabs>
          <w:tab w:val="left" w:pos="1365"/>
        </w:tabs>
        <w:spacing w:line="360" w:lineRule="auto"/>
        <w:jc w:val="center"/>
        <w:rPr>
          <w:rFonts w:hint="eastAsia" w:ascii="宋体" w:hAnsi="宋体" w:eastAsia="宋体" w:cs="宋体"/>
          <w:i w:val="0"/>
          <w:iCs w:val="0"/>
          <w:sz w:val="24"/>
          <w:highlight w:val="none"/>
        </w:rPr>
      </w:pPr>
      <w:r>
        <w:rPr>
          <w:rFonts w:hint="eastAsia" w:ascii="宋体" w:hAnsi="宋体" w:cs="宋体"/>
          <w:b/>
          <w:bCs/>
          <w:i w:val="0"/>
          <w:iCs w:val="0"/>
          <w:sz w:val="24"/>
          <w:highlight w:val="none"/>
          <w:lang w:val="en-US" w:eastAsia="zh-CN"/>
        </w:rPr>
        <w:t>八、</w:t>
      </w:r>
      <w:r>
        <w:rPr>
          <w:rFonts w:hint="eastAsia" w:ascii="宋体" w:hAnsi="宋体" w:eastAsia="宋体" w:cs="宋体"/>
          <w:b/>
          <w:bCs/>
          <w:i w:val="0"/>
          <w:iCs w:val="0"/>
          <w:sz w:val="24"/>
          <w:highlight w:val="none"/>
        </w:rPr>
        <w:t>其他文件</w:t>
      </w:r>
    </w:p>
    <w:p w14:paraId="340029E9">
      <w:pPr>
        <w:spacing w:line="300" w:lineRule="auto"/>
        <w:ind w:firstLine="460" w:firstLineChars="192"/>
        <w:rPr>
          <w:rFonts w:hint="eastAsia" w:ascii="宋体" w:hAnsi="宋体" w:eastAsia="宋体" w:cs="宋体"/>
          <w:i w:val="0"/>
          <w:iCs w:val="0"/>
          <w:kern w:val="10"/>
          <w:sz w:val="24"/>
          <w:szCs w:val="21"/>
          <w:highlight w:val="none"/>
          <w:lang w:val="en-US" w:eastAsia="zh-CN" w:bidi="ar-SA"/>
        </w:rPr>
      </w:pPr>
    </w:p>
    <w:p w14:paraId="64D2D122">
      <w:pPr>
        <w:pStyle w:val="20"/>
        <w:numPr>
          <w:ilvl w:val="0"/>
          <w:numId w:val="9"/>
        </w:numPr>
        <w:rPr>
          <w:rFonts w:hint="eastAsia" w:ascii="宋体" w:hAnsi="宋体" w:eastAsia="宋体" w:cs="宋体"/>
          <w:i w:val="0"/>
          <w:iCs w:val="0"/>
          <w:kern w:val="10"/>
          <w:sz w:val="24"/>
          <w:szCs w:val="21"/>
          <w:highlight w:val="none"/>
          <w:lang w:val="en-US" w:eastAsia="zh-CN" w:bidi="ar-SA"/>
        </w:rPr>
      </w:pP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提供近半年内任意一个月的社保证明和依法缴纳税收的证明文件；</w:t>
      </w:r>
    </w:p>
    <w:p w14:paraId="002F926B">
      <w:pPr>
        <w:pStyle w:val="20"/>
        <w:numPr>
          <w:ilvl w:val="0"/>
          <w:numId w:val="9"/>
        </w:numPr>
        <w:rPr>
          <w:rFonts w:hint="eastAsia" w:ascii="宋体" w:hAnsi="宋体" w:eastAsia="宋体" w:cs="宋体"/>
          <w:i w:val="0"/>
          <w:iCs w:val="0"/>
          <w:kern w:val="10"/>
          <w:sz w:val="24"/>
          <w:szCs w:val="21"/>
          <w:highlight w:val="none"/>
          <w:lang w:val="en-US" w:eastAsia="zh-CN" w:bidi="ar-SA"/>
        </w:rPr>
      </w:pP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具有良好的商业信誉和健全的财务会计制度</w:t>
      </w:r>
      <w:r>
        <w:rPr>
          <w:rFonts w:hint="eastAsia" w:hAnsi="宋体" w:cs="宋体"/>
          <w:i w:val="0"/>
          <w:iCs w:val="0"/>
          <w:color w:val="000000" w:themeColor="text1"/>
          <w:kern w:val="10"/>
          <w:sz w:val="24"/>
          <w:szCs w:val="24"/>
          <w:highlight w:val="none"/>
          <w:u w:val="none"/>
          <w:shd w:val="clear"/>
          <w:lang w:val="en-US" w:eastAsia="zh-CN" w:bidi="ar-SA"/>
          <w14:textFill>
            <w14:solidFill>
              <w14:schemeClr w14:val="tx1"/>
            </w14:solidFill>
          </w14:textFill>
        </w:rPr>
        <w:t>，</w:t>
      </w:r>
      <w:r>
        <w:rPr>
          <w:rFonts w:hint="eastAsia" w:ascii="宋体" w:hAnsi="宋体" w:eastAsia="宋体" w:cs="宋体"/>
          <w:i w:val="0"/>
          <w:iCs w:val="0"/>
          <w:kern w:val="10"/>
          <w:sz w:val="24"/>
          <w:szCs w:val="21"/>
          <w:highlight w:val="none"/>
          <w:lang w:val="en-US" w:eastAsia="zh-CN" w:bidi="ar-SA"/>
        </w:rPr>
        <w:t>（提供2024年度或2025年度）经审计的财务审计报告复印件加盖公章（报告中须包括资产负债表、利润表、现金流量表）或基本开户银行在投标截止日前三个月内开具的资信证明（银行存款证明无效）并附基本户开户许可证（或基本账户存款信息）；新成立不足一年的须提供最近一个季度的财务报表）</w:t>
      </w:r>
    </w:p>
    <w:p w14:paraId="4799B5C0">
      <w:pPr>
        <w:pStyle w:val="20"/>
        <w:numPr>
          <w:ilvl w:val="0"/>
          <w:numId w:val="9"/>
        </w:numPr>
        <w:rPr>
          <w:rFonts w:hint="eastAsia" w:ascii="宋体" w:hAnsi="宋体" w:eastAsia="宋体" w:cs="宋体"/>
          <w:i w:val="0"/>
          <w:iCs w:val="0"/>
          <w:kern w:val="10"/>
          <w:sz w:val="24"/>
          <w:szCs w:val="21"/>
          <w:highlight w:val="none"/>
          <w:lang w:val="en-US" w:eastAsia="zh-CN" w:bidi="ar-SA"/>
        </w:rPr>
      </w:pPr>
      <w:r>
        <w:rPr>
          <w:rFonts w:hint="eastAsia" w:hAnsi="宋体" w:cs="宋体"/>
          <w:i w:val="0"/>
          <w:iCs w:val="0"/>
          <w:color w:val="000000" w:themeColor="text1"/>
          <w:kern w:val="10"/>
          <w:sz w:val="24"/>
          <w:szCs w:val="24"/>
          <w:highlight w:val="none"/>
          <w:u w:val="none"/>
          <w:shd w:val="clear"/>
          <w:lang w:val="en-US" w:eastAsia="zh-CN" w:bidi="ar-SA"/>
          <w14:textFill>
            <w14:solidFill>
              <w14:schemeClr w14:val="tx1"/>
            </w14:solidFill>
          </w14:textFill>
        </w:rPr>
        <w:t>协商</w:t>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保证金缴纳凭证</w:t>
      </w:r>
    </w:p>
    <w:p w14:paraId="3769531A">
      <w:pPr>
        <w:pStyle w:val="20"/>
        <w:numPr>
          <w:ilvl w:val="0"/>
          <w:numId w:val="9"/>
        </w:numPr>
        <w:rPr>
          <w:rFonts w:hint="eastAsia" w:ascii="宋体" w:hAnsi="宋体" w:eastAsia="宋体" w:cs="宋体"/>
          <w:i w:val="0"/>
          <w:iCs w:val="0"/>
          <w:kern w:val="10"/>
          <w:sz w:val="24"/>
          <w:szCs w:val="21"/>
          <w:highlight w:val="none"/>
          <w:lang w:val="en-US" w:eastAsia="zh-CN" w:bidi="ar-SA"/>
        </w:rPr>
      </w:pPr>
      <w:r>
        <w:rPr>
          <w:rFonts w:hint="eastAsia" w:ascii="宋体" w:hAnsi="宋体" w:cs="宋体"/>
          <w:i w:val="0"/>
          <w:iCs w:val="0"/>
          <w:sz w:val="24"/>
          <w:highlight w:val="none"/>
          <w:lang w:val="en-US" w:eastAsia="zh-CN"/>
        </w:rPr>
        <w:t>供应商认为有必要提交的</w:t>
      </w:r>
      <w:r>
        <w:rPr>
          <w:rFonts w:hint="eastAsia" w:ascii="宋体" w:hAnsi="宋体" w:eastAsia="宋体" w:cs="宋体"/>
          <w:i w:val="0"/>
          <w:iCs w:val="0"/>
          <w:sz w:val="24"/>
          <w:highlight w:val="none"/>
          <w:lang w:val="en-US" w:eastAsia="zh-CN"/>
        </w:rPr>
        <w:t>其他文件</w:t>
      </w:r>
      <w:r>
        <w:rPr>
          <w:rFonts w:hint="eastAsia" w:ascii="宋体" w:hAnsi="宋体" w:eastAsia="宋体" w:cs="宋体"/>
          <w:i w:val="0"/>
          <w:iCs w:val="0"/>
          <w:kern w:val="10"/>
          <w:sz w:val="24"/>
          <w:szCs w:val="21"/>
          <w:highlight w:val="none"/>
          <w:lang w:val="en-US" w:eastAsia="zh-CN" w:bidi="ar-SA"/>
        </w:rPr>
        <w:t>（格式内容自拟）</w:t>
      </w:r>
    </w:p>
    <w:p w14:paraId="3C8D2F88">
      <w:pPr>
        <w:rPr>
          <w:rFonts w:hint="eastAsia" w:ascii="宋体" w:hAnsi="宋体" w:eastAsia="宋体" w:cs="宋体"/>
          <w:b/>
          <w:bCs/>
          <w:i w:val="0"/>
          <w:iCs w:val="0"/>
          <w:sz w:val="24"/>
          <w:highlight w:val="none"/>
          <w:lang w:val="en-US" w:eastAsia="zh-CN"/>
        </w:rPr>
      </w:pPr>
    </w:p>
    <w:p w14:paraId="66669B31">
      <w:pPr>
        <w:pStyle w:val="104"/>
        <w:rPr>
          <w:rFonts w:hint="eastAsia" w:ascii="宋体" w:hAnsi="宋体" w:eastAsia="宋体" w:cs="宋体"/>
          <w:b/>
          <w:bCs/>
          <w:i w:val="0"/>
          <w:iCs w:val="0"/>
          <w:sz w:val="24"/>
          <w:highlight w:val="none"/>
          <w:lang w:val="en-US" w:eastAsia="zh-CN"/>
        </w:rPr>
      </w:pPr>
    </w:p>
    <w:p w14:paraId="2E812257">
      <w:pPr>
        <w:numPr>
          <w:ilvl w:val="0"/>
          <w:numId w:val="0"/>
        </w:numPr>
        <w:shd w:val="clear" w:color="auto" w:fill="auto"/>
        <w:ind w:leftChars="0"/>
        <w:jc w:val="center"/>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t>关于</w:t>
      </w:r>
      <w:r>
        <w:rPr>
          <w:rFonts w:hint="eastAsia" w:ascii="宋体" w:hAnsi="宋体" w:eastAsia="宋体" w:cs="宋体"/>
          <w:b/>
          <w:bCs/>
          <w:color w:val="auto"/>
          <w:kern w:val="0"/>
          <w:sz w:val="28"/>
          <w:szCs w:val="28"/>
        </w:rPr>
        <w:t>满足《中华人民共和国政府采购法》第二十二条</w:t>
      </w:r>
      <w:r>
        <w:rPr>
          <w:rFonts w:hint="eastAsia" w:ascii="宋体" w:hAnsi="宋体" w:eastAsia="宋体" w:cs="宋体"/>
          <w:b/>
          <w:bCs/>
          <w:color w:val="auto"/>
          <w:kern w:val="0"/>
          <w:sz w:val="28"/>
          <w:szCs w:val="28"/>
          <w:lang w:val="en-US" w:eastAsia="zh-CN"/>
        </w:rPr>
        <w:t>的承诺</w:t>
      </w:r>
    </w:p>
    <w:p w14:paraId="5C47EEBC">
      <w:pPr>
        <w:keepNext w:val="0"/>
        <w:keepLines w:val="0"/>
        <w:pageBreakBefore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lang w:val="en-US" w:eastAsia="zh-CN" w:bidi="ar-SA"/>
        </w:rPr>
      </w:pPr>
    </w:p>
    <w:p w14:paraId="6AD5BCB4">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我公司作为本次采购项目的投标人，根据招标文件要求，现郑重承诺如下：</w:t>
      </w:r>
    </w:p>
    <w:p w14:paraId="5F5293DE">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一、具备《中华人民共和国政府采购法》第二十二条的条件：</w:t>
      </w:r>
    </w:p>
    <w:p w14:paraId="4AC530AE">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xml:space="preserve">（一）具有独立承担民事责任的能力； </w:t>
      </w:r>
    </w:p>
    <w:p w14:paraId="1CEF1D93">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xml:space="preserve">（二）具有良好的商业信誉和健全的财务会计制度； </w:t>
      </w:r>
    </w:p>
    <w:p w14:paraId="3B3EEBF0">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xml:space="preserve">（三）具有履行合同所必需的设备和专业技术能力； </w:t>
      </w:r>
    </w:p>
    <w:p w14:paraId="2EA15279">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xml:space="preserve">（四）有依法缴纳税收和社会保障资金的良好记录； </w:t>
      </w:r>
    </w:p>
    <w:p w14:paraId="275B21B7">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（五）在经营活动中没有重大违法记录；</w:t>
      </w:r>
    </w:p>
    <w:p w14:paraId="46D0F824">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（六）法律、行政法规规定的其他条件；</w:t>
      </w:r>
    </w:p>
    <w:p w14:paraId="72E88F06">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本公司对上述承诺的内容事项真实性负责。如经查实上述承诺的内容事项存在虚假，我公司愿意接受以提供虚假材料谋取中标追究法律责任。</w:t>
      </w:r>
    </w:p>
    <w:p w14:paraId="7B216529">
      <w:pPr>
        <w:pStyle w:val="14"/>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lang w:val="en-US" w:eastAsia="zh-CN"/>
        </w:rPr>
      </w:pPr>
    </w:p>
    <w:p w14:paraId="5C23652E">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企业名称(盖章):</w:t>
      </w:r>
    </w:p>
    <w:p w14:paraId="7EAA4FFE">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法定代表人或其授权代表(签字或盖章):</w:t>
      </w:r>
    </w:p>
    <w:p w14:paraId="5A08E360">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日期:</w:t>
      </w:r>
    </w:p>
    <w:p w14:paraId="0A941F44">
      <w:pPr>
        <w:pStyle w:val="104"/>
        <w:rPr>
          <w:rFonts w:hint="eastAsia" w:ascii="宋体" w:hAnsi="宋体" w:cs="宋体"/>
          <w:b/>
          <w:bCs/>
          <w:i w:val="0"/>
          <w:iCs w:val="0"/>
          <w:sz w:val="24"/>
          <w:highlight w:val="none"/>
          <w:lang w:val="en-US" w:eastAsia="zh-CN"/>
        </w:rPr>
      </w:pPr>
    </w:p>
    <w:p w14:paraId="2096378F">
      <w:pPr>
        <w:rPr>
          <w:rFonts w:hint="eastAsia" w:ascii="宋体" w:hAnsi="宋体" w:cs="宋体"/>
          <w:b/>
          <w:bCs/>
          <w:i w:val="0"/>
          <w:iCs w:val="0"/>
          <w:sz w:val="24"/>
          <w:highlight w:val="none"/>
          <w:lang w:val="en-US" w:eastAsia="zh-CN"/>
        </w:rPr>
      </w:pPr>
      <w:r>
        <w:rPr>
          <w:rFonts w:hint="eastAsia" w:ascii="宋体" w:hAnsi="宋体" w:cs="宋体"/>
          <w:b/>
          <w:bCs/>
          <w:i w:val="0"/>
          <w:iCs w:val="0"/>
          <w:sz w:val="24"/>
          <w:highlight w:val="none"/>
          <w:lang w:val="en-US" w:eastAsia="zh-CN"/>
        </w:rPr>
        <w:br w:type="page"/>
      </w:r>
    </w:p>
    <w:p w14:paraId="7DF4B617">
      <w:pPr>
        <w:adjustRightInd w:val="0"/>
        <w:snapToGrid w:val="0"/>
        <w:jc w:val="center"/>
        <w:rPr>
          <w:rFonts w:hint="eastAsia" w:ascii="宋体" w:hAnsi="宋体" w:eastAsia="宋体" w:cs="宋体"/>
          <w:b/>
          <w:bCs/>
          <w:i w:val="0"/>
          <w:iCs w:val="0"/>
          <w:sz w:val="24"/>
          <w:highlight w:val="none"/>
          <w:lang w:val="en-US" w:eastAsia="zh-CN"/>
        </w:rPr>
      </w:pPr>
      <w:r>
        <w:rPr>
          <w:rFonts w:hint="eastAsia" w:ascii="宋体" w:hAnsi="宋体" w:cs="宋体"/>
          <w:b/>
          <w:bCs/>
          <w:i w:val="0"/>
          <w:iCs w:val="0"/>
          <w:sz w:val="24"/>
          <w:highlight w:val="none"/>
          <w:lang w:val="en-US" w:eastAsia="zh-CN"/>
        </w:rPr>
        <w:t>九、</w:t>
      </w:r>
      <w:r>
        <w:rPr>
          <w:rFonts w:hint="eastAsia" w:ascii="宋体" w:hAnsi="宋体" w:eastAsia="宋体" w:cs="宋体"/>
          <w:b/>
          <w:bCs/>
          <w:i w:val="0"/>
          <w:iCs w:val="0"/>
          <w:sz w:val="24"/>
          <w:highlight w:val="none"/>
          <w:lang w:val="en-US" w:eastAsia="zh-CN"/>
        </w:rPr>
        <w:t>政府采购活动现场确认声明书</w:t>
      </w:r>
    </w:p>
    <w:p w14:paraId="3D93F459">
      <w:pPr>
        <w:pStyle w:val="17"/>
      </w:pPr>
    </w:p>
    <w:p w14:paraId="1FCE9297">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rPr>
      </w:pPr>
      <w:r>
        <w:rPr>
          <w:rFonts w:hint="eastAsia" w:ascii="宋体" w:hAnsi="宋体" w:cs="宋体"/>
          <w:color w:val="000000"/>
          <w:kern w:val="0"/>
          <w:sz w:val="24"/>
          <w:szCs w:val="24"/>
          <w:lang w:val="en-US" w:eastAsia="zh-CN" w:bidi="ar"/>
        </w:rPr>
        <w:t>新疆盛世乾元工程项目管理咨询有限公司</w:t>
      </w:r>
      <w:r>
        <w:rPr>
          <w:rFonts w:hint="eastAsia" w:ascii="宋体" w:hAnsi="宋体" w:eastAsia="宋体" w:cs="宋体"/>
          <w:color w:val="000000"/>
          <w:kern w:val="0"/>
          <w:sz w:val="24"/>
          <w:szCs w:val="24"/>
          <w:lang w:val="en-US" w:eastAsia="zh-CN" w:bidi="ar"/>
        </w:rPr>
        <w:t xml:space="preserve"> : </w:t>
      </w:r>
    </w:p>
    <w:p w14:paraId="7104EF1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本人 ____________（授权代表姓名），经由______________________________（单位） ____________ （法定代表人姓名）合法授权参加</w:t>
      </w:r>
      <w:r>
        <w:rPr>
          <w:rFonts w:hint="eastAsia" w:ascii="宋体" w:hAnsi="宋体" w:cs="宋体"/>
          <w:color w:val="000000"/>
          <w:kern w:val="0"/>
          <w:sz w:val="24"/>
          <w:szCs w:val="24"/>
          <w:lang w:val="en-US" w:eastAsia="zh-CN" w:bidi="ar"/>
        </w:rPr>
        <w:t xml:space="preserve">  </w:t>
      </w:r>
      <w:r>
        <w:rPr>
          <w:rFonts w:hint="eastAsia" w:ascii="宋体" w:hAnsi="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cs="宋体"/>
          <w:color w:val="000000"/>
          <w:kern w:val="0"/>
          <w:sz w:val="24"/>
          <w:szCs w:val="24"/>
          <w:u w:val="single"/>
          <w:lang w:val="en-US" w:eastAsia="zh-CN" w:bidi="ar"/>
        </w:rPr>
        <w:t>项目名称</w:t>
      </w:r>
      <w:r>
        <w:rPr>
          <w:rFonts w:hint="eastAsia" w:ascii="宋体" w:hAnsi="宋体" w:eastAsia="宋体" w:cs="宋体"/>
          <w:color w:val="000000"/>
          <w:kern w:val="0"/>
          <w:sz w:val="24"/>
          <w:szCs w:val="24"/>
          <w:u w:val="single"/>
          <w:lang w:val="en-US" w:eastAsia="zh-CN" w:bidi="ar"/>
        </w:rPr>
        <w:t xml:space="preserve"> （编号： </w:t>
      </w:r>
      <w:r>
        <w:rPr>
          <w:rFonts w:hint="eastAsia" w:ascii="宋体" w:hAnsi="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政府采购活动．经与本单位法人代表（负责人）联系确认，现就有关公平竞争事项郑重声明如下: </w:t>
      </w:r>
    </w:p>
    <w:p w14:paraId="1EE1E1AA">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一、本单位与采购人之间     □不存在利害关系      □存在下列利害关系: </w:t>
      </w:r>
    </w:p>
    <w:p w14:paraId="1252B31F">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A．投资关系 B．行政隶属关系 C．业务指导关系 </w:t>
      </w:r>
    </w:p>
    <w:p w14:paraId="5C2745DD">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D．其他可能影响采购公正的利害关系（如有，请如实说明）。 </w:t>
      </w:r>
    </w:p>
    <w:p w14:paraId="2F4B729C">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二、本单位   □与其他所有供应商之间均不存在利害关系   □与______________（供应商名称）之间存在下列利害关系: </w:t>
      </w:r>
    </w:p>
    <w:p w14:paraId="7E45E377">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A．法定代表人或负责人或实际控制人是同一人 </w:t>
      </w:r>
    </w:p>
    <w:p w14:paraId="3AFA7CCF">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B．法定代表人或负责人或实际控制人是夫妻关系 </w:t>
      </w:r>
    </w:p>
    <w:p w14:paraId="53D43D16">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C．法定代表人或负责人或实际控制人是直系血亲关系 </w:t>
      </w:r>
    </w:p>
    <w:p w14:paraId="40B64F00">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D．法定代表人或负责人或实际控制人存在三代以内旁系血亲关系 </w:t>
      </w:r>
    </w:p>
    <w:p w14:paraId="6B076AF6">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E．法定代表人或负责人或实际控制人存在近姻亲关系 </w:t>
      </w:r>
    </w:p>
    <w:p w14:paraId="23C2D797">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F．法定代表人或负责人或实际控制人存在股份控制或实际控制关系 </w:t>
      </w:r>
    </w:p>
    <w:p w14:paraId="5D1BED51">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G．存在共同直接或间接投资设立子公司、联营企业和合营企业情况 </w:t>
      </w:r>
    </w:p>
    <w:p w14:paraId="1BA8C0CE">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H．存在分级代理或代销关系、同一生产制造商关系、管理关系、重要业务（占主营业务收入 50 ％以上）或重要财务往来关系（如融资）等其他实质性控制关系 </w:t>
      </w:r>
    </w:p>
    <w:p w14:paraId="628C2880">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I．其他利害关系情况 ________________________________________。 </w:t>
      </w:r>
    </w:p>
    <w:p w14:paraId="4D77EDD4">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三、现己清楚知道并严格遵守政府采购法律法规和现场纪律。 </w:t>
      </w:r>
    </w:p>
    <w:p w14:paraId="1A0C616D">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四、我发现 ____________________供应商之间存在或可能存在上述第二条第 ____________项利害关系。 </w:t>
      </w:r>
    </w:p>
    <w:p w14:paraId="0F08AA34">
      <w:pPr>
        <w:pStyle w:val="17"/>
        <w:rPr>
          <w:rFonts w:hint="eastAsia"/>
        </w:rPr>
      </w:pPr>
    </w:p>
    <w:p w14:paraId="2DC68684">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                              （供应商代表签</w:t>
      </w:r>
      <w:r>
        <w:rPr>
          <w:rFonts w:hint="eastAsia" w:ascii="宋体" w:hAnsi="宋体" w:cs="宋体"/>
          <w:color w:val="000000"/>
          <w:kern w:val="0"/>
          <w:sz w:val="24"/>
          <w:szCs w:val="24"/>
          <w:lang w:val="en-US" w:eastAsia="zh-CN" w:bidi="ar"/>
        </w:rPr>
        <w:t>字</w:t>
      </w:r>
      <w:r>
        <w:rPr>
          <w:rFonts w:hint="eastAsia" w:ascii="宋体" w:hAnsi="宋体" w:eastAsia="宋体" w:cs="宋体"/>
          <w:color w:val="000000"/>
          <w:kern w:val="0"/>
          <w:sz w:val="24"/>
          <w:szCs w:val="24"/>
          <w:lang w:val="en-US" w:eastAsia="zh-CN" w:bidi="ar"/>
        </w:rPr>
        <w:t xml:space="preserve">或盖章）: </w:t>
      </w:r>
    </w:p>
    <w:p w14:paraId="7816391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lang w:eastAsia="zh-CN"/>
        </w:rPr>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日 </w:t>
      </w:r>
    </w:p>
    <w:p w14:paraId="507AFC06">
      <w:pPr>
        <w:tabs>
          <w:tab w:val="left" w:pos="1365"/>
        </w:tabs>
        <w:spacing w:line="360" w:lineRule="auto"/>
        <w:jc w:val="center"/>
        <w:rPr>
          <w:rFonts w:hint="eastAsia" w:ascii="宋体" w:hAnsi="宋体" w:eastAsia="宋体" w:cs="宋体"/>
          <w:i w:val="0"/>
          <w:iCs w:val="0"/>
          <w:sz w:val="24"/>
          <w:highlight w:val="none"/>
        </w:rPr>
        <w:sectPr>
          <w:pgSz w:w="11907" w:h="16840"/>
          <w:pgMar w:top="1247" w:right="1418" w:bottom="1247" w:left="1418" w:header="907" w:footer="907" w:gutter="0"/>
          <w:pgNumType w:fmt="decimal"/>
          <w:cols w:space="720" w:num="1"/>
          <w:docGrid w:linePitch="312" w:charSpace="0"/>
        </w:sectPr>
      </w:pPr>
    </w:p>
    <w:p w14:paraId="3309058A">
      <w:pPr>
        <w:numPr>
          <w:ilvl w:val="0"/>
          <w:numId w:val="10"/>
        </w:numPr>
        <w:shd w:val="clear" w:color="auto" w:fill="FFFFFF"/>
        <w:spacing w:line="440" w:lineRule="exact"/>
        <w:ind w:firstLine="1928" w:firstLineChars="600"/>
        <w:jc w:val="left"/>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中小微企业声明函及其他资料</w:t>
      </w:r>
    </w:p>
    <w:p w14:paraId="4B3EDBE9">
      <w:pPr>
        <w:numPr>
          <w:numId w:val="0"/>
        </w:numPr>
        <w:shd w:val="clear" w:color="auto" w:fill="FFFFFF"/>
        <w:spacing w:line="440" w:lineRule="exact"/>
        <w:jc w:val="cente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（如</w:t>
      </w:r>
      <w:r>
        <w:rPr>
          <w:rFonts w:hint="eastAsia" w:ascii="宋体" w:hAnsi="宋体" w:cs="宋体"/>
          <w:b/>
          <w:bCs/>
          <w:color w:val="auto"/>
          <w:kern w:val="2"/>
          <w:sz w:val="32"/>
          <w:szCs w:val="32"/>
          <w:highlight w:val="none"/>
          <w:lang w:val="en-US" w:eastAsia="zh-CN" w:bidi="ar-SA"/>
        </w:rPr>
        <w:t>为</w:t>
      </w:r>
      <w:r>
        <w:rPr>
          <w:rFonts w:hint="eastAsia" w:ascii="宋体" w:hAnsi="宋体" w:eastAsia="宋体" w:cs="宋体"/>
          <w:b/>
          <w:bCs/>
          <w:color w:val="auto"/>
          <w:kern w:val="2"/>
          <w:sz w:val="32"/>
          <w:szCs w:val="32"/>
          <w:highlight w:val="none"/>
          <w:lang w:val="en-US" w:eastAsia="zh-CN" w:bidi="ar-SA"/>
        </w:rPr>
        <w:t>中小微企业需提供下列资料，如为大型企业可不提供）</w:t>
      </w:r>
    </w:p>
    <w:p w14:paraId="2A84AF5C">
      <w:pPr>
        <w:shd w:val="clear" w:color="auto" w:fill="FFFFFF"/>
        <w:spacing w:line="440" w:lineRule="exact"/>
        <w:jc w:val="center"/>
        <w:outlineLvl w:val="0"/>
        <w:rPr>
          <w:rFonts w:hint="eastAsia" w:ascii="宋体" w:hAnsi="宋体" w:eastAsia="宋体" w:cs="宋体"/>
          <w:b/>
          <w:bCs/>
          <w:color w:val="auto"/>
          <w:sz w:val="24"/>
          <w:szCs w:val="24"/>
        </w:rPr>
      </w:pPr>
      <w:bookmarkStart w:id="148" w:name="_Toc4117"/>
      <w:bookmarkStart w:id="149" w:name="_Toc11658"/>
    </w:p>
    <w:p w14:paraId="22ED0C37">
      <w:pPr>
        <w:shd w:val="clear" w:color="auto" w:fill="FFFFFF"/>
        <w:spacing w:line="440" w:lineRule="exact"/>
        <w:jc w:val="center"/>
        <w:outlineLvl w:val="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中小企业声明函</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服务</w:t>
      </w:r>
      <w:r>
        <w:rPr>
          <w:rFonts w:hint="eastAsia" w:ascii="宋体" w:hAnsi="宋体" w:eastAsia="宋体" w:cs="宋体"/>
          <w:b/>
          <w:bCs/>
          <w:color w:val="auto"/>
          <w:sz w:val="24"/>
          <w:szCs w:val="24"/>
          <w:lang w:eastAsia="zh-CN"/>
        </w:rPr>
        <w:t>）</w:t>
      </w:r>
      <w:bookmarkEnd w:id="148"/>
      <w:bookmarkEnd w:id="149"/>
    </w:p>
    <w:p w14:paraId="3938857B">
      <w:pPr>
        <w:widowControl/>
        <w:jc w:val="left"/>
        <w:rPr>
          <w:rFonts w:hint="eastAsia" w:ascii="宋体" w:hAnsi="宋体" w:eastAsia="宋体" w:cs="宋体"/>
          <w:color w:val="auto"/>
          <w:sz w:val="24"/>
          <w:szCs w:val="24"/>
        </w:rPr>
      </w:pPr>
    </w:p>
    <w:p w14:paraId="6658172F">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联合体</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郑重声明，根据《政府采购促进中小企业发展</w:t>
      </w:r>
      <w:r>
        <w:rPr>
          <w:rFonts w:hint="eastAsia" w:ascii="宋体" w:hAnsi="宋体" w:eastAsia="宋体" w:cs="宋体"/>
          <w:color w:val="auto"/>
          <w:sz w:val="24"/>
          <w:szCs w:val="24"/>
          <w:lang w:val="en-US" w:eastAsia="zh-CN"/>
        </w:rPr>
        <w:t>管理</w:t>
      </w:r>
      <w:r>
        <w:rPr>
          <w:rFonts w:hint="eastAsia" w:ascii="宋体" w:hAnsi="宋体" w:eastAsia="宋体" w:cs="宋体"/>
          <w:color w:val="auto"/>
          <w:sz w:val="24"/>
          <w:szCs w:val="24"/>
        </w:rPr>
        <w:t>办法》（财库[20</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46</w:t>
      </w:r>
      <w:r>
        <w:rPr>
          <w:rFonts w:hint="eastAsia" w:ascii="宋体" w:hAnsi="宋体" w:eastAsia="宋体" w:cs="宋体"/>
          <w:color w:val="auto"/>
          <w:sz w:val="24"/>
          <w:szCs w:val="24"/>
        </w:rPr>
        <w:t>号）的规定，本公司</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联合体</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参加</w:t>
      </w:r>
      <w:r>
        <w:rPr>
          <w:rFonts w:hint="eastAsia" w:ascii="宋体" w:hAnsi="宋体" w:eastAsia="宋体" w:cs="宋体"/>
          <w:color w:val="auto"/>
          <w:sz w:val="24"/>
          <w:szCs w:val="24"/>
          <w:u w:val="single"/>
          <w:lang w:val="en-US" w:eastAsia="zh-CN"/>
        </w:rPr>
        <w:t xml:space="preserve">  （单位名称）  </w:t>
      </w:r>
      <w:r>
        <w:rPr>
          <w:rFonts w:hint="eastAsia" w:ascii="宋体" w:hAnsi="宋体" w:eastAsia="宋体" w:cs="宋体"/>
          <w:color w:val="auto"/>
          <w:sz w:val="24"/>
          <w:szCs w:val="24"/>
          <w:u w:val="none"/>
          <w:lang w:val="en-US" w:eastAsia="zh-CN"/>
        </w:rPr>
        <w:t>的</w:t>
      </w:r>
      <w:r>
        <w:rPr>
          <w:rFonts w:hint="eastAsia" w:ascii="宋体" w:hAnsi="宋体" w:eastAsia="宋体" w:cs="宋体"/>
          <w:color w:val="auto"/>
          <w:sz w:val="24"/>
          <w:szCs w:val="24"/>
          <w:u w:val="single"/>
          <w:lang w:val="en-US" w:eastAsia="zh-CN"/>
        </w:rPr>
        <w:t xml:space="preserve">      （项目名称） </w:t>
      </w:r>
      <w:r>
        <w:rPr>
          <w:rFonts w:hint="eastAsia" w:ascii="宋体" w:hAnsi="宋体" w:eastAsia="宋体" w:cs="宋体"/>
          <w:color w:val="auto"/>
          <w:sz w:val="24"/>
          <w:szCs w:val="24"/>
          <w:u w:val="none"/>
          <w:lang w:val="en-US" w:eastAsia="zh-CN"/>
        </w:rPr>
        <w:t>采购活动，服务全部由符合要求的</w:t>
      </w:r>
      <w:r>
        <w:rPr>
          <w:rFonts w:hint="eastAsia" w:ascii="宋体" w:hAnsi="宋体" w:cs="宋体"/>
          <w:color w:val="auto"/>
          <w:sz w:val="24"/>
          <w:szCs w:val="24"/>
          <w:u w:val="none"/>
          <w:lang w:val="en-US" w:eastAsia="zh-CN"/>
        </w:rPr>
        <w:t>小微</w:t>
      </w:r>
      <w:r>
        <w:rPr>
          <w:rFonts w:hint="eastAsia" w:ascii="宋体" w:hAnsi="宋体" w:eastAsia="宋体" w:cs="宋体"/>
          <w:color w:val="auto"/>
          <w:sz w:val="24"/>
          <w:szCs w:val="24"/>
          <w:u w:val="none"/>
          <w:lang w:val="en-US" w:eastAsia="zh-CN"/>
        </w:rPr>
        <w:t>企业承接。相关企业的（含联合体中的</w:t>
      </w:r>
      <w:r>
        <w:rPr>
          <w:rFonts w:hint="eastAsia" w:ascii="宋体" w:hAnsi="宋体" w:cs="宋体"/>
          <w:color w:val="auto"/>
          <w:sz w:val="24"/>
          <w:szCs w:val="24"/>
          <w:u w:val="none"/>
          <w:lang w:val="en-US" w:eastAsia="zh-CN"/>
        </w:rPr>
        <w:t>小微</w:t>
      </w:r>
      <w:r>
        <w:rPr>
          <w:rFonts w:hint="eastAsia" w:ascii="宋体" w:hAnsi="宋体" w:eastAsia="宋体" w:cs="宋体"/>
          <w:color w:val="auto"/>
          <w:sz w:val="24"/>
          <w:szCs w:val="24"/>
          <w:u w:val="none"/>
          <w:lang w:val="en-US" w:eastAsia="zh-CN"/>
        </w:rPr>
        <w:t>企业、签订分包意向协议的</w:t>
      </w:r>
      <w:r>
        <w:rPr>
          <w:rFonts w:hint="eastAsia" w:ascii="宋体" w:hAnsi="宋体" w:cs="宋体"/>
          <w:color w:val="auto"/>
          <w:sz w:val="24"/>
          <w:szCs w:val="24"/>
          <w:u w:val="none"/>
          <w:lang w:val="en-US" w:eastAsia="zh-CN"/>
        </w:rPr>
        <w:t>小微</w:t>
      </w:r>
      <w:r>
        <w:rPr>
          <w:rFonts w:hint="eastAsia" w:ascii="宋体" w:hAnsi="宋体" w:eastAsia="宋体" w:cs="宋体"/>
          <w:color w:val="auto"/>
          <w:sz w:val="24"/>
          <w:szCs w:val="24"/>
          <w:u w:val="none"/>
          <w:lang w:val="en-US" w:eastAsia="zh-CN"/>
        </w:rPr>
        <w:t>企业）的具体情况如下</w:t>
      </w:r>
      <w:r>
        <w:rPr>
          <w:rFonts w:hint="eastAsia" w:ascii="宋体" w:hAnsi="宋体" w:eastAsia="宋体" w:cs="宋体"/>
          <w:color w:val="auto"/>
          <w:sz w:val="24"/>
          <w:szCs w:val="24"/>
        </w:rPr>
        <w:t>：</w:t>
      </w:r>
    </w:p>
    <w:p w14:paraId="0E695408">
      <w:pPr>
        <w:keepNext w:val="0"/>
        <w:keepLines w:val="0"/>
        <w:pageBreakBefore w:val="0"/>
        <w:widowControl/>
        <w:numPr>
          <w:ilvl w:val="0"/>
          <w:numId w:val="11"/>
        </w:numPr>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lang w:val="en-US" w:eastAsia="zh-CN"/>
        </w:rPr>
        <w:t xml:space="preserve">   （标的名称）  </w:t>
      </w:r>
      <w:r>
        <w:rPr>
          <w:rFonts w:hint="eastAsia" w:ascii="宋体" w:hAnsi="宋体" w:eastAsia="宋体" w:cs="宋体"/>
          <w:color w:val="auto"/>
          <w:sz w:val="24"/>
          <w:szCs w:val="24"/>
          <w:u w:val="none"/>
          <w:lang w:val="en-US" w:eastAsia="zh-CN"/>
        </w:rPr>
        <w:t>，属于采购文件中明确的所属行业</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；承接企业为</w:t>
      </w:r>
      <w:r>
        <w:rPr>
          <w:rFonts w:hint="eastAsia" w:ascii="宋体" w:hAnsi="宋体" w:eastAsia="宋体" w:cs="宋体"/>
          <w:color w:val="auto"/>
          <w:sz w:val="24"/>
          <w:szCs w:val="24"/>
          <w:u w:val="single"/>
          <w:lang w:val="en-US" w:eastAsia="zh-CN"/>
        </w:rPr>
        <w:t>（企业名称）</w:t>
      </w:r>
      <w:r>
        <w:rPr>
          <w:rFonts w:hint="eastAsia" w:ascii="宋体" w:hAnsi="宋体" w:eastAsia="宋体" w:cs="宋体"/>
          <w:color w:val="auto"/>
          <w:sz w:val="24"/>
          <w:szCs w:val="24"/>
          <w:u w:val="none"/>
          <w:lang w:val="en-US" w:eastAsia="zh-CN"/>
        </w:rPr>
        <w:t>，从业人员</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人，营业收入为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万元，资产总额为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万元，属于</w:t>
      </w:r>
      <w:r>
        <w:rPr>
          <w:rFonts w:hint="eastAsia" w:ascii="宋体" w:hAnsi="宋体" w:eastAsia="宋体" w:cs="宋体"/>
          <w:color w:val="auto"/>
          <w:sz w:val="24"/>
          <w:szCs w:val="24"/>
          <w:u w:val="single"/>
          <w:lang w:val="en-US" w:eastAsia="zh-CN"/>
        </w:rPr>
        <w:t xml:space="preserve"> （中型企业、小型企业、微型企业）；</w:t>
      </w:r>
    </w:p>
    <w:p w14:paraId="2871BDD7">
      <w:pPr>
        <w:keepNext w:val="0"/>
        <w:keepLines w:val="0"/>
        <w:pageBreakBefore w:val="0"/>
        <w:widowControl/>
        <w:numPr>
          <w:ilvl w:val="0"/>
          <w:numId w:val="11"/>
        </w:numPr>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lang w:val="en-US" w:eastAsia="zh-CN"/>
        </w:rPr>
        <w:t xml:space="preserve">   （标的名称）  </w:t>
      </w:r>
      <w:r>
        <w:rPr>
          <w:rFonts w:hint="eastAsia" w:ascii="宋体" w:hAnsi="宋体" w:eastAsia="宋体" w:cs="宋体"/>
          <w:color w:val="auto"/>
          <w:sz w:val="24"/>
          <w:szCs w:val="24"/>
          <w:u w:val="none"/>
          <w:lang w:val="en-US" w:eastAsia="zh-CN"/>
        </w:rPr>
        <w:t>，属于采购文件中明确的所属行业</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；承接企业为</w:t>
      </w:r>
      <w:r>
        <w:rPr>
          <w:rFonts w:hint="eastAsia" w:ascii="宋体" w:hAnsi="宋体" w:eastAsia="宋体" w:cs="宋体"/>
          <w:color w:val="auto"/>
          <w:sz w:val="24"/>
          <w:szCs w:val="24"/>
          <w:u w:val="single"/>
          <w:lang w:val="en-US" w:eastAsia="zh-CN"/>
        </w:rPr>
        <w:t>（企业名称）</w:t>
      </w:r>
      <w:r>
        <w:rPr>
          <w:rFonts w:hint="eastAsia" w:ascii="宋体" w:hAnsi="宋体" w:eastAsia="宋体" w:cs="宋体"/>
          <w:color w:val="auto"/>
          <w:sz w:val="24"/>
          <w:szCs w:val="24"/>
          <w:u w:val="none"/>
          <w:lang w:val="en-US" w:eastAsia="zh-CN"/>
        </w:rPr>
        <w:t>，从业人员</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人，营业收入为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万元，资产总额为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万元，属于</w:t>
      </w:r>
      <w:r>
        <w:rPr>
          <w:rFonts w:hint="eastAsia" w:ascii="宋体" w:hAnsi="宋体" w:eastAsia="宋体" w:cs="宋体"/>
          <w:color w:val="auto"/>
          <w:sz w:val="24"/>
          <w:szCs w:val="24"/>
          <w:u w:val="single"/>
          <w:lang w:val="en-US" w:eastAsia="zh-CN"/>
        </w:rPr>
        <w:t xml:space="preserve"> （中型企业、小型企业、微型企业）；</w:t>
      </w:r>
    </w:p>
    <w:p w14:paraId="2245343D">
      <w:pPr>
        <w:pStyle w:val="95"/>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p>
    <w:p w14:paraId="2AE5CF24">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以上企业，不属于大企业的分支机构，不存在控股股东为大企业的情形，也不存在与大企业的负责人为同一人的情形。</w:t>
      </w:r>
    </w:p>
    <w:p w14:paraId="76B7C77E">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本企业</w:t>
      </w:r>
      <w:r>
        <w:rPr>
          <w:rFonts w:hint="eastAsia" w:ascii="宋体" w:hAnsi="宋体" w:eastAsia="宋体" w:cs="宋体"/>
          <w:color w:val="auto"/>
          <w:sz w:val="24"/>
          <w:szCs w:val="24"/>
        </w:rPr>
        <w:t>对上述声明的真实性负责。如有虚假，将依法承担相应责任。</w:t>
      </w:r>
    </w:p>
    <w:p w14:paraId="08869B7A">
      <w:pPr>
        <w:widowControl/>
        <w:spacing w:line="360" w:lineRule="exact"/>
        <w:jc w:val="left"/>
        <w:rPr>
          <w:rFonts w:hint="eastAsia" w:ascii="宋体" w:hAnsi="宋体" w:eastAsia="宋体" w:cs="宋体"/>
          <w:color w:val="auto"/>
          <w:sz w:val="24"/>
          <w:szCs w:val="24"/>
        </w:rPr>
      </w:pPr>
    </w:p>
    <w:p w14:paraId="5DCA7F39">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rPr>
      </w:pPr>
    </w:p>
    <w:p w14:paraId="653013B7">
      <w:pPr>
        <w:pStyle w:val="97"/>
        <w:spacing w:line="50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                                  供应商名称：</w:t>
      </w:r>
      <w:r>
        <w:rPr>
          <w:rFonts w:hint="eastAsia" w:ascii="宋体" w:hAnsi="宋体" w:eastAsia="宋体" w:cs="宋体"/>
          <w:color w:val="auto"/>
          <w:sz w:val="24"/>
          <w:szCs w:val="24"/>
          <w:u w:val="single"/>
        </w:rPr>
        <w:t xml:space="preserve">       （电子签章）       </w:t>
      </w:r>
    </w:p>
    <w:p w14:paraId="2F66D983">
      <w:pPr>
        <w:keepNext w:val="0"/>
        <w:keepLines w:val="0"/>
        <w:pageBreakBefore w:val="0"/>
        <w:widowControl/>
        <w:kinsoku/>
        <w:wordWrap/>
        <w:overflowPunct/>
        <w:topLinePunct w:val="0"/>
        <w:autoSpaceDE/>
        <w:autoSpaceDN/>
        <w:bidi w:val="0"/>
        <w:adjustRightInd/>
        <w:snapToGrid/>
        <w:spacing w:line="480" w:lineRule="exact"/>
        <w:ind w:right="480"/>
        <w:jc w:val="center"/>
        <w:textAlignment w:val="auto"/>
        <w:rPr>
          <w:rFonts w:hint="eastAsia" w:ascii="宋体" w:hAnsi="宋体" w:eastAsia="宋体" w:cs="宋体"/>
          <w:color w:val="auto"/>
          <w:sz w:val="24"/>
          <w:szCs w:val="24"/>
        </w:rPr>
      </w:pPr>
    </w:p>
    <w:p w14:paraId="24D06D9B">
      <w:pPr>
        <w:keepNext w:val="0"/>
        <w:keepLines w:val="0"/>
        <w:pageBreakBefore w:val="0"/>
        <w:widowControl/>
        <w:kinsoku/>
        <w:wordWrap/>
        <w:overflowPunct/>
        <w:topLinePunct w:val="0"/>
        <w:autoSpaceDE/>
        <w:autoSpaceDN/>
        <w:bidi w:val="0"/>
        <w:adjustRightInd/>
        <w:snapToGrid/>
        <w:spacing w:line="480" w:lineRule="exact"/>
        <w:ind w:right="36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日期：  年  月  日</w:t>
      </w:r>
    </w:p>
    <w:p w14:paraId="7AAEC4BB">
      <w:pPr>
        <w:rPr>
          <w:rFonts w:hint="eastAsia" w:ascii="宋体" w:hAnsi="宋体" w:eastAsia="宋体" w:cs="宋体"/>
          <w:color w:val="auto"/>
        </w:rPr>
      </w:pPr>
    </w:p>
    <w:p w14:paraId="4547B293">
      <w:pPr>
        <w:pStyle w:val="95"/>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textAlignment w:val="baseline"/>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说明：</w:t>
      </w:r>
    </w:p>
    <w:p w14:paraId="3F279C98">
      <w:pPr>
        <w:pStyle w:val="95"/>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textAlignment w:val="baseline"/>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1、从业人员、营业收入、资产总额填报上一年度数据，无上一年度数据的新成立企业可不填报。</w:t>
      </w:r>
    </w:p>
    <w:p w14:paraId="5EC4E9F6">
      <w:pPr>
        <w:widowControl/>
        <w:jc w:val="left"/>
        <w:rPr>
          <w:rFonts w:hint="eastAsia" w:ascii="宋体" w:hAnsi="宋体" w:eastAsia="宋体" w:cs="宋体"/>
          <w:color w:val="auto"/>
          <w:kern w:val="0"/>
          <w:sz w:val="24"/>
        </w:rPr>
      </w:pPr>
      <w:r>
        <w:rPr>
          <w:rFonts w:hint="eastAsia" w:ascii="宋体" w:hAnsi="宋体" w:eastAsia="宋体" w:cs="宋体"/>
          <w:color w:val="auto"/>
          <w:sz w:val="24"/>
          <w:lang w:val="en-US" w:eastAsia="zh-CN"/>
        </w:rPr>
        <w:t>2、</w:t>
      </w:r>
      <w:r>
        <w:rPr>
          <w:rFonts w:hint="eastAsia" w:ascii="宋体" w:hAnsi="宋体" w:eastAsia="宋体" w:cs="宋体"/>
          <w:color w:val="auto"/>
          <w:kern w:val="0"/>
          <w:sz w:val="24"/>
        </w:rPr>
        <w:t>若为监狱企业或残疾人企业，须提供监狱企业或残疾人企业声明函（格式自拟）</w:t>
      </w:r>
    </w:p>
    <w:p w14:paraId="75F92144">
      <w:pPr>
        <w:pStyle w:val="95"/>
        <w:ind w:left="0" w:leftChars="0" w:firstLine="0" w:firstLineChars="0"/>
        <w:rPr>
          <w:rFonts w:hint="eastAsia" w:ascii="宋体" w:hAnsi="宋体" w:eastAsia="宋体" w:cs="宋体"/>
          <w:color w:val="auto"/>
          <w:spacing w:val="0"/>
          <w:kern w:val="0"/>
          <w:sz w:val="24"/>
          <w:lang w:val="en-US" w:eastAsia="zh-CN"/>
        </w:rPr>
      </w:pPr>
      <w:r>
        <w:rPr>
          <w:rFonts w:hint="eastAsia" w:ascii="宋体" w:hAnsi="宋体" w:eastAsia="宋体" w:cs="宋体"/>
          <w:color w:val="auto"/>
          <w:spacing w:val="0"/>
          <w:kern w:val="0"/>
          <w:sz w:val="24"/>
          <w:lang w:val="en-US" w:eastAsia="zh-CN"/>
        </w:rPr>
        <w:t>3、成交的供应商的《中小微企业声明函》将作为成交结果公告一并公示。</w:t>
      </w:r>
    </w:p>
    <w:p w14:paraId="32B65B3F">
      <w:pPr>
        <w:pStyle w:val="95"/>
        <w:ind w:left="0" w:leftChars="0" w:firstLine="0" w:firstLineChars="0"/>
        <w:rPr>
          <w:rFonts w:hint="eastAsia" w:ascii="宋体" w:hAnsi="宋体" w:eastAsia="宋体" w:cs="宋体"/>
          <w:color w:val="auto"/>
          <w:spacing w:val="0"/>
          <w:kern w:val="0"/>
          <w:sz w:val="24"/>
          <w:lang w:val="en-US" w:eastAsia="zh-CN"/>
        </w:rPr>
      </w:pPr>
    </w:p>
    <w:p w14:paraId="2B179435">
      <w:pPr>
        <w:pageBreakBefore/>
        <w:widowControl/>
        <w:spacing w:line="600" w:lineRule="exact"/>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附表</w:t>
      </w:r>
    </w:p>
    <w:p w14:paraId="0A5148C3">
      <w:pPr>
        <w:pStyle w:val="37"/>
        <w:shd w:val="clear" w:color="auto" w:fill="FFFFFF"/>
        <w:spacing w:before="0" w:beforeAutospacing="0" w:after="0" w:afterAutospacing="0" w:line="500" w:lineRule="exact"/>
        <w:jc w:val="center"/>
        <w:rPr>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中小企业划型标准规定</w:t>
      </w:r>
    </w:p>
    <w:p w14:paraId="5B392BF2">
      <w:pPr>
        <w:pStyle w:val="37"/>
        <w:shd w:val="clear" w:color="auto" w:fill="FFFFFF"/>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C57D1ED">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一、根据《</w:t>
      </w:r>
      <w:r>
        <w:rPr>
          <w:rFonts w:hint="eastAsia" w:ascii="宋体" w:hAnsi="宋体" w:eastAsia="宋体" w:cs="宋体"/>
          <w:bCs/>
          <w:color w:val="auto"/>
          <w:kern w:val="2"/>
          <w:sz w:val="24"/>
          <w:szCs w:val="24"/>
          <w:highlight w:val="none"/>
          <w:lang w:val="en-US" w:eastAsia="zh-CN" w:bidi="ar-SA"/>
        </w:rPr>
        <w:fldChar w:fldCharType="begin"/>
      </w:r>
      <w:r>
        <w:rPr>
          <w:rFonts w:hint="eastAsia" w:ascii="宋体" w:hAnsi="宋体" w:eastAsia="宋体" w:cs="宋体"/>
          <w:bCs/>
          <w:color w:val="auto"/>
          <w:kern w:val="2"/>
          <w:sz w:val="24"/>
          <w:szCs w:val="24"/>
          <w:highlight w:val="none"/>
          <w:lang w:val="en-US" w:eastAsia="zh-CN" w:bidi="ar-SA"/>
        </w:rPr>
        <w:instrText xml:space="preserve"> HYPERLINK "https://baike.so.com/doc/6614161-6827954.html" \t "https://baike.so.com/doc/_blank" </w:instrText>
      </w:r>
      <w:r>
        <w:rPr>
          <w:rFonts w:hint="eastAsia" w:ascii="宋体" w:hAnsi="宋体" w:eastAsia="宋体" w:cs="宋体"/>
          <w:bCs/>
          <w:color w:val="auto"/>
          <w:kern w:val="2"/>
          <w:sz w:val="24"/>
          <w:szCs w:val="24"/>
          <w:highlight w:val="none"/>
          <w:lang w:val="en-US" w:eastAsia="zh-CN" w:bidi="ar-SA"/>
        </w:rPr>
        <w:fldChar w:fldCharType="separate"/>
      </w:r>
      <w:r>
        <w:rPr>
          <w:rFonts w:hint="eastAsia" w:ascii="宋体" w:hAnsi="宋体" w:eastAsia="宋体" w:cs="宋体"/>
          <w:bCs/>
          <w:color w:val="auto"/>
          <w:kern w:val="2"/>
          <w:sz w:val="24"/>
          <w:szCs w:val="24"/>
          <w:highlight w:val="none"/>
          <w:lang w:val="en-US" w:eastAsia="zh-CN" w:bidi="ar-SA"/>
        </w:rPr>
        <w:t>中华人民共和国中小企业促进法</w:t>
      </w:r>
      <w:r>
        <w:rPr>
          <w:rFonts w:hint="eastAsia" w:ascii="宋体" w:hAnsi="宋体" w:eastAsia="宋体" w:cs="宋体"/>
          <w:bCs/>
          <w:color w:val="auto"/>
          <w:kern w:val="2"/>
          <w:sz w:val="24"/>
          <w:szCs w:val="24"/>
          <w:highlight w:val="none"/>
          <w:lang w:val="en-US" w:eastAsia="zh-CN" w:bidi="ar-SA"/>
        </w:rPr>
        <w:fldChar w:fldCharType="end"/>
      </w:r>
      <w:r>
        <w:rPr>
          <w:rFonts w:hint="eastAsia" w:ascii="宋体" w:hAnsi="宋体" w:eastAsia="宋体" w:cs="宋体"/>
          <w:bCs/>
          <w:color w:val="auto"/>
          <w:kern w:val="2"/>
          <w:sz w:val="24"/>
          <w:szCs w:val="24"/>
          <w:highlight w:val="none"/>
          <w:lang w:val="en-US" w:eastAsia="zh-CN" w:bidi="ar-SA"/>
        </w:rPr>
        <w:t>》和《国务院关于进一步促进中小企业发展的若干意见》(国发〔2009〕36号)，制定本规定。</w:t>
      </w:r>
    </w:p>
    <w:p w14:paraId="1504DEFA">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二、中小企业划分为中型、小型、微型三种类型，具体标准根据企业从业人员、营业收入、资产总额等指标，结合行业特点制定。</w:t>
      </w:r>
    </w:p>
    <w:p w14:paraId="7ECFE745">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2057E7C">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四、各行业划型标准为:</w:t>
      </w:r>
    </w:p>
    <w:p w14:paraId="2C42706B">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(一)农、林、牧、渔业。营业收入20000万元以下的为中小微型企业。其中，营业收入500万元及以上的为中型企业，营业收入50万元及以上的为小型企业，营业收入50万元以下的为微型企业。</w:t>
      </w:r>
    </w:p>
    <w:p w14:paraId="28817123">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81A13C8">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646AA5B">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9243CE4">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AFFF383">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0CC0E9D">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C138F72">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4D57057">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D12BED3">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6E53AA4">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4D51A0E">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A8B4BFD">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04A572A">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4DD7A09">
      <w:pPr>
        <w:pStyle w:val="37"/>
        <w:widowControl/>
        <w:spacing w:before="0" w:beforeAutospacing="0" w:after="0" w:afterAutospacing="0" w:line="500" w:lineRule="atLeast"/>
        <w:ind w:firstLine="482"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(十五)租赁和商务服务业。</w:t>
      </w:r>
      <w:r>
        <w:rPr>
          <w:rFonts w:hint="eastAsia" w:ascii="宋体" w:hAnsi="宋体" w:eastAsia="宋体" w:cs="宋体"/>
          <w:bCs/>
          <w:color w:val="auto"/>
          <w:kern w:val="2"/>
          <w:sz w:val="24"/>
          <w:szCs w:val="24"/>
          <w:highlight w:val="none"/>
          <w:lang w:val="en-US" w:eastAsia="zh-CN" w:bidi="ar-SA"/>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D00B577">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(十六)其他未列明行业。从业人员300人以下的为中小微型企业。其中，从业人员100人及以上的为中型企业；从业人员10人及以上的为小型企业；从业人员10人以下的为微型企业。</w:t>
      </w:r>
    </w:p>
    <w:p w14:paraId="19FBE714">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五、企业类型的划分以统计部门的统计数据为依据。</w:t>
      </w:r>
    </w:p>
    <w:p w14:paraId="0617F7C0">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六、本规定适用于在中华人民共和国境内依法设立的各类所有制和各种组织形式的企业。个体工商户和本规定以外的行业，参照本规定进行划型。</w:t>
      </w:r>
    </w:p>
    <w:p w14:paraId="462EC70F">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七、本规定的中型企业标准上限即为大型企业标准的下限，国家统计部门据此制定大中小微型企业的统计分类。国务院有关部门据此进行相关数据分析，不得制定与本规定不一致的企业划型标准。</w:t>
      </w:r>
    </w:p>
    <w:p w14:paraId="2384494F">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八、本规定由工业和信息化部、国家统计局会同有关部门根据《</w:t>
      </w:r>
      <w:r>
        <w:rPr>
          <w:rFonts w:hint="eastAsia" w:ascii="宋体" w:hAnsi="宋体" w:eastAsia="宋体" w:cs="宋体"/>
          <w:bCs/>
          <w:color w:val="auto"/>
          <w:kern w:val="2"/>
          <w:sz w:val="24"/>
          <w:szCs w:val="24"/>
          <w:highlight w:val="none"/>
          <w:lang w:val="en-US" w:eastAsia="zh-CN" w:bidi="ar-SA"/>
        </w:rPr>
        <w:fldChar w:fldCharType="begin"/>
      </w:r>
      <w:r>
        <w:rPr>
          <w:rFonts w:hint="eastAsia" w:ascii="宋体" w:hAnsi="宋体" w:eastAsia="宋体" w:cs="宋体"/>
          <w:bCs/>
          <w:color w:val="auto"/>
          <w:kern w:val="2"/>
          <w:sz w:val="24"/>
          <w:szCs w:val="24"/>
          <w:highlight w:val="none"/>
          <w:lang w:val="en-US" w:eastAsia="zh-CN" w:bidi="ar-SA"/>
        </w:rPr>
        <w:instrText xml:space="preserve"> HYPERLINK "https://baike.so.com/doc/5401471-5639092.html" \t "https://baike.so.com/doc/_blank" </w:instrText>
      </w:r>
      <w:r>
        <w:rPr>
          <w:rFonts w:hint="eastAsia" w:ascii="宋体" w:hAnsi="宋体" w:eastAsia="宋体" w:cs="宋体"/>
          <w:bCs/>
          <w:color w:val="auto"/>
          <w:kern w:val="2"/>
          <w:sz w:val="24"/>
          <w:szCs w:val="24"/>
          <w:highlight w:val="none"/>
          <w:lang w:val="en-US" w:eastAsia="zh-CN" w:bidi="ar-SA"/>
        </w:rPr>
        <w:fldChar w:fldCharType="separate"/>
      </w:r>
      <w:r>
        <w:rPr>
          <w:rFonts w:hint="eastAsia" w:ascii="宋体" w:hAnsi="宋体" w:eastAsia="宋体" w:cs="宋体"/>
          <w:bCs/>
          <w:color w:val="auto"/>
          <w:kern w:val="2"/>
          <w:sz w:val="24"/>
          <w:szCs w:val="24"/>
          <w:highlight w:val="none"/>
          <w:lang w:val="en-US" w:eastAsia="zh-CN" w:bidi="ar-SA"/>
        </w:rPr>
        <w:t>国民经济行业分类</w:t>
      </w:r>
      <w:r>
        <w:rPr>
          <w:rFonts w:hint="eastAsia" w:ascii="宋体" w:hAnsi="宋体" w:eastAsia="宋体" w:cs="宋体"/>
          <w:bCs/>
          <w:color w:val="auto"/>
          <w:kern w:val="2"/>
          <w:sz w:val="24"/>
          <w:szCs w:val="24"/>
          <w:highlight w:val="none"/>
          <w:lang w:val="en-US" w:eastAsia="zh-CN" w:bidi="ar-SA"/>
        </w:rPr>
        <w:fldChar w:fldCharType="end"/>
      </w:r>
      <w:r>
        <w:rPr>
          <w:rFonts w:hint="eastAsia" w:ascii="宋体" w:hAnsi="宋体" w:eastAsia="宋体" w:cs="宋体"/>
          <w:bCs/>
          <w:color w:val="auto"/>
          <w:kern w:val="2"/>
          <w:sz w:val="24"/>
          <w:szCs w:val="24"/>
          <w:highlight w:val="none"/>
          <w:lang w:val="en-US" w:eastAsia="zh-CN" w:bidi="ar-SA"/>
        </w:rPr>
        <w:t>》修订情况和企业发展变化情况适时修订。</w:t>
      </w:r>
    </w:p>
    <w:p w14:paraId="6A476A84">
      <w:pPr>
        <w:pStyle w:val="37"/>
        <w:widowControl/>
        <w:spacing w:before="0" w:beforeAutospacing="0" w:after="0" w:afterAutospacing="0" w:line="500" w:lineRule="atLeas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九、本规定由工业和信息化部、国家统计局会同有关部门负责解释。</w:t>
      </w:r>
    </w:p>
    <w:p w14:paraId="0FA473A1">
      <w:pPr>
        <w:pStyle w:val="95"/>
        <w:ind w:left="0" w:leftChars="0" w:firstLine="0" w:firstLineChars="0"/>
        <w:rPr>
          <w:rFonts w:hint="default" w:ascii="宋体" w:hAnsi="宋体" w:eastAsia="宋体" w:cs="宋体"/>
          <w:color w:val="auto"/>
          <w:spacing w:val="0"/>
          <w:kern w:val="0"/>
          <w:sz w:val="22"/>
          <w:szCs w:val="21"/>
          <w:lang w:val="en-US" w:eastAsia="zh-CN"/>
        </w:rPr>
      </w:pPr>
      <w:r>
        <w:rPr>
          <w:rFonts w:hint="eastAsia" w:ascii="宋体" w:hAnsi="宋体" w:eastAsia="宋体" w:cs="宋体"/>
          <w:bCs/>
          <w:color w:val="auto"/>
          <w:kern w:val="2"/>
          <w:sz w:val="24"/>
          <w:szCs w:val="24"/>
          <w:highlight w:val="none"/>
          <w:lang w:val="en-US" w:eastAsia="zh-CN" w:bidi="ar-SA"/>
        </w:rPr>
        <w:t>十、本规定自发布之日起执行，原国家经贸委、原国家计委、财政部和国家统计局2003年颁布的《中小企业标准暂行规定》同时废止。</w:t>
      </w:r>
    </w:p>
    <w:p w14:paraId="075A635F">
      <w:pPr>
        <w:pStyle w:val="95"/>
        <w:ind w:left="0" w:leftChars="0" w:firstLine="0" w:firstLineChars="0"/>
        <w:rPr>
          <w:rFonts w:hint="default" w:ascii="宋体" w:hAnsi="宋体" w:eastAsia="宋体" w:cs="宋体"/>
          <w:color w:val="auto"/>
          <w:spacing w:val="0"/>
          <w:kern w:val="0"/>
          <w:sz w:val="22"/>
          <w:szCs w:val="21"/>
          <w:lang w:val="en-US" w:eastAsia="zh-CN"/>
        </w:rPr>
      </w:pPr>
      <w:r>
        <w:rPr>
          <w:rFonts w:hint="default" w:ascii="宋体" w:hAnsi="宋体" w:eastAsia="宋体" w:cs="宋体"/>
          <w:color w:val="auto"/>
          <w:spacing w:val="0"/>
          <w:kern w:val="0"/>
          <w:sz w:val="22"/>
          <w:szCs w:val="21"/>
          <w:lang w:val="en-US" w:eastAsia="zh-CN"/>
        </w:rPr>
        <w:br w:type="page"/>
      </w:r>
    </w:p>
    <w:p w14:paraId="75F447B4">
      <w:pPr>
        <w:pStyle w:val="3"/>
        <w:spacing w:before="600" w:line="415" w:lineRule="auto"/>
        <w:jc w:val="center"/>
        <w:rPr>
          <w:rFonts w:hint="eastAsia" w:ascii="宋体" w:hAnsi="宋体" w:eastAsia="宋体" w:cs="宋体"/>
          <w:b/>
          <w:bCs w:val="0"/>
          <w:i w:val="0"/>
          <w:iCs w:val="0"/>
          <w:sz w:val="24"/>
          <w:szCs w:val="24"/>
          <w:highlight w:val="none"/>
        </w:rPr>
      </w:pPr>
      <w:bookmarkStart w:id="150" w:name="_Toc332314519"/>
      <w:bookmarkStart w:id="151" w:name="_Toc253382709"/>
      <w:r>
        <w:rPr>
          <w:rFonts w:hint="eastAsia" w:ascii="宋体" w:hAnsi="宋体" w:eastAsia="宋体" w:cs="宋体"/>
          <w:b/>
          <w:bCs w:val="0"/>
          <w:i w:val="0"/>
          <w:iCs w:val="0"/>
          <w:sz w:val="24"/>
          <w:szCs w:val="24"/>
          <w:highlight w:val="none"/>
          <w:lang w:eastAsia="zh-CN"/>
        </w:rPr>
        <w:t>十</w:t>
      </w:r>
      <w:r>
        <w:rPr>
          <w:rFonts w:hint="eastAsia" w:ascii="宋体" w:hAnsi="宋体" w:eastAsia="宋体" w:cs="宋体"/>
          <w:b/>
          <w:bCs w:val="0"/>
          <w:i w:val="0"/>
          <w:iCs w:val="0"/>
          <w:sz w:val="24"/>
          <w:szCs w:val="24"/>
          <w:highlight w:val="none"/>
          <w:lang w:val="en-US" w:eastAsia="zh-CN"/>
        </w:rPr>
        <w:t>一</w:t>
      </w:r>
      <w:r>
        <w:rPr>
          <w:rFonts w:hint="eastAsia" w:ascii="宋体" w:hAnsi="宋体" w:eastAsia="宋体" w:cs="宋体"/>
          <w:b/>
          <w:bCs w:val="0"/>
          <w:i w:val="0"/>
          <w:iCs w:val="0"/>
          <w:sz w:val="24"/>
          <w:szCs w:val="24"/>
          <w:highlight w:val="none"/>
          <w:lang w:eastAsia="zh-CN"/>
        </w:rPr>
        <w:t>、</w:t>
      </w:r>
      <w:r>
        <w:rPr>
          <w:rFonts w:hint="eastAsia" w:ascii="宋体" w:hAnsi="宋体" w:eastAsia="宋体" w:cs="宋体"/>
          <w:b/>
          <w:bCs w:val="0"/>
          <w:i w:val="0"/>
          <w:iCs w:val="0"/>
          <w:sz w:val="24"/>
          <w:szCs w:val="24"/>
          <w:highlight w:val="none"/>
        </w:rPr>
        <w:t>技术部分</w:t>
      </w:r>
    </w:p>
    <w:p w14:paraId="3AF51382">
      <w:pPr>
        <w:spacing w:line="300" w:lineRule="auto"/>
        <w:ind w:firstLine="480" w:firstLineChars="200"/>
        <w:rPr>
          <w:rFonts w:hint="eastAsia" w:ascii="宋体" w:hAnsi="宋体" w:eastAsia="宋体" w:cs="宋体"/>
          <w:sz w:val="24"/>
          <w:szCs w:val="24"/>
          <w:lang w:val="en-US" w:eastAsia="zh-CN"/>
        </w:rPr>
      </w:pPr>
      <w:r>
        <w:rPr>
          <w:rFonts w:hint="eastAsia" w:ascii="宋体" w:hAnsi="宋体" w:cs="宋体"/>
          <w:i w:val="0"/>
          <w:iCs w:val="0"/>
          <w:sz w:val="24"/>
          <w:highlight w:val="none"/>
          <w:lang w:val="en-US" w:eastAsia="zh-CN"/>
        </w:rPr>
        <w:t>服务方案： (格式内容自拟）</w:t>
      </w:r>
    </w:p>
    <w:p w14:paraId="6CE831E4">
      <w:pPr>
        <w:numPr>
          <w:ilvl w:val="0"/>
          <w:numId w:val="0"/>
        </w:numPr>
        <w:spacing w:line="360" w:lineRule="auto"/>
        <w:ind w:left="1050" w:leftChars="0"/>
        <w:jc w:val="both"/>
        <w:rPr>
          <w:rFonts w:hint="eastAsia" w:ascii="宋体" w:hAnsi="宋体" w:eastAsia="宋体" w:cs="宋体"/>
          <w:b/>
          <w:i w:val="0"/>
          <w:iCs w:val="0"/>
          <w:sz w:val="28"/>
          <w:szCs w:val="28"/>
          <w:highlight w:val="none"/>
        </w:rPr>
      </w:pPr>
      <w:r>
        <w:rPr>
          <w:rFonts w:hint="eastAsia" w:ascii="宋体" w:hAnsi="宋体" w:eastAsia="宋体" w:cs="宋体"/>
          <w:i w:val="0"/>
          <w:iCs w:val="0"/>
          <w:sz w:val="24"/>
          <w:szCs w:val="24"/>
          <w:highlight w:val="none"/>
          <w:lang w:val="en-US" w:eastAsia="zh-CN"/>
        </w:rPr>
        <w:br w:type="page"/>
      </w:r>
      <w:bookmarkEnd w:id="147"/>
      <w:bookmarkEnd w:id="150"/>
      <w:bookmarkEnd w:id="151"/>
    </w:p>
    <w:p w14:paraId="356E8A84">
      <w:pPr>
        <w:numPr>
          <w:ilvl w:val="0"/>
          <w:numId w:val="0"/>
        </w:numPr>
        <w:spacing w:line="360" w:lineRule="auto"/>
        <w:rPr>
          <w:rFonts w:hint="eastAsia" w:ascii="宋体" w:hAnsi="宋体" w:eastAsia="宋体" w:cs="宋体"/>
          <w:b/>
          <w:i w:val="0"/>
          <w:iCs w:val="0"/>
          <w:sz w:val="28"/>
          <w:szCs w:val="28"/>
          <w:highlight w:val="none"/>
        </w:rPr>
      </w:pPr>
      <w:r>
        <w:rPr>
          <w:rFonts w:hint="eastAsia" w:ascii="宋体" w:hAnsi="宋体" w:eastAsia="宋体" w:cs="宋体"/>
          <w:b/>
          <w:i w:val="0"/>
          <w:iCs w:val="0"/>
          <w:sz w:val="28"/>
          <w:szCs w:val="28"/>
          <w:highlight w:val="none"/>
        </w:rPr>
        <w:t>附件1</w:t>
      </w:r>
    </w:p>
    <w:p w14:paraId="2A10BCE8">
      <w:pPr>
        <w:numPr>
          <w:ilvl w:val="0"/>
          <w:numId w:val="0"/>
        </w:numPr>
        <w:spacing w:line="360" w:lineRule="auto"/>
        <w:jc w:val="center"/>
        <w:rPr>
          <w:rFonts w:hint="eastAsia" w:ascii="宋体" w:hAnsi="宋体" w:eastAsia="宋体" w:cs="宋体"/>
          <w:b/>
          <w:i w:val="0"/>
          <w:iCs w:val="0"/>
          <w:sz w:val="28"/>
          <w:szCs w:val="28"/>
          <w:highlight w:val="none"/>
        </w:rPr>
      </w:pPr>
      <w:r>
        <w:rPr>
          <w:rFonts w:hint="eastAsia" w:ascii="宋体" w:hAnsi="宋体" w:eastAsia="宋体" w:cs="宋体"/>
          <w:b/>
          <w:i w:val="0"/>
          <w:iCs w:val="0"/>
          <w:sz w:val="28"/>
          <w:szCs w:val="28"/>
          <w:highlight w:val="none"/>
        </w:rPr>
        <w:t>响应文件</w:t>
      </w:r>
      <w:r>
        <w:rPr>
          <w:rFonts w:hint="eastAsia" w:ascii="宋体" w:hAnsi="宋体" w:cs="宋体"/>
          <w:b/>
          <w:i w:val="0"/>
          <w:iCs w:val="0"/>
          <w:sz w:val="28"/>
          <w:szCs w:val="28"/>
          <w:highlight w:val="none"/>
          <w:lang w:eastAsia="zh-CN"/>
        </w:rPr>
        <w:t>资格</w:t>
      </w:r>
      <w:r>
        <w:rPr>
          <w:rFonts w:hint="eastAsia" w:ascii="宋体" w:hAnsi="宋体" w:eastAsia="宋体" w:cs="宋体"/>
          <w:b/>
          <w:i w:val="0"/>
          <w:iCs w:val="0"/>
          <w:sz w:val="28"/>
          <w:szCs w:val="28"/>
          <w:highlight w:val="none"/>
        </w:rPr>
        <w:t>性审查表</w:t>
      </w:r>
    </w:p>
    <w:tbl>
      <w:tblPr>
        <w:tblStyle w:val="39"/>
        <w:tblW w:w="8618" w:type="dxa"/>
        <w:tblInd w:w="3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913"/>
        <w:gridCol w:w="711"/>
        <w:gridCol w:w="4208"/>
        <w:gridCol w:w="510"/>
        <w:gridCol w:w="746"/>
        <w:gridCol w:w="530"/>
      </w:tblGrid>
      <w:tr w14:paraId="5B6D79F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8" w:hRule="atLeast"/>
        </w:trPr>
        <w:tc>
          <w:tcPr>
            <w:tcW w:w="1913" w:type="dxa"/>
            <w:vMerge w:val="restart"/>
            <w:tcBorders>
              <w:top w:val="single" w:color="auto" w:sz="4" w:space="0"/>
              <w:left w:val="single" w:color="auto" w:sz="4" w:space="0"/>
              <w:bottom w:val="single" w:color="auto" w:sz="4" w:space="0"/>
              <w:right w:val="single" w:color="auto" w:sz="4" w:space="0"/>
            </w:tcBorders>
            <w:noWrap w:val="0"/>
            <w:vAlign w:val="center"/>
          </w:tcPr>
          <w:p w14:paraId="4BF138EC">
            <w:pPr>
              <w:bidi w:val="0"/>
              <w:jc w:val="center"/>
              <w:rPr>
                <w:rFonts w:hint="eastAsia" w:eastAsia="宋体"/>
                <w:sz w:val="24"/>
                <w:szCs w:val="24"/>
                <w:highlight w:val="none"/>
                <w:lang w:eastAsia="zh-CN"/>
              </w:rPr>
            </w:pPr>
            <w:r>
              <w:rPr>
                <w:rFonts w:hint="eastAsia"/>
                <w:sz w:val="24"/>
                <w:szCs w:val="24"/>
                <w:highlight w:val="none"/>
                <w:lang w:eastAsia="zh-CN"/>
              </w:rPr>
              <w:t>供应商</w:t>
            </w:r>
            <w:r>
              <w:rPr>
                <w:rFonts w:hint="eastAsia"/>
                <w:sz w:val="24"/>
                <w:szCs w:val="24"/>
                <w:highlight w:val="none"/>
              </w:rPr>
              <w:t>应提交的</w:t>
            </w:r>
            <w:r>
              <w:rPr>
                <w:rFonts w:hint="eastAsia"/>
                <w:sz w:val="24"/>
                <w:szCs w:val="24"/>
                <w:highlight w:val="none"/>
                <w:lang w:eastAsia="zh-CN"/>
              </w:rPr>
              <w:t>响应文件</w:t>
            </w:r>
            <w:r>
              <w:rPr>
                <w:rFonts w:hint="eastAsia"/>
                <w:sz w:val="24"/>
                <w:szCs w:val="24"/>
                <w:highlight w:val="none"/>
              </w:rPr>
              <w:t>资格性资料不齐的将导致投标无效</w:t>
            </w:r>
          </w:p>
        </w:tc>
        <w:tc>
          <w:tcPr>
            <w:tcW w:w="711" w:type="dxa"/>
            <w:vMerge w:val="restart"/>
            <w:tcBorders>
              <w:top w:val="single" w:color="auto" w:sz="4" w:space="0"/>
              <w:left w:val="single" w:color="auto" w:sz="4" w:space="0"/>
              <w:bottom w:val="single" w:color="auto" w:sz="4" w:space="0"/>
              <w:right w:val="single" w:color="auto" w:sz="4" w:space="0"/>
            </w:tcBorders>
            <w:noWrap w:val="0"/>
            <w:vAlign w:val="center"/>
          </w:tcPr>
          <w:p w14:paraId="57B7F378">
            <w:pPr>
              <w:bidi w:val="0"/>
              <w:jc w:val="center"/>
              <w:rPr>
                <w:rFonts w:hint="eastAsia"/>
                <w:sz w:val="24"/>
                <w:szCs w:val="24"/>
                <w:highlight w:val="none"/>
              </w:rPr>
            </w:pPr>
            <w:r>
              <w:rPr>
                <w:rFonts w:hint="eastAsia"/>
                <w:sz w:val="24"/>
                <w:szCs w:val="24"/>
                <w:highlight w:val="none"/>
              </w:rPr>
              <w:t>序号</w:t>
            </w:r>
          </w:p>
        </w:tc>
        <w:tc>
          <w:tcPr>
            <w:tcW w:w="4208" w:type="dxa"/>
            <w:vMerge w:val="restart"/>
            <w:tcBorders>
              <w:top w:val="single" w:color="auto" w:sz="4" w:space="0"/>
              <w:left w:val="single" w:color="auto" w:sz="4" w:space="0"/>
              <w:bottom w:val="single" w:color="auto" w:sz="4" w:space="0"/>
              <w:right w:val="single" w:color="auto" w:sz="4" w:space="0"/>
            </w:tcBorders>
            <w:noWrap w:val="0"/>
            <w:vAlign w:val="center"/>
          </w:tcPr>
          <w:p w14:paraId="6DAAE45B">
            <w:pPr>
              <w:bidi w:val="0"/>
              <w:jc w:val="center"/>
              <w:rPr>
                <w:rFonts w:hint="eastAsia" w:eastAsia="宋体"/>
                <w:sz w:val="24"/>
                <w:szCs w:val="24"/>
                <w:highlight w:val="none"/>
                <w:lang w:eastAsia="zh-CN"/>
              </w:rPr>
            </w:pPr>
            <w:r>
              <w:rPr>
                <w:rFonts w:hint="eastAsia"/>
                <w:sz w:val="24"/>
                <w:szCs w:val="24"/>
                <w:highlight w:val="none"/>
                <w:lang w:val="en-US" w:eastAsia="zh-CN"/>
              </w:rPr>
              <w:t>审查内容</w:t>
            </w:r>
          </w:p>
        </w:tc>
        <w:tc>
          <w:tcPr>
            <w:tcW w:w="1256" w:type="dxa"/>
            <w:gridSpan w:val="2"/>
            <w:tcBorders>
              <w:top w:val="single" w:color="auto" w:sz="4" w:space="0"/>
              <w:left w:val="single" w:color="auto" w:sz="4" w:space="0"/>
              <w:bottom w:val="single" w:color="auto" w:sz="4" w:space="0"/>
              <w:right w:val="single" w:color="auto" w:sz="4" w:space="0"/>
            </w:tcBorders>
            <w:noWrap w:val="0"/>
            <w:vAlign w:val="center"/>
          </w:tcPr>
          <w:p w14:paraId="75B465A9">
            <w:pPr>
              <w:bidi w:val="0"/>
              <w:jc w:val="center"/>
              <w:rPr>
                <w:rFonts w:hint="eastAsia"/>
                <w:sz w:val="24"/>
                <w:szCs w:val="24"/>
                <w:highlight w:val="none"/>
              </w:rPr>
            </w:pPr>
            <w:r>
              <w:rPr>
                <w:rFonts w:hint="eastAsia"/>
                <w:sz w:val="24"/>
                <w:szCs w:val="24"/>
                <w:highlight w:val="none"/>
                <w:lang w:eastAsia="zh-CN"/>
              </w:rPr>
              <w:t>符合</w:t>
            </w:r>
            <w:r>
              <w:rPr>
                <w:rFonts w:hint="eastAsia"/>
                <w:sz w:val="24"/>
                <w:szCs w:val="24"/>
                <w:highlight w:val="none"/>
              </w:rPr>
              <w:t>情况</w:t>
            </w:r>
          </w:p>
        </w:tc>
        <w:tc>
          <w:tcPr>
            <w:tcW w:w="530" w:type="dxa"/>
            <w:vMerge w:val="restart"/>
            <w:tcBorders>
              <w:top w:val="single" w:color="auto" w:sz="4" w:space="0"/>
              <w:left w:val="single" w:color="auto" w:sz="4" w:space="0"/>
              <w:bottom w:val="single" w:color="auto" w:sz="4" w:space="0"/>
              <w:right w:val="single" w:color="auto" w:sz="4" w:space="0"/>
            </w:tcBorders>
            <w:noWrap w:val="0"/>
            <w:vAlign w:val="center"/>
          </w:tcPr>
          <w:p w14:paraId="7F2851BE">
            <w:pPr>
              <w:bidi w:val="0"/>
              <w:jc w:val="center"/>
              <w:rPr>
                <w:rFonts w:hint="eastAsia"/>
                <w:sz w:val="24"/>
                <w:szCs w:val="24"/>
                <w:highlight w:val="none"/>
              </w:rPr>
            </w:pPr>
            <w:r>
              <w:rPr>
                <w:rFonts w:hint="eastAsia"/>
                <w:sz w:val="24"/>
                <w:szCs w:val="24"/>
                <w:highlight w:val="none"/>
              </w:rPr>
              <w:t>备注</w:t>
            </w:r>
          </w:p>
        </w:tc>
      </w:tr>
      <w:tr w14:paraId="0E60A19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8" w:hRule="atLeast"/>
        </w:trPr>
        <w:tc>
          <w:tcPr>
            <w:tcW w:w="1913" w:type="dxa"/>
            <w:vMerge w:val="continue"/>
            <w:tcBorders>
              <w:top w:val="single" w:color="auto" w:sz="4" w:space="0"/>
              <w:left w:val="single" w:color="auto" w:sz="4" w:space="0"/>
              <w:bottom w:val="single" w:color="auto" w:sz="4" w:space="0"/>
              <w:right w:val="single" w:color="auto" w:sz="4" w:space="0"/>
            </w:tcBorders>
            <w:noWrap w:val="0"/>
            <w:vAlign w:val="center"/>
          </w:tcPr>
          <w:p w14:paraId="14DEDC18">
            <w:pPr>
              <w:bidi w:val="0"/>
              <w:rPr>
                <w:rFonts w:hint="eastAsia"/>
                <w:sz w:val="24"/>
                <w:szCs w:val="24"/>
                <w:highlight w:val="none"/>
              </w:rPr>
            </w:pPr>
          </w:p>
        </w:tc>
        <w:tc>
          <w:tcPr>
            <w:tcW w:w="711" w:type="dxa"/>
            <w:vMerge w:val="continue"/>
            <w:tcBorders>
              <w:top w:val="single" w:color="auto" w:sz="4" w:space="0"/>
              <w:left w:val="single" w:color="auto" w:sz="4" w:space="0"/>
              <w:bottom w:val="single" w:color="auto" w:sz="4" w:space="0"/>
              <w:right w:val="single" w:color="auto" w:sz="4" w:space="0"/>
            </w:tcBorders>
            <w:noWrap w:val="0"/>
            <w:vAlign w:val="center"/>
          </w:tcPr>
          <w:p w14:paraId="72441200">
            <w:pPr>
              <w:bidi w:val="0"/>
              <w:rPr>
                <w:rFonts w:hint="eastAsia"/>
                <w:sz w:val="24"/>
                <w:szCs w:val="24"/>
                <w:highlight w:val="none"/>
              </w:rPr>
            </w:pPr>
          </w:p>
        </w:tc>
        <w:tc>
          <w:tcPr>
            <w:tcW w:w="4208" w:type="dxa"/>
            <w:vMerge w:val="continue"/>
            <w:tcBorders>
              <w:top w:val="single" w:color="auto" w:sz="4" w:space="0"/>
              <w:left w:val="single" w:color="auto" w:sz="4" w:space="0"/>
              <w:bottom w:val="single" w:color="auto" w:sz="4" w:space="0"/>
              <w:right w:val="single" w:color="auto" w:sz="4" w:space="0"/>
            </w:tcBorders>
            <w:noWrap w:val="0"/>
            <w:vAlign w:val="center"/>
          </w:tcPr>
          <w:p w14:paraId="2021A5D7">
            <w:pPr>
              <w:bidi w:val="0"/>
              <w:rPr>
                <w:rFonts w:hint="eastAsia"/>
                <w:sz w:val="24"/>
                <w:szCs w:val="24"/>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center"/>
          </w:tcPr>
          <w:p w14:paraId="5DC27775">
            <w:pPr>
              <w:bidi w:val="0"/>
              <w:rPr>
                <w:rFonts w:hint="eastAsia"/>
                <w:sz w:val="24"/>
                <w:szCs w:val="24"/>
                <w:highlight w:val="none"/>
                <w:lang w:eastAsia="zh-CN"/>
              </w:rPr>
            </w:pPr>
            <w:r>
              <w:rPr>
                <w:rFonts w:hint="eastAsia"/>
                <w:sz w:val="24"/>
                <w:szCs w:val="24"/>
                <w:highlight w:val="none"/>
                <w:lang w:eastAsia="zh-CN"/>
              </w:rPr>
              <w:t>符合</w:t>
            </w:r>
          </w:p>
        </w:tc>
        <w:tc>
          <w:tcPr>
            <w:tcW w:w="746" w:type="dxa"/>
            <w:tcBorders>
              <w:top w:val="single" w:color="auto" w:sz="4" w:space="0"/>
              <w:left w:val="single" w:color="auto" w:sz="4" w:space="0"/>
              <w:bottom w:val="single" w:color="auto" w:sz="4" w:space="0"/>
              <w:right w:val="single" w:color="auto" w:sz="4" w:space="0"/>
            </w:tcBorders>
            <w:noWrap w:val="0"/>
            <w:vAlign w:val="center"/>
          </w:tcPr>
          <w:p w14:paraId="3CAB7D0A">
            <w:pPr>
              <w:bidi w:val="0"/>
              <w:rPr>
                <w:rFonts w:hint="eastAsia"/>
                <w:sz w:val="24"/>
                <w:szCs w:val="24"/>
                <w:highlight w:val="none"/>
                <w:lang w:eastAsia="zh-CN"/>
              </w:rPr>
            </w:pPr>
            <w:r>
              <w:rPr>
                <w:rFonts w:hint="eastAsia"/>
                <w:sz w:val="24"/>
                <w:szCs w:val="24"/>
                <w:highlight w:val="none"/>
                <w:lang w:eastAsia="zh-CN"/>
              </w:rPr>
              <w:t>不符合</w:t>
            </w:r>
          </w:p>
        </w:tc>
        <w:tc>
          <w:tcPr>
            <w:tcW w:w="530" w:type="dxa"/>
            <w:vMerge w:val="continue"/>
            <w:tcBorders>
              <w:top w:val="single" w:color="auto" w:sz="4" w:space="0"/>
              <w:left w:val="single" w:color="auto" w:sz="4" w:space="0"/>
              <w:bottom w:val="single" w:color="auto" w:sz="4" w:space="0"/>
              <w:right w:val="single" w:color="auto" w:sz="4" w:space="0"/>
            </w:tcBorders>
            <w:noWrap w:val="0"/>
            <w:vAlign w:val="center"/>
          </w:tcPr>
          <w:p w14:paraId="613E315E">
            <w:pPr>
              <w:bidi w:val="0"/>
              <w:rPr>
                <w:rFonts w:hint="eastAsia"/>
                <w:sz w:val="24"/>
                <w:szCs w:val="24"/>
                <w:highlight w:val="none"/>
              </w:rPr>
            </w:pPr>
          </w:p>
        </w:tc>
      </w:tr>
      <w:tr w14:paraId="5B5BEE2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1" w:hRule="atLeast"/>
        </w:trPr>
        <w:tc>
          <w:tcPr>
            <w:tcW w:w="1913" w:type="dxa"/>
            <w:vMerge w:val="continue"/>
            <w:tcBorders>
              <w:left w:val="single" w:color="auto" w:sz="4" w:space="0"/>
              <w:right w:val="single" w:color="auto" w:sz="4" w:space="0"/>
            </w:tcBorders>
            <w:noWrap w:val="0"/>
            <w:vAlign w:val="center"/>
          </w:tcPr>
          <w:p w14:paraId="3BEC2093">
            <w:pPr>
              <w:bidi w:val="0"/>
              <w:rPr>
                <w:rFonts w:hint="eastAsia"/>
                <w:sz w:val="24"/>
                <w:szCs w:val="24"/>
                <w:highlight w:val="none"/>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22CE22CE">
            <w:pPr>
              <w:bidi w:val="0"/>
              <w:jc w:val="center"/>
              <w:rPr>
                <w:rFonts w:hint="eastAsia" w:ascii="宋体" w:hAnsi="宋体" w:eastAsia="宋体" w:cs="宋体"/>
                <w:highlight w:val="none"/>
                <w:lang w:eastAsia="zh-CN"/>
              </w:rPr>
            </w:pPr>
            <w:r>
              <w:rPr>
                <w:rFonts w:hint="eastAsia" w:ascii="宋体" w:hAnsi="宋体" w:cs="宋体"/>
                <w:highlight w:val="none"/>
                <w:lang w:val="en-US" w:eastAsia="zh-CN"/>
              </w:rPr>
              <w:t>1</w:t>
            </w:r>
          </w:p>
        </w:tc>
        <w:tc>
          <w:tcPr>
            <w:tcW w:w="4208" w:type="dxa"/>
            <w:tcBorders>
              <w:top w:val="single" w:color="auto" w:sz="4" w:space="0"/>
              <w:left w:val="single" w:color="auto" w:sz="4" w:space="0"/>
              <w:bottom w:val="single" w:color="auto" w:sz="4" w:space="0"/>
              <w:right w:val="single" w:color="auto" w:sz="4" w:space="0"/>
            </w:tcBorders>
            <w:noWrap w:val="0"/>
            <w:vAlign w:val="center"/>
          </w:tcPr>
          <w:p w14:paraId="66999C66">
            <w:pPr>
              <w:pStyle w:val="99"/>
              <w:keepNext w:val="0"/>
              <w:keepLines w:val="0"/>
              <w:pageBreakBefore w:val="0"/>
              <w:widowControl w:val="0"/>
              <w:numPr>
                <w:ilvl w:val="0"/>
                <w:numId w:val="0"/>
              </w:numPr>
              <w:shd w:val="clear" w:color="auto" w:fill="auto"/>
              <w:tabs>
                <w:tab w:val="left" w:pos="9460"/>
              </w:tabs>
              <w:kinsoku/>
              <w:wordWrap/>
              <w:overflowPunct/>
              <w:topLinePunct w:val="0"/>
              <w:bidi w:val="0"/>
              <w:snapToGrid/>
              <w:spacing w:before="20" w:beforeAutospacing="0" w:after="20" w:afterAutospacing="0" w:line="240" w:lineRule="auto"/>
              <w:ind w:right="0" w:rightChars="0"/>
              <w:jc w:val="left"/>
              <w:textAlignment w:val="auto"/>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pP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满足《中华人民共和国政府采购法》第二十二条的规定；并在响应文件中提供下列材料：</w:t>
            </w:r>
          </w:p>
          <w:p w14:paraId="3914C9C4">
            <w:pPr>
              <w:pStyle w:val="99"/>
              <w:keepNext w:val="0"/>
              <w:keepLines w:val="0"/>
              <w:pageBreakBefore w:val="0"/>
              <w:widowControl w:val="0"/>
              <w:numPr>
                <w:ilvl w:val="0"/>
                <w:numId w:val="0"/>
              </w:numPr>
              <w:shd w:val="clear" w:color="auto" w:fill="auto"/>
              <w:tabs>
                <w:tab w:val="left" w:pos="9460"/>
              </w:tabs>
              <w:kinsoku/>
              <w:wordWrap/>
              <w:overflowPunct/>
              <w:topLinePunct w:val="0"/>
              <w:bidi w:val="0"/>
              <w:snapToGrid/>
              <w:spacing w:before="20" w:beforeAutospacing="0" w:after="20" w:afterAutospacing="0" w:line="240" w:lineRule="auto"/>
              <w:ind w:right="0" w:rightChars="0"/>
              <w:jc w:val="left"/>
              <w:textAlignment w:val="auto"/>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pP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①具有独立承担民事责任的能力（投标人为企业（包括合伙企业）的，应提供有效的“营业执照”；投标人为事业单位的，应提供有效的“事业单位法人证书”；投标人是非企业机构的，应提供有效的“执业许可证”、“登记证书”等证明文件;投标人是个体工商户的，应提供有效的“个体工商户营业执照”；投标人是自然人的，应提供有效的自然人身份证明。”（上述资料须复印件加盖印章）</w:t>
            </w:r>
          </w:p>
          <w:p w14:paraId="4D85B8B9">
            <w:pPr>
              <w:pStyle w:val="99"/>
              <w:keepNext w:val="0"/>
              <w:keepLines w:val="0"/>
              <w:pageBreakBefore w:val="0"/>
              <w:widowControl w:val="0"/>
              <w:numPr>
                <w:ilvl w:val="0"/>
                <w:numId w:val="0"/>
              </w:numPr>
              <w:shd w:val="clear" w:color="auto" w:fill="auto"/>
              <w:tabs>
                <w:tab w:val="left" w:pos="9460"/>
              </w:tabs>
              <w:kinsoku/>
              <w:wordWrap/>
              <w:overflowPunct/>
              <w:topLinePunct w:val="0"/>
              <w:bidi w:val="0"/>
              <w:snapToGrid/>
              <w:spacing w:before="20" w:beforeAutospacing="0" w:after="20" w:afterAutospacing="0" w:line="240" w:lineRule="auto"/>
              <w:ind w:right="0" w:rightChars="0"/>
              <w:jc w:val="left"/>
              <w:textAlignment w:val="auto"/>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pP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分支机构参加投标的，应提供该分支机构或其所属法人/其他组织的相应证明文件；同时还应提供其所属法人/其他组织出具的授权其参与本项目的授权书（格式自拟，须加盖其所属法人/其他组织的印章）；对于银行、保险、石油石化、电力、电信等行业的分支机构，可以提供上述授权，也可以提供其所属法人/其他组织的有关文件或制度等能够证明授权其独立开展业务的证明材料。）</w:t>
            </w:r>
          </w:p>
          <w:p w14:paraId="46ABD62A">
            <w:pPr>
              <w:pStyle w:val="99"/>
              <w:keepNext w:val="0"/>
              <w:keepLines w:val="0"/>
              <w:pageBreakBefore w:val="0"/>
              <w:widowControl w:val="0"/>
              <w:numPr>
                <w:ilvl w:val="0"/>
                <w:numId w:val="0"/>
              </w:numPr>
              <w:shd w:val="clear" w:color="auto" w:fill="auto"/>
              <w:tabs>
                <w:tab w:val="left" w:pos="9460"/>
              </w:tabs>
              <w:kinsoku/>
              <w:wordWrap/>
              <w:overflowPunct/>
              <w:topLinePunct w:val="0"/>
              <w:bidi w:val="0"/>
              <w:snapToGrid/>
              <w:spacing w:before="20" w:beforeAutospacing="0" w:after="20" w:afterAutospacing="0" w:line="240" w:lineRule="auto"/>
              <w:ind w:right="0" w:rightChars="0"/>
              <w:jc w:val="left"/>
              <w:textAlignment w:val="auto"/>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pP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②具有良好的商业信誉和健全的财务会计制度，</w:t>
            </w:r>
            <w:r>
              <w:rPr>
                <w:rFonts w:hint="eastAsia" w:ascii="宋体" w:hAnsi="宋体" w:eastAsia="宋体" w:cs="宋体"/>
                <w:bCs/>
                <w:kern w:val="2"/>
                <w:sz w:val="24"/>
                <w:szCs w:val="24"/>
                <w:lang w:val="en-US" w:eastAsia="zh-CN" w:bidi="ar-SA"/>
              </w:rPr>
              <w:t>（提供2024年度或2025年度）经审计的财务审计报告或财务报表复印件加盖公章或基本开户银行在投标截止日前三个月内开具的资信证明（银行存款证明无效）并附基本户开户许可证（或基本账户存款信息）；</w:t>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新成立不足一年的须提供最近一个季度的财务报表）</w:t>
            </w:r>
          </w:p>
          <w:p w14:paraId="59F73230">
            <w:pPr>
              <w:pStyle w:val="99"/>
              <w:keepNext w:val="0"/>
              <w:keepLines w:val="0"/>
              <w:pageBreakBefore w:val="0"/>
              <w:widowControl w:val="0"/>
              <w:numPr>
                <w:ilvl w:val="0"/>
                <w:numId w:val="0"/>
              </w:numPr>
              <w:shd w:val="clear" w:color="auto" w:fill="auto"/>
              <w:tabs>
                <w:tab w:val="left" w:pos="9460"/>
              </w:tabs>
              <w:kinsoku/>
              <w:wordWrap/>
              <w:overflowPunct/>
              <w:topLinePunct w:val="0"/>
              <w:bidi w:val="0"/>
              <w:snapToGrid/>
              <w:spacing w:before="20" w:beforeAutospacing="0" w:after="20" w:afterAutospacing="0" w:line="240" w:lineRule="auto"/>
              <w:ind w:right="0" w:rightChars="0"/>
              <w:jc w:val="left"/>
              <w:textAlignment w:val="auto"/>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pP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fldChar w:fldCharType="begin"/>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instrText xml:space="preserve"> = 3 \* GB3 </w:instrText>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fldChar w:fldCharType="separate"/>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③</w:t>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fldChar w:fldCharType="end"/>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提供具有履行合同所必需的设备和专业技术能力相关证明材料或声明函；</w:t>
            </w:r>
          </w:p>
          <w:p w14:paraId="61BB6878">
            <w:pPr>
              <w:pStyle w:val="99"/>
              <w:keepNext w:val="0"/>
              <w:keepLines w:val="0"/>
              <w:pageBreakBefore w:val="0"/>
              <w:widowControl w:val="0"/>
              <w:numPr>
                <w:ilvl w:val="0"/>
                <w:numId w:val="0"/>
              </w:numPr>
              <w:shd w:val="clear" w:color="auto" w:fill="auto"/>
              <w:tabs>
                <w:tab w:val="left" w:pos="9460"/>
              </w:tabs>
              <w:kinsoku/>
              <w:wordWrap/>
              <w:overflowPunct/>
              <w:topLinePunct w:val="0"/>
              <w:bidi w:val="0"/>
              <w:snapToGrid/>
              <w:spacing w:before="20" w:beforeAutospacing="0" w:after="20" w:afterAutospacing="0" w:line="240" w:lineRule="auto"/>
              <w:ind w:right="0" w:rightChars="0"/>
              <w:jc w:val="left"/>
              <w:textAlignment w:val="auto"/>
              <w:rPr>
                <w:rFonts w:hint="default"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pP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fldChar w:fldCharType="begin"/>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instrText xml:space="preserve"> = 4 \* GB3 </w:instrText>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fldChar w:fldCharType="separate"/>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④</w:t>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fldChar w:fldCharType="end"/>
            </w: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提供近半年内任意一个月的社保证明和依法缴纳税收的相关证明文件；</w:t>
            </w:r>
          </w:p>
          <w:p w14:paraId="1691290B">
            <w:pPr>
              <w:pStyle w:val="99"/>
              <w:keepNext w:val="0"/>
              <w:keepLines w:val="0"/>
              <w:pageBreakBefore w:val="0"/>
              <w:widowControl w:val="0"/>
              <w:numPr>
                <w:ilvl w:val="0"/>
                <w:numId w:val="0"/>
              </w:numPr>
              <w:shd w:val="clear" w:color="auto" w:fill="auto"/>
              <w:tabs>
                <w:tab w:val="left" w:pos="9460"/>
              </w:tabs>
              <w:kinsoku/>
              <w:wordWrap/>
              <w:overflowPunct/>
              <w:topLinePunct w:val="0"/>
              <w:bidi w:val="0"/>
              <w:snapToGrid/>
              <w:spacing w:before="20" w:beforeAutospacing="0" w:after="20" w:afterAutospacing="0" w:line="240" w:lineRule="auto"/>
              <w:ind w:right="0" w:rightChars="0"/>
              <w:jc w:val="left"/>
              <w:textAlignment w:val="auto"/>
              <w:rPr>
                <w:rFonts w:hint="eastAsia"/>
                <w:lang w:eastAsia="zh-CN"/>
              </w:rPr>
            </w:pPr>
            <w:r>
              <w:rPr>
                <w:rFonts w:hint="eastAsia" w:ascii="宋体" w:hAnsi="宋体" w:eastAsia="宋体" w:cs="宋体"/>
                <w:i w:val="0"/>
                <w:iCs w:val="0"/>
                <w:color w:val="000000" w:themeColor="text1"/>
                <w:kern w:val="10"/>
                <w:sz w:val="24"/>
                <w:szCs w:val="24"/>
                <w:highlight w:val="none"/>
                <w:u w:val="none"/>
                <w:shd w:val="clear"/>
                <w:lang w:val="en-US" w:eastAsia="zh-CN" w:bidi="ar-SA"/>
                <w14:textFill>
                  <w14:solidFill>
                    <w14:schemeClr w14:val="tx1"/>
                  </w14:solidFill>
                </w14:textFill>
              </w:rPr>
              <w:t>⑤提供参加政府采购活动近三年无重大违法记录声明书；</w:t>
            </w:r>
            <w:bookmarkStart w:id="153" w:name="_GoBack"/>
            <w:bookmarkEnd w:id="153"/>
          </w:p>
        </w:tc>
        <w:tc>
          <w:tcPr>
            <w:tcW w:w="510" w:type="dxa"/>
            <w:tcBorders>
              <w:top w:val="single" w:color="auto" w:sz="4" w:space="0"/>
              <w:left w:val="single" w:color="auto" w:sz="4" w:space="0"/>
              <w:bottom w:val="single" w:color="auto" w:sz="4" w:space="0"/>
              <w:right w:val="single" w:color="auto" w:sz="4" w:space="0"/>
            </w:tcBorders>
            <w:noWrap w:val="0"/>
            <w:vAlign w:val="center"/>
          </w:tcPr>
          <w:p w14:paraId="23697DF8">
            <w:pPr>
              <w:bidi w:val="0"/>
              <w:rPr>
                <w:rFonts w:hint="eastAsia"/>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noWrap w:val="0"/>
            <w:vAlign w:val="center"/>
          </w:tcPr>
          <w:p w14:paraId="21FC2AD3">
            <w:pPr>
              <w:bidi w:val="0"/>
              <w:rPr>
                <w:rFonts w:hint="eastAsia"/>
                <w:sz w:val="24"/>
                <w:szCs w:val="24"/>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2A528EF0">
            <w:pPr>
              <w:bidi w:val="0"/>
              <w:rPr>
                <w:rFonts w:hint="eastAsia"/>
                <w:sz w:val="24"/>
                <w:szCs w:val="24"/>
                <w:highlight w:val="none"/>
              </w:rPr>
            </w:pPr>
          </w:p>
        </w:tc>
      </w:tr>
      <w:tr w14:paraId="14652BD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1" w:hRule="atLeast"/>
        </w:trPr>
        <w:tc>
          <w:tcPr>
            <w:tcW w:w="1913" w:type="dxa"/>
            <w:vMerge w:val="continue"/>
            <w:tcBorders>
              <w:left w:val="single" w:color="auto" w:sz="4" w:space="0"/>
              <w:right w:val="single" w:color="auto" w:sz="4" w:space="0"/>
            </w:tcBorders>
            <w:noWrap w:val="0"/>
            <w:vAlign w:val="center"/>
          </w:tcPr>
          <w:p w14:paraId="0C5B2D41">
            <w:pPr>
              <w:bidi w:val="0"/>
              <w:rPr>
                <w:rFonts w:hint="eastAsia"/>
                <w:sz w:val="24"/>
                <w:szCs w:val="24"/>
                <w:highlight w:val="none"/>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39AEB123">
            <w:pPr>
              <w:bidi w:val="0"/>
              <w:jc w:val="center"/>
              <w:rPr>
                <w:rFonts w:hint="eastAsia" w:ascii="宋体" w:hAnsi="宋体" w:eastAsia="宋体" w:cs="宋体"/>
                <w:highlight w:val="none"/>
                <w:lang w:eastAsia="zh-CN"/>
              </w:rPr>
            </w:pPr>
            <w:r>
              <w:rPr>
                <w:rFonts w:hint="eastAsia" w:ascii="宋体" w:hAnsi="宋体" w:cs="宋体"/>
                <w:highlight w:val="none"/>
                <w:lang w:val="en-US" w:eastAsia="zh-CN"/>
              </w:rPr>
              <w:t>2</w:t>
            </w:r>
          </w:p>
        </w:tc>
        <w:tc>
          <w:tcPr>
            <w:tcW w:w="4208" w:type="dxa"/>
            <w:tcBorders>
              <w:top w:val="single" w:color="auto" w:sz="4" w:space="0"/>
              <w:left w:val="single" w:color="auto" w:sz="4" w:space="0"/>
              <w:bottom w:val="single" w:color="auto" w:sz="4" w:space="0"/>
              <w:right w:val="single" w:color="auto" w:sz="4" w:space="0"/>
            </w:tcBorders>
            <w:noWrap w:val="0"/>
            <w:vAlign w:val="center"/>
          </w:tcPr>
          <w:p w14:paraId="06332AE4">
            <w:pPr>
              <w:bidi w:val="0"/>
              <w:rPr>
                <w:rFonts w:hint="default" w:ascii="宋体" w:hAnsi="宋体" w:eastAsia="宋体" w:cs="宋体"/>
                <w:sz w:val="24"/>
                <w:szCs w:val="24"/>
                <w:highlight w:val="none"/>
                <w:lang w:val="en-US" w:eastAsia="zh-CN"/>
              </w:rPr>
            </w:pPr>
            <w:r>
              <w:rPr>
                <w:rFonts w:hint="eastAsia" w:ascii="宋体" w:hAnsi="宋体" w:eastAsia="宋体" w:cs="宋体"/>
                <w:color w:val="000000"/>
                <w:kern w:val="10"/>
                <w:sz w:val="24"/>
                <w:szCs w:val="24"/>
                <w:highlight w:val="none"/>
                <w:lang w:val="en-US" w:eastAsia="zh-CN" w:bidi="ar-SA"/>
              </w:rPr>
              <w:t>本项目的特定资格要求：</w:t>
            </w:r>
            <w:r>
              <w:rPr>
                <w:rFonts w:hint="eastAsia" w:ascii="宋体" w:eastAsia="宋体" w:cs="宋体"/>
                <w:color w:val="000000"/>
                <w:kern w:val="10"/>
                <w:sz w:val="24"/>
                <w:szCs w:val="24"/>
                <w:highlight w:val="none"/>
                <w:lang w:val="en-US" w:eastAsia="zh-CN" w:bidi="ar-SA"/>
              </w:rPr>
              <w:t>供应商须具备邮政管理部门颁发的快递业务经营许可证,提供扫描件。</w:t>
            </w:r>
          </w:p>
        </w:tc>
        <w:tc>
          <w:tcPr>
            <w:tcW w:w="510" w:type="dxa"/>
            <w:tcBorders>
              <w:top w:val="single" w:color="auto" w:sz="4" w:space="0"/>
              <w:left w:val="single" w:color="auto" w:sz="4" w:space="0"/>
              <w:bottom w:val="single" w:color="auto" w:sz="4" w:space="0"/>
              <w:right w:val="single" w:color="auto" w:sz="4" w:space="0"/>
            </w:tcBorders>
            <w:noWrap w:val="0"/>
            <w:vAlign w:val="center"/>
          </w:tcPr>
          <w:p w14:paraId="6F74E6C6">
            <w:pPr>
              <w:bidi w:val="0"/>
              <w:rPr>
                <w:rFonts w:hint="eastAsia"/>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noWrap w:val="0"/>
            <w:vAlign w:val="center"/>
          </w:tcPr>
          <w:p w14:paraId="57473832">
            <w:pPr>
              <w:bidi w:val="0"/>
              <w:rPr>
                <w:rFonts w:hint="eastAsia"/>
                <w:sz w:val="24"/>
                <w:szCs w:val="24"/>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50C73B24">
            <w:pPr>
              <w:bidi w:val="0"/>
              <w:rPr>
                <w:rFonts w:hint="eastAsia"/>
                <w:sz w:val="24"/>
                <w:szCs w:val="24"/>
                <w:highlight w:val="none"/>
              </w:rPr>
            </w:pPr>
          </w:p>
        </w:tc>
      </w:tr>
      <w:tr w14:paraId="6706D1B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trPr>
        <w:tc>
          <w:tcPr>
            <w:tcW w:w="1913" w:type="dxa"/>
            <w:vMerge w:val="continue"/>
            <w:tcBorders>
              <w:left w:val="single" w:color="auto" w:sz="4" w:space="0"/>
              <w:right w:val="single" w:color="auto" w:sz="4" w:space="0"/>
            </w:tcBorders>
            <w:noWrap w:val="0"/>
            <w:vAlign w:val="center"/>
          </w:tcPr>
          <w:p w14:paraId="357501CC">
            <w:pPr>
              <w:bidi w:val="0"/>
              <w:rPr>
                <w:rFonts w:hint="eastAsia"/>
                <w:sz w:val="24"/>
                <w:szCs w:val="24"/>
                <w:highlight w:val="none"/>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2BFD3C0F">
            <w:pPr>
              <w:bidi w:val="0"/>
              <w:jc w:val="center"/>
              <w:rPr>
                <w:rFonts w:hint="default" w:ascii="宋体" w:hAnsi="宋体" w:cs="宋体"/>
                <w:highlight w:val="none"/>
                <w:lang w:val="en-US" w:eastAsia="zh-CN"/>
              </w:rPr>
            </w:pPr>
            <w:r>
              <w:rPr>
                <w:rFonts w:hint="eastAsia" w:ascii="宋体" w:hAnsi="宋体" w:cs="宋体"/>
                <w:highlight w:val="none"/>
                <w:lang w:val="en-US" w:eastAsia="zh-CN"/>
              </w:rPr>
              <w:t>3</w:t>
            </w:r>
          </w:p>
        </w:tc>
        <w:tc>
          <w:tcPr>
            <w:tcW w:w="4208" w:type="dxa"/>
            <w:tcBorders>
              <w:top w:val="single" w:color="auto" w:sz="4" w:space="0"/>
              <w:left w:val="single" w:color="auto" w:sz="4" w:space="0"/>
              <w:bottom w:val="single" w:color="auto" w:sz="4" w:space="0"/>
              <w:right w:val="single" w:color="auto" w:sz="4" w:space="0"/>
            </w:tcBorders>
            <w:noWrap w:val="0"/>
            <w:vAlign w:val="center"/>
          </w:tcPr>
          <w:p w14:paraId="551EBD66">
            <w:pPr>
              <w:bidi w:val="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在“信用中国”（www.creditchina.gov.cn）和中国政府采购网（www.ccgp.gov.cn）网站上未被列入失信被执行人、重大税收违法案件当事人名单以及政府采购严重违法失信行为记录名单（</w:t>
            </w:r>
            <w:r>
              <w:rPr>
                <w:rFonts w:hint="eastAsia" w:ascii="宋体" w:hAnsi="宋体" w:eastAsia="宋体" w:cs="宋体"/>
                <w:sz w:val="24"/>
                <w:szCs w:val="24"/>
                <w:highlight w:val="none"/>
                <w:lang w:val="en-US" w:eastAsia="zh-CN"/>
              </w:rPr>
              <w:t>查询时间为自公告发布之日后）</w:t>
            </w:r>
            <w:r>
              <w:rPr>
                <w:rFonts w:hint="eastAsia" w:ascii="宋体" w:hAnsi="宋体" w:cs="宋体"/>
                <w:sz w:val="24"/>
                <w:szCs w:val="24"/>
                <w:highlight w:val="none"/>
                <w:lang w:val="en-US" w:eastAsia="zh-CN"/>
              </w:rPr>
              <w:t>，提供查询结果的网页打印页作为查询记录和证据；</w:t>
            </w:r>
          </w:p>
        </w:tc>
        <w:tc>
          <w:tcPr>
            <w:tcW w:w="510" w:type="dxa"/>
            <w:tcBorders>
              <w:top w:val="single" w:color="auto" w:sz="4" w:space="0"/>
              <w:left w:val="single" w:color="auto" w:sz="4" w:space="0"/>
              <w:bottom w:val="single" w:color="auto" w:sz="4" w:space="0"/>
              <w:right w:val="single" w:color="auto" w:sz="4" w:space="0"/>
            </w:tcBorders>
            <w:noWrap w:val="0"/>
            <w:vAlign w:val="center"/>
          </w:tcPr>
          <w:p w14:paraId="5301A43D">
            <w:pPr>
              <w:bidi w:val="0"/>
              <w:rPr>
                <w:rFonts w:hint="eastAsia"/>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noWrap w:val="0"/>
            <w:vAlign w:val="center"/>
          </w:tcPr>
          <w:p w14:paraId="3488DA24">
            <w:pPr>
              <w:bidi w:val="0"/>
              <w:rPr>
                <w:rFonts w:hint="eastAsia"/>
                <w:sz w:val="24"/>
                <w:szCs w:val="24"/>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6F1692AC">
            <w:pPr>
              <w:bidi w:val="0"/>
              <w:rPr>
                <w:rFonts w:hint="eastAsia"/>
                <w:sz w:val="24"/>
                <w:szCs w:val="24"/>
                <w:highlight w:val="none"/>
              </w:rPr>
            </w:pPr>
          </w:p>
        </w:tc>
      </w:tr>
    </w:tbl>
    <w:p w14:paraId="7F3221E3">
      <w:pPr>
        <w:spacing w:before="140"/>
        <w:ind w:right="31"/>
        <w:jc w:val="center"/>
        <w:rPr>
          <w:rFonts w:hint="eastAsia" w:ascii="宋体" w:hAnsi="宋体" w:eastAsia="宋体" w:cs="宋体"/>
          <w:b/>
          <w:i w:val="0"/>
          <w:iCs w:val="0"/>
          <w:sz w:val="28"/>
          <w:szCs w:val="28"/>
          <w:highlight w:val="none"/>
        </w:rPr>
      </w:pPr>
    </w:p>
    <w:p w14:paraId="2317FA5D">
      <w:pPr>
        <w:spacing w:before="140"/>
        <w:ind w:right="31"/>
        <w:jc w:val="center"/>
        <w:rPr>
          <w:rFonts w:hint="eastAsia" w:ascii="宋体" w:hAnsi="宋体" w:eastAsia="宋体" w:cs="宋体"/>
          <w:b/>
          <w:i w:val="0"/>
          <w:iCs w:val="0"/>
          <w:sz w:val="28"/>
          <w:szCs w:val="28"/>
          <w:highlight w:val="none"/>
        </w:rPr>
      </w:pPr>
    </w:p>
    <w:p w14:paraId="5BB6923C">
      <w:pPr>
        <w:spacing w:before="140"/>
        <w:ind w:right="31"/>
        <w:jc w:val="center"/>
        <w:rPr>
          <w:rFonts w:hint="eastAsia" w:ascii="宋体" w:hAnsi="宋体" w:eastAsia="宋体" w:cs="宋体"/>
          <w:b/>
          <w:i w:val="0"/>
          <w:iCs w:val="0"/>
          <w:sz w:val="28"/>
          <w:szCs w:val="28"/>
          <w:highlight w:val="none"/>
        </w:rPr>
      </w:pPr>
    </w:p>
    <w:p w14:paraId="2245F92A">
      <w:pPr>
        <w:spacing w:before="140"/>
        <w:ind w:right="31"/>
        <w:jc w:val="center"/>
        <w:rPr>
          <w:rFonts w:hint="eastAsia" w:ascii="宋体" w:hAnsi="宋体" w:eastAsia="宋体" w:cs="宋体"/>
          <w:b/>
          <w:i w:val="0"/>
          <w:iCs w:val="0"/>
          <w:sz w:val="28"/>
          <w:szCs w:val="28"/>
          <w:highlight w:val="none"/>
        </w:rPr>
      </w:pPr>
      <w:r>
        <w:rPr>
          <w:rFonts w:hint="eastAsia" w:ascii="宋体" w:hAnsi="宋体" w:eastAsia="宋体" w:cs="宋体"/>
          <w:b/>
          <w:i w:val="0"/>
          <w:iCs w:val="0"/>
          <w:sz w:val="28"/>
          <w:szCs w:val="28"/>
          <w:highlight w:val="none"/>
        </w:rPr>
        <w:t>响应文件符合性审查表</w:t>
      </w:r>
    </w:p>
    <w:tbl>
      <w:tblPr>
        <w:tblStyle w:val="39"/>
        <w:tblW w:w="8618" w:type="dxa"/>
        <w:tblInd w:w="3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913"/>
        <w:gridCol w:w="711"/>
        <w:gridCol w:w="4208"/>
        <w:gridCol w:w="510"/>
        <w:gridCol w:w="746"/>
        <w:gridCol w:w="530"/>
      </w:tblGrid>
      <w:tr w14:paraId="67595EA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8" w:hRule="atLeast"/>
        </w:trPr>
        <w:tc>
          <w:tcPr>
            <w:tcW w:w="1913" w:type="dxa"/>
            <w:vMerge w:val="restart"/>
            <w:tcBorders>
              <w:top w:val="single" w:color="auto" w:sz="4" w:space="0"/>
              <w:left w:val="single" w:color="auto" w:sz="4" w:space="0"/>
              <w:bottom w:val="single" w:color="auto" w:sz="4" w:space="0"/>
              <w:right w:val="single" w:color="auto" w:sz="4" w:space="0"/>
            </w:tcBorders>
            <w:noWrap w:val="0"/>
            <w:vAlign w:val="center"/>
          </w:tcPr>
          <w:p w14:paraId="3EFF11D1">
            <w:pPr>
              <w:bidi w:val="0"/>
              <w:jc w:val="center"/>
              <w:rPr>
                <w:rFonts w:hint="eastAsia" w:eastAsia="宋体"/>
                <w:sz w:val="24"/>
                <w:szCs w:val="24"/>
                <w:highlight w:val="none"/>
                <w:lang w:eastAsia="zh-CN"/>
              </w:rPr>
            </w:pPr>
            <w:r>
              <w:rPr>
                <w:rFonts w:hint="eastAsia"/>
                <w:sz w:val="24"/>
                <w:szCs w:val="24"/>
                <w:highlight w:val="none"/>
                <w:lang w:val="en-US" w:eastAsia="zh-CN"/>
              </w:rPr>
              <w:t>项目</w:t>
            </w:r>
          </w:p>
        </w:tc>
        <w:tc>
          <w:tcPr>
            <w:tcW w:w="711" w:type="dxa"/>
            <w:vMerge w:val="restart"/>
            <w:tcBorders>
              <w:top w:val="single" w:color="auto" w:sz="4" w:space="0"/>
              <w:left w:val="single" w:color="auto" w:sz="4" w:space="0"/>
              <w:bottom w:val="single" w:color="auto" w:sz="4" w:space="0"/>
              <w:right w:val="single" w:color="auto" w:sz="4" w:space="0"/>
            </w:tcBorders>
            <w:noWrap w:val="0"/>
            <w:vAlign w:val="center"/>
          </w:tcPr>
          <w:p w14:paraId="036B8EC9">
            <w:pPr>
              <w:bidi w:val="0"/>
              <w:jc w:val="center"/>
              <w:rPr>
                <w:rFonts w:hint="eastAsia"/>
                <w:sz w:val="24"/>
                <w:szCs w:val="24"/>
                <w:highlight w:val="none"/>
              </w:rPr>
            </w:pPr>
            <w:r>
              <w:rPr>
                <w:rFonts w:hint="eastAsia"/>
                <w:sz w:val="24"/>
                <w:szCs w:val="24"/>
                <w:highlight w:val="none"/>
              </w:rPr>
              <w:t>序号</w:t>
            </w:r>
          </w:p>
        </w:tc>
        <w:tc>
          <w:tcPr>
            <w:tcW w:w="4208" w:type="dxa"/>
            <w:vMerge w:val="restart"/>
            <w:tcBorders>
              <w:top w:val="single" w:color="auto" w:sz="4" w:space="0"/>
              <w:left w:val="single" w:color="auto" w:sz="4" w:space="0"/>
              <w:bottom w:val="single" w:color="auto" w:sz="4" w:space="0"/>
              <w:right w:val="single" w:color="auto" w:sz="4" w:space="0"/>
            </w:tcBorders>
            <w:noWrap w:val="0"/>
            <w:vAlign w:val="center"/>
          </w:tcPr>
          <w:p w14:paraId="40BF2413">
            <w:pPr>
              <w:bidi w:val="0"/>
              <w:jc w:val="center"/>
              <w:rPr>
                <w:rFonts w:hint="eastAsia" w:eastAsia="宋体"/>
                <w:sz w:val="24"/>
                <w:szCs w:val="24"/>
                <w:highlight w:val="none"/>
                <w:lang w:eastAsia="zh-CN"/>
              </w:rPr>
            </w:pPr>
            <w:r>
              <w:rPr>
                <w:rFonts w:hint="eastAsia"/>
                <w:sz w:val="24"/>
                <w:szCs w:val="24"/>
                <w:highlight w:val="none"/>
                <w:lang w:val="en-US" w:eastAsia="zh-CN"/>
              </w:rPr>
              <w:t>审查内容</w:t>
            </w:r>
          </w:p>
        </w:tc>
        <w:tc>
          <w:tcPr>
            <w:tcW w:w="1256" w:type="dxa"/>
            <w:gridSpan w:val="2"/>
            <w:tcBorders>
              <w:top w:val="single" w:color="auto" w:sz="4" w:space="0"/>
              <w:left w:val="single" w:color="auto" w:sz="4" w:space="0"/>
              <w:bottom w:val="single" w:color="auto" w:sz="4" w:space="0"/>
              <w:right w:val="single" w:color="auto" w:sz="4" w:space="0"/>
            </w:tcBorders>
            <w:noWrap w:val="0"/>
            <w:vAlign w:val="center"/>
          </w:tcPr>
          <w:p w14:paraId="21CDF305">
            <w:pPr>
              <w:bidi w:val="0"/>
              <w:jc w:val="center"/>
              <w:rPr>
                <w:rFonts w:hint="eastAsia"/>
                <w:sz w:val="24"/>
                <w:szCs w:val="24"/>
                <w:highlight w:val="none"/>
              </w:rPr>
            </w:pPr>
            <w:r>
              <w:rPr>
                <w:rFonts w:hint="eastAsia"/>
                <w:sz w:val="24"/>
                <w:szCs w:val="24"/>
                <w:highlight w:val="none"/>
                <w:lang w:eastAsia="zh-CN"/>
              </w:rPr>
              <w:t>符合</w:t>
            </w:r>
            <w:r>
              <w:rPr>
                <w:rFonts w:hint="eastAsia"/>
                <w:sz w:val="24"/>
                <w:szCs w:val="24"/>
                <w:highlight w:val="none"/>
              </w:rPr>
              <w:t>情况</w:t>
            </w:r>
          </w:p>
        </w:tc>
        <w:tc>
          <w:tcPr>
            <w:tcW w:w="530" w:type="dxa"/>
            <w:vMerge w:val="restart"/>
            <w:tcBorders>
              <w:top w:val="single" w:color="auto" w:sz="4" w:space="0"/>
              <w:left w:val="single" w:color="auto" w:sz="4" w:space="0"/>
              <w:bottom w:val="single" w:color="auto" w:sz="4" w:space="0"/>
              <w:right w:val="single" w:color="auto" w:sz="4" w:space="0"/>
            </w:tcBorders>
            <w:noWrap w:val="0"/>
            <w:vAlign w:val="center"/>
          </w:tcPr>
          <w:p w14:paraId="0BCB5F62">
            <w:pPr>
              <w:bidi w:val="0"/>
              <w:jc w:val="center"/>
              <w:rPr>
                <w:rFonts w:hint="eastAsia"/>
                <w:sz w:val="24"/>
                <w:szCs w:val="24"/>
                <w:highlight w:val="none"/>
              </w:rPr>
            </w:pPr>
            <w:r>
              <w:rPr>
                <w:rFonts w:hint="eastAsia"/>
                <w:sz w:val="24"/>
                <w:szCs w:val="24"/>
                <w:highlight w:val="none"/>
              </w:rPr>
              <w:t>备注</w:t>
            </w:r>
          </w:p>
        </w:tc>
      </w:tr>
      <w:tr w14:paraId="0D39181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8" w:hRule="atLeast"/>
        </w:trPr>
        <w:tc>
          <w:tcPr>
            <w:tcW w:w="1913" w:type="dxa"/>
            <w:vMerge w:val="continue"/>
            <w:tcBorders>
              <w:top w:val="single" w:color="auto" w:sz="4" w:space="0"/>
              <w:left w:val="single" w:color="auto" w:sz="4" w:space="0"/>
              <w:bottom w:val="single" w:color="auto" w:sz="4" w:space="0"/>
              <w:right w:val="single" w:color="auto" w:sz="4" w:space="0"/>
            </w:tcBorders>
            <w:noWrap w:val="0"/>
            <w:vAlign w:val="center"/>
          </w:tcPr>
          <w:p w14:paraId="6AC26E37">
            <w:pPr>
              <w:bidi w:val="0"/>
              <w:rPr>
                <w:rFonts w:hint="eastAsia"/>
                <w:sz w:val="24"/>
                <w:szCs w:val="24"/>
                <w:highlight w:val="none"/>
              </w:rPr>
            </w:pPr>
          </w:p>
        </w:tc>
        <w:tc>
          <w:tcPr>
            <w:tcW w:w="711" w:type="dxa"/>
            <w:vMerge w:val="continue"/>
            <w:tcBorders>
              <w:top w:val="single" w:color="auto" w:sz="4" w:space="0"/>
              <w:left w:val="single" w:color="auto" w:sz="4" w:space="0"/>
              <w:bottom w:val="single" w:color="auto" w:sz="4" w:space="0"/>
              <w:right w:val="single" w:color="auto" w:sz="4" w:space="0"/>
            </w:tcBorders>
            <w:noWrap w:val="0"/>
            <w:vAlign w:val="center"/>
          </w:tcPr>
          <w:p w14:paraId="16C2346A">
            <w:pPr>
              <w:bidi w:val="0"/>
              <w:rPr>
                <w:rFonts w:hint="eastAsia"/>
                <w:sz w:val="24"/>
                <w:szCs w:val="24"/>
                <w:highlight w:val="none"/>
              </w:rPr>
            </w:pPr>
          </w:p>
        </w:tc>
        <w:tc>
          <w:tcPr>
            <w:tcW w:w="4208" w:type="dxa"/>
            <w:vMerge w:val="continue"/>
            <w:tcBorders>
              <w:top w:val="single" w:color="auto" w:sz="4" w:space="0"/>
              <w:left w:val="single" w:color="auto" w:sz="4" w:space="0"/>
              <w:bottom w:val="single" w:color="auto" w:sz="4" w:space="0"/>
              <w:right w:val="single" w:color="auto" w:sz="4" w:space="0"/>
            </w:tcBorders>
            <w:noWrap w:val="0"/>
            <w:vAlign w:val="center"/>
          </w:tcPr>
          <w:p w14:paraId="6C23F450">
            <w:pPr>
              <w:bidi w:val="0"/>
              <w:rPr>
                <w:rFonts w:hint="eastAsia"/>
                <w:sz w:val="24"/>
                <w:szCs w:val="24"/>
                <w:highlight w:val="none"/>
              </w:rPr>
            </w:pPr>
          </w:p>
        </w:tc>
        <w:tc>
          <w:tcPr>
            <w:tcW w:w="510" w:type="dxa"/>
            <w:tcBorders>
              <w:top w:val="single" w:color="auto" w:sz="4" w:space="0"/>
              <w:left w:val="single" w:color="auto" w:sz="4" w:space="0"/>
              <w:bottom w:val="single" w:color="auto" w:sz="4" w:space="0"/>
              <w:right w:val="single" w:color="auto" w:sz="4" w:space="0"/>
            </w:tcBorders>
            <w:noWrap w:val="0"/>
            <w:vAlign w:val="center"/>
          </w:tcPr>
          <w:p w14:paraId="48D05A41">
            <w:pPr>
              <w:bidi w:val="0"/>
              <w:rPr>
                <w:rFonts w:hint="eastAsia"/>
                <w:sz w:val="24"/>
                <w:szCs w:val="24"/>
                <w:highlight w:val="none"/>
                <w:lang w:eastAsia="zh-CN"/>
              </w:rPr>
            </w:pPr>
            <w:r>
              <w:rPr>
                <w:rFonts w:hint="eastAsia"/>
                <w:sz w:val="24"/>
                <w:szCs w:val="24"/>
                <w:highlight w:val="none"/>
                <w:lang w:eastAsia="zh-CN"/>
              </w:rPr>
              <w:t>符合</w:t>
            </w:r>
          </w:p>
        </w:tc>
        <w:tc>
          <w:tcPr>
            <w:tcW w:w="746" w:type="dxa"/>
            <w:tcBorders>
              <w:top w:val="single" w:color="auto" w:sz="4" w:space="0"/>
              <w:left w:val="single" w:color="auto" w:sz="4" w:space="0"/>
              <w:bottom w:val="single" w:color="auto" w:sz="4" w:space="0"/>
              <w:right w:val="single" w:color="auto" w:sz="4" w:space="0"/>
            </w:tcBorders>
            <w:noWrap w:val="0"/>
            <w:vAlign w:val="center"/>
          </w:tcPr>
          <w:p w14:paraId="11BF5CB2">
            <w:pPr>
              <w:bidi w:val="0"/>
              <w:rPr>
                <w:rFonts w:hint="eastAsia"/>
                <w:sz w:val="24"/>
                <w:szCs w:val="24"/>
                <w:highlight w:val="none"/>
                <w:lang w:eastAsia="zh-CN"/>
              </w:rPr>
            </w:pPr>
            <w:r>
              <w:rPr>
                <w:rFonts w:hint="eastAsia"/>
                <w:sz w:val="24"/>
                <w:szCs w:val="24"/>
                <w:highlight w:val="none"/>
                <w:lang w:eastAsia="zh-CN"/>
              </w:rPr>
              <w:t>不符合</w:t>
            </w:r>
          </w:p>
        </w:tc>
        <w:tc>
          <w:tcPr>
            <w:tcW w:w="530" w:type="dxa"/>
            <w:vMerge w:val="continue"/>
            <w:tcBorders>
              <w:top w:val="single" w:color="auto" w:sz="4" w:space="0"/>
              <w:left w:val="single" w:color="auto" w:sz="4" w:space="0"/>
              <w:bottom w:val="single" w:color="auto" w:sz="4" w:space="0"/>
              <w:right w:val="single" w:color="auto" w:sz="4" w:space="0"/>
            </w:tcBorders>
            <w:noWrap w:val="0"/>
            <w:vAlign w:val="center"/>
          </w:tcPr>
          <w:p w14:paraId="15A01BFF">
            <w:pPr>
              <w:bidi w:val="0"/>
              <w:rPr>
                <w:rFonts w:hint="eastAsia"/>
                <w:sz w:val="24"/>
                <w:szCs w:val="24"/>
                <w:highlight w:val="none"/>
              </w:rPr>
            </w:pPr>
          </w:p>
        </w:tc>
      </w:tr>
      <w:tr w14:paraId="3055E70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1" w:hRule="atLeast"/>
        </w:trPr>
        <w:tc>
          <w:tcPr>
            <w:tcW w:w="1913" w:type="dxa"/>
            <w:vMerge w:val="restart"/>
            <w:tcBorders>
              <w:top w:val="single" w:color="auto" w:sz="4" w:space="0"/>
              <w:left w:val="single" w:color="auto" w:sz="4" w:space="0"/>
              <w:right w:val="single" w:color="auto" w:sz="4" w:space="0"/>
            </w:tcBorders>
            <w:noWrap w:val="0"/>
            <w:vAlign w:val="center"/>
          </w:tcPr>
          <w:p w14:paraId="747C15FA">
            <w:pPr>
              <w:bidi w:val="0"/>
              <w:rPr>
                <w:rFonts w:hint="eastAsia"/>
                <w:sz w:val="24"/>
                <w:szCs w:val="24"/>
                <w:highlight w:val="none"/>
              </w:rPr>
            </w:pPr>
            <w:r>
              <w:rPr>
                <w:rFonts w:hint="eastAsia"/>
                <w:sz w:val="24"/>
                <w:szCs w:val="24"/>
                <w:highlight w:val="none"/>
                <w:lang w:eastAsia="zh-CN"/>
              </w:rPr>
              <w:t>供应商</w:t>
            </w:r>
            <w:r>
              <w:rPr>
                <w:rFonts w:hint="eastAsia"/>
                <w:sz w:val="24"/>
                <w:szCs w:val="24"/>
                <w:highlight w:val="none"/>
              </w:rPr>
              <w:t>应提交的</w:t>
            </w:r>
            <w:r>
              <w:rPr>
                <w:rFonts w:hint="eastAsia"/>
                <w:sz w:val="24"/>
                <w:szCs w:val="24"/>
                <w:highlight w:val="none"/>
                <w:lang w:eastAsia="zh-CN"/>
              </w:rPr>
              <w:t>响应文件符合性</w:t>
            </w:r>
            <w:r>
              <w:rPr>
                <w:rFonts w:hint="eastAsia"/>
                <w:sz w:val="24"/>
                <w:szCs w:val="24"/>
                <w:highlight w:val="none"/>
              </w:rPr>
              <w:t>不齐的将导致投标无效</w:t>
            </w:r>
          </w:p>
        </w:tc>
        <w:tc>
          <w:tcPr>
            <w:tcW w:w="711" w:type="dxa"/>
            <w:tcBorders>
              <w:top w:val="single" w:color="auto" w:sz="4" w:space="0"/>
              <w:left w:val="single" w:color="auto" w:sz="4" w:space="0"/>
              <w:bottom w:val="single" w:color="auto" w:sz="4" w:space="0"/>
              <w:right w:val="single" w:color="auto" w:sz="4" w:space="0"/>
            </w:tcBorders>
            <w:noWrap w:val="0"/>
            <w:vAlign w:val="center"/>
          </w:tcPr>
          <w:p w14:paraId="338B6A2F">
            <w:pPr>
              <w:bidi w:val="0"/>
              <w:jc w:val="center"/>
              <w:rPr>
                <w:rFonts w:hint="eastAsia" w:ascii="宋体" w:hAnsi="宋体" w:eastAsia="宋体" w:cs="宋体"/>
                <w:highlight w:val="none"/>
              </w:rPr>
            </w:pPr>
            <w:r>
              <w:rPr>
                <w:rFonts w:hint="eastAsia" w:ascii="宋体" w:hAnsi="宋体" w:eastAsia="宋体" w:cs="宋体"/>
                <w:highlight w:val="none"/>
              </w:rPr>
              <w:t>1</w:t>
            </w:r>
          </w:p>
        </w:tc>
        <w:tc>
          <w:tcPr>
            <w:tcW w:w="4208" w:type="dxa"/>
            <w:tcBorders>
              <w:top w:val="single" w:color="auto" w:sz="4" w:space="0"/>
              <w:left w:val="single" w:color="auto" w:sz="4" w:space="0"/>
              <w:bottom w:val="single" w:color="auto" w:sz="4" w:space="0"/>
              <w:right w:val="single" w:color="auto" w:sz="4" w:space="0"/>
            </w:tcBorders>
            <w:noWrap w:val="0"/>
            <w:vAlign w:val="center"/>
          </w:tcPr>
          <w:p w14:paraId="32C410B0">
            <w:pPr>
              <w:pStyle w:val="103"/>
              <w:spacing w:line="300" w:lineRule="exact"/>
              <w:ind w:left="210" w:leftChars="100"/>
              <w:textAlignment w:val="center"/>
              <w:rPr>
                <w:rFonts w:hint="eastAsia" w:ascii="宋体" w:hAnsi="宋体" w:eastAsia="宋体" w:cs="宋体"/>
                <w:sz w:val="24"/>
                <w:szCs w:val="24"/>
                <w:highlight w:val="none"/>
                <w:lang w:val="en-US" w:eastAsia="zh-CN"/>
              </w:rPr>
            </w:pPr>
            <w:r>
              <w:rPr>
                <w:rFonts w:hint="eastAsia" w:ascii="宋体" w:hAnsi="宋体" w:eastAsia="宋体" w:cs="宋体"/>
                <w:i w:val="0"/>
                <w:iCs w:val="0"/>
                <w:sz w:val="24"/>
                <w:szCs w:val="24"/>
              </w:rPr>
              <w:t>按照</w:t>
            </w:r>
            <w:r>
              <w:rPr>
                <w:rFonts w:hint="eastAsia" w:ascii="宋体" w:hAnsi="宋体" w:eastAsia="宋体" w:cs="宋体"/>
                <w:i w:val="0"/>
                <w:iCs w:val="0"/>
                <w:sz w:val="24"/>
                <w:szCs w:val="24"/>
                <w:lang w:val="en-US" w:eastAsia="zh-CN"/>
              </w:rPr>
              <w:t>单一来源采购文件</w:t>
            </w:r>
            <w:r>
              <w:rPr>
                <w:rFonts w:hint="eastAsia" w:ascii="宋体" w:hAnsi="宋体" w:eastAsia="宋体" w:cs="宋体"/>
                <w:i w:val="0"/>
                <w:iCs w:val="0"/>
                <w:sz w:val="24"/>
                <w:szCs w:val="24"/>
              </w:rPr>
              <w:t>规定和要求签署、盖章；</w:t>
            </w:r>
          </w:p>
        </w:tc>
        <w:tc>
          <w:tcPr>
            <w:tcW w:w="510" w:type="dxa"/>
            <w:tcBorders>
              <w:top w:val="single" w:color="auto" w:sz="4" w:space="0"/>
              <w:left w:val="single" w:color="auto" w:sz="4" w:space="0"/>
              <w:bottom w:val="single" w:color="auto" w:sz="4" w:space="0"/>
              <w:right w:val="single" w:color="auto" w:sz="4" w:space="0"/>
            </w:tcBorders>
            <w:noWrap w:val="0"/>
            <w:vAlign w:val="center"/>
          </w:tcPr>
          <w:p w14:paraId="1FB3582F">
            <w:pPr>
              <w:bidi w:val="0"/>
              <w:rPr>
                <w:rFonts w:hint="eastAsia"/>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noWrap w:val="0"/>
            <w:vAlign w:val="center"/>
          </w:tcPr>
          <w:p w14:paraId="29F265FF">
            <w:pPr>
              <w:bidi w:val="0"/>
              <w:rPr>
                <w:rFonts w:hint="eastAsia"/>
                <w:sz w:val="24"/>
                <w:szCs w:val="24"/>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1C6F669A">
            <w:pPr>
              <w:bidi w:val="0"/>
              <w:rPr>
                <w:rFonts w:hint="eastAsia"/>
                <w:sz w:val="24"/>
                <w:szCs w:val="24"/>
                <w:highlight w:val="none"/>
              </w:rPr>
            </w:pPr>
          </w:p>
        </w:tc>
      </w:tr>
      <w:tr w14:paraId="0120F65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1" w:hRule="atLeast"/>
        </w:trPr>
        <w:tc>
          <w:tcPr>
            <w:tcW w:w="1913" w:type="dxa"/>
            <w:vMerge w:val="continue"/>
            <w:tcBorders>
              <w:left w:val="single" w:color="auto" w:sz="4" w:space="0"/>
              <w:right w:val="single" w:color="auto" w:sz="4" w:space="0"/>
            </w:tcBorders>
            <w:noWrap w:val="0"/>
            <w:vAlign w:val="center"/>
          </w:tcPr>
          <w:p w14:paraId="63B085F4">
            <w:pPr>
              <w:bidi w:val="0"/>
              <w:rPr>
                <w:rFonts w:hint="eastAsia"/>
                <w:sz w:val="24"/>
                <w:szCs w:val="24"/>
                <w:highlight w:val="none"/>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76DBBB87">
            <w:pPr>
              <w:bidi w:val="0"/>
              <w:jc w:val="center"/>
              <w:rPr>
                <w:rFonts w:hint="eastAsia" w:ascii="宋体" w:hAnsi="宋体" w:eastAsia="宋体" w:cs="宋体"/>
                <w:highlight w:val="none"/>
                <w:lang w:eastAsia="zh-CN"/>
              </w:rPr>
            </w:pPr>
            <w:r>
              <w:rPr>
                <w:rFonts w:hint="eastAsia" w:ascii="宋体" w:hAnsi="宋体" w:cs="宋体"/>
                <w:highlight w:val="none"/>
                <w:lang w:val="en-US" w:eastAsia="zh-CN"/>
              </w:rPr>
              <w:t>2</w:t>
            </w:r>
          </w:p>
        </w:tc>
        <w:tc>
          <w:tcPr>
            <w:tcW w:w="4208" w:type="dxa"/>
            <w:tcBorders>
              <w:top w:val="single" w:color="auto" w:sz="4" w:space="0"/>
              <w:left w:val="single" w:color="auto" w:sz="4" w:space="0"/>
              <w:bottom w:val="single" w:color="auto" w:sz="4" w:space="0"/>
              <w:right w:val="single" w:color="auto" w:sz="4" w:space="0"/>
            </w:tcBorders>
            <w:noWrap w:val="0"/>
            <w:vAlign w:val="center"/>
          </w:tcPr>
          <w:p w14:paraId="101F47EA">
            <w:pPr>
              <w:pStyle w:val="103"/>
              <w:spacing w:line="300" w:lineRule="exact"/>
              <w:ind w:left="210" w:leftChars="100"/>
              <w:textAlignment w:val="center"/>
              <w:rPr>
                <w:rFonts w:hint="eastAsia" w:ascii="宋体" w:hAnsi="宋体" w:eastAsia="宋体" w:cs="宋体"/>
                <w:sz w:val="24"/>
                <w:szCs w:val="24"/>
                <w:highlight w:val="none"/>
                <w:lang w:eastAsia="zh-CN"/>
              </w:rPr>
            </w:pPr>
            <w:r>
              <w:rPr>
                <w:rFonts w:hint="eastAsia" w:ascii="宋体" w:hAnsi="宋体" w:eastAsia="宋体" w:cs="宋体"/>
                <w:i w:val="0"/>
                <w:iCs w:val="0"/>
                <w:sz w:val="24"/>
                <w:szCs w:val="24"/>
              </w:rPr>
              <w:t>报价不得高于设定的最高限价；</w:t>
            </w:r>
          </w:p>
        </w:tc>
        <w:tc>
          <w:tcPr>
            <w:tcW w:w="510" w:type="dxa"/>
            <w:tcBorders>
              <w:top w:val="single" w:color="auto" w:sz="4" w:space="0"/>
              <w:left w:val="single" w:color="auto" w:sz="4" w:space="0"/>
              <w:bottom w:val="single" w:color="auto" w:sz="4" w:space="0"/>
              <w:right w:val="single" w:color="auto" w:sz="4" w:space="0"/>
            </w:tcBorders>
            <w:noWrap w:val="0"/>
            <w:vAlign w:val="center"/>
          </w:tcPr>
          <w:p w14:paraId="0A6AD5E3">
            <w:pPr>
              <w:bidi w:val="0"/>
              <w:rPr>
                <w:rFonts w:hint="eastAsia"/>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noWrap w:val="0"/>
            <w:vAlign w:val="center"/>
          </w:tcPr>
          <w:p w14:paraId="43558ABC">
            <w:pPr>
              <w:bidi w:val="0"/>
              <w:rPr>
                <w:rFonts w:hint="eastAsia"/>
                <w:sz w:val="24"/>
                <w:szCs w:val="24"/>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6F1D32DF">
            <w:pPr>
              <w:bidi w:val="0"/>
              <w:rPr>
                <w:rFonts w:hint="eastAsia"/>
                <w:sz w:val="24"/>
                <w:szCs w:val="24"/>
                <w:highlight w:val="none"/>
              </w:rPr>
            </w:pPr>
          </w:p>
        </w:tc>
      </w:tr>
      <w:tr w14:paraId="4D0CE95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1" w:hRule="atLeast"/>
        </w:trPr>
        <w:tc>
          <w:tcPr>
            <w:tcW w:w="1913" w:type="dxa"/>
            <w:vMerge w:val="continue"/>
            <w:tcBorders>
              <w:left w:val="single" w:color="auto" w:sz="4" w:space="0"/>
              <w:right w:val="single" w:color="auto" w:sz="4" w:space="0"/>
            </w:tcBorders>
            <w:noWrap w:val="0"/>
            <w:vAlign w:val="center"/>
          </w:tcPr>
          <w:p w14:paraId="1CA9EB19">
            <w:pPr>
              <w:bidi w:val="0"/>
              <w:rPr>
                <w:rFonts w:hint="eastAsia"/>
                <w:sz w:val="24"/>
                <w:szCs w:val="24"/>
                <w:highlight w:val="none"/>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16D7EB00">
            <w:pPr>
              <w:bidi w:val="0"/>
              <w:jc w:val="center"/>
              <w:rPr>
                <w:rFonts w:hint="eastAsia" w:ascii="宋体" w:hAnsi="宋体" w:eastAsia="宋体" w:cs="宋体"/>
                <w:highlight w:val="none"/>
                <w:lang w:eastAsia="zh-CN"/>
              </w:rPr>
            </w:pPr>
            <w:r>
              <w:rPr>
                <w:rFonts w:hint="eastAsia" w:ascii="宋体" w:hAnsi="宋体" w:cs="宋体"/>
                <w:highlight w:val="none"/>
                <w:lang w:val="en-US" w:eastAsia="zh-CN"/>
              </w:rPr>
              <w:t>3</w:t>
            </w:r>
          </w:p>
        </w:tc>
        <w:tc>
          <w:tcPr>
            <w:tcW w:w="4208" w:type="dxa"/>
            <w:tcBorders>
              <w:top w:val="single" w:color="auto" w:sz="4" w:space="0"/>
              <w:left w:val="single" w:color="auto" w:sz="4" w:space="0"/>
              <w:bottom w:val="single" w:color="auto" w:sz="4" w:space="0"/>
              <w:right w:val="single" w:color="auto" w:sz="4" w:space="0"/>
            </w:tcBorders>
            <w:noWrap w:val="0"/>
            <w:vAlign w:val="center"/>
          </w:tcPr>
          <w:p w14:paraId="740C2A12">
            <w:pPr>
              <w:pStyle w:val="103"/>
              <w:spacing w:line="300" w:lineRule="exact"/>
              <w:ind w:left="210" w:leftChars="100"/>
              <w:textAlignment w:val="center"/>
              <w:rPr>
                <w:rFonts w:hint="eastAsia" w:ascii="宋体" w:hAnsi="宋体" w:eastAsia="宋体" w:cs="宋体"/>
                <w:sz w:val="24"/>
                <w:szCs w:val="24"/>
                <w:lang w:eastAsia="zh-CN"/>
              </w:rPr>
            </w:pPr>
            <w:r>
              <w:rPr>
                <w:rFonts w:hint="eastAsia" w:ascii="宋体" w:hAnsi="宋体" w:eastAsia="宋体" w:cs="宋体"/>
                <w:i w:val="0"/>
                <w:iCs w:val="0"/>
                <w:sz w:val="24"/>
                <w:szCs w:val="24"/>
                <w:lang w:val="en-US" w:eastAsia="zh-CN"/>
              </w:rPr>
              <w:t>服务期、</w:t>
            </w:r>
            <w:r>
              <w:rPr>
                <w:rFonts w:hint="eastAsia" w:ascii="宋体" w:hAnsi="宋体" w:eastAsia="宋体" w:cs="宋体"/>
                <w:i w:val="0"/>
                <w:iCs w:val="0"/>
                <w:color w:val="auto"/>
                <w:sz w:val="24"/>
                <w:szCs w:val="24"/>
                <w:highlight w:val="none"/>
                <w:u w:val="none"/>
                <w:lang w:val="en-US" w:eastAsia="zh-CN"/>
              </w:rPr>
              <w:t>单一来源采购</w:t>
            </w:r>
            <w:r>
              <w:rPr>
                <w:rFonts w:hint="eastAsia" w:ascii="宋体" w:hAnsi="宋体" w:eastAsia="宋体" w:cs="宋体"/>
                <w:i w:val="0"/>
                <w:iCs w:val="0"/>
                <w:sz w:val="24"/>
                <w:szCs w:val="24"/>
                <w:lang w:val="en-US" w:eastAsia="zh-CN"/>
              </w:rPr>
              <w:t>有效期</w:t>
            </w:r>
            <w:r>
              <w:rPr>
                <w:rFonts w:hint="eastAsia" w:ascii="宋体" w:hAnsi="宋体" w:eastAsia="宋体" w:cs="宋体"/>
                <w:i w:val="0"/>
                <w:iCs w:val="0"/>
                <w:sz w:val="24"/>
                <w:szCs w:val="24"/>
              </w:rPr>
              <w:t>符合</w:t>
            </w:r>
            <w:r>
              <w:rPr>
                <w:rFonts w:hint="eastAsia" w:ascii="宋体" w:hAnsi="宋体" w:eastAsia="宋体" w:cs="宋体"/>
                <w:i w:val="0"/>
                <w:iCs w:val="0"/>
                <w:sz w:val="24"/>
                <w:szCs w:val="24"/>
                <w:lang w:val="en-US" w:eastAsia="zh-CN"/>
              </w:rPr>
              <w:t>单一来源采购文件</w:t>
            </w:r>
            <w:r>
              <w:rPr>
                <w:rFonts w:hint="eastAsia" w:ascii="宋体" w:hAnsi="宋体" w:eastAsia="宋体" w:cs="宋体"/>
                <w:i w:val="0"/>
                <w:iCs w:val="0"/>
                <w:sz w:val="24"/>
                <w:szCs w:val="24"/>
              </w:rPr>
              <w:t>规定期限；</w:t>
            </w:r>
          </w:p>
        </w:tc>
        <w:tc>
          <w:tcPr>
            <w:tcW w:w="510" w:type="dxa"/>
            <w:tcBorders>
              <w:top w:val="single" w:color="auto" w:sz="4" w:space="0"/>
              <w:left w:val="single" w:color="auto" w:sz="4" w:space="0"/>
              <w:bottom w:val="single" w:color="auto" w:sz="4" w:space="0"/>
              <w:right w:val="single" w:color="auto" w:sz="4" w:space="0"/>
            </w:tcBorders>
            <w:noWrap w:val="0"/>
            <w:vAlign w:val="center"/>
          </w:tcPr>
          <w:p w14:paraId="1664AEFA">
            <w:pPr>
              <w:bidi w:val="0"/>
              <w:rPr>
                <w:rFonts w:hint="eastAsia"/>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noWrap w:val="0"/>
            <w:vAlign w:val="center"/>
          </w:tcPr>
          <w:p w14:paraId="67DF39D9">
            <w:pPr>
              <w:bidi w:val="0"/>
              <w:rPr>
                <w:rFonts w:hint="eastAsia"/>
                <w:sz w:val="24"/>
                <w:szCs w:val="24"/>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1098F55C">
            <w:pPr>
              <w:bidi w:val="0"/>
              <w:rPr>
                <w:rFonts w:hint="eastAsia"/>
                <w:sz w:val="24"/>
                <w:szCs w:val="24"/>
                <w:highlight w:val="none"/>
              </w:rPr>
            </w:pPr>
          </w:p>
        </w:tc>
      </w:tr>
      <w:tr w14:paraId="42C7D42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1" w:hRule="atLeast"/>
        </w:trPr>
        <w:tc>
          <w:tcPr>
            <w:tcW w:w="1913" w:type="dxa"/>
            <w:vMerge w:val="continue"/>
            <w:tcBorders>
              <w:left w:val="single" w:color="auto" w:sz="4" w:space="0"/>
              <w:right w:val="single" w:color="auto" w:sz="4" w:space="0"/>
            </w:tcBorders>
            <w:noWrap w:val="0"/>
            <w:vAlign w:val="center"/>
          </w:tcPr>
          <w:p w14:paraId="60ABC31D">
            <w:pPr>
              <w:bidi w:val="0"/>
              <w:rPr>
                <w:rFonts w:hint="eastAsia"/>
                <w:sz w:val="24"/>
                <w:szCs w:val="24"/>
                <w:highlight w:val="none"/>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7E4786A1">
            <w:pPr>
              <w:bidi w:val="0"/>
              <w:jc w:val="center"/>
              <w:rPr>
                <w:rFonts w:hint="eastAsia" w:ascii="宋体" w:hAnsi="宋体" w:eastAsia="宋体" w:cs="宋体"/>
                <w:highlight w:val="none"/>
                <w:lang w:eastAsia="zh-CN"/>
              </w:rPr>
            </w:pPr>
            <w:r>
              <w:rPr>
                <w:rFonts w:hint="eastAsia" w:ascii="宋体" w:hAnsi="宋体" w:cs="宋体"/>
                <w:highlight w:val="none"/>
                <w:lang w:val="en-US" w:eastAsia="zh-CN"/>
              </w:rPr>
              <w:t>4</w:t>
            </w:r>
          </w:p>
        </w:tc>
        <w:tc>
          <w:tcPr>
            <w:tcW w:w="4208" w:type="dxa"/>
            <w:tcBorders>
              <w:top w:val="single" w:color="auto" w:sz="4" w:space="0"/>
              <w:left w:val="single" w:color="auto" w:sz="4" w:space="0"/>
              <w:bottom w:val="single" w:color="auto" w:sz="4" w:space="0"/>
              <w:right w:val="single" w:color="auto" w:sz="4" w:space="0"/>
            </w:tcBorders>
            <w:noWrap w:val="0"/>
            <w:vAlign w:val="center"/>
          </w:tcPr>
          <w:p w14:paraId="3919B830">
            <w:pPr>
              <w:pStyle w:val="103"/>
              <w:spacing w:line="300" w:lineRule="exact"/>
              <w:ind w:left="210" w:leftChars="100"/>
              <w:textAlignment w:val="center"/>
              <w:rPr>
                <w:rFonts w:hint="eastAsia" w:ascii="宋体" w:hAnsi="宋体" w:eastAsia="宋体" w:cs="宋体"/>
                <w:sz w:val="24"/>
                <w:szCs w:val="24"/>
                <w:highlight w:val="none"/>
                <w:lang w:val="en-US" w:eastAsia="zh-CN"/>
              </w:rPr>
            </w:pPr>
            <w:r>
              <w:rPr>
                <w:rFonts w:hint="eastAsia" w:ascii="宋体" w:hAnsi="宋体" w:eastAsia="宋体" w:cs="宋体"/>
                <w:i w:val="0"/>
                <w:iCs w:val="0"/>
                <w:sz w:val="24"/>
                <w:szCs w:val="24"/>
              </w:rPr>
              <w:t>按照</w:t>
            </w:r>
            <w:r>
              <w:rPr>
                <w:rFonts w:hint="eastAsia" w:ascii="宋体" w:hAnsi="宋体" w:eastAsia="宋体" w:cs="宋体"/>
                <w:i w:val="0"/>
                <w:iCs w:val="0"/>
                <w:sz w:val="24"/>
                <w:szCs w:val="24"/>
                <w:lang w:val="en-US" w:eastAsia="zh-CN"/>
              </w:rPr>
              <w:t>单一来源采购文件</w:t>
            </w:r>
            <w:r>
              <w:rPr>
                <w:rFonts w:hint="eastAsia" w:ascii="宋体" w:hAnsi="宋体" w:eastAsia="宋体" w:cs="宋体"/>
                <w:i w:val="0"/>
                <w:iCs w:val="0"/>
                <w:sz w:val="24"/>
                <w:szCs w:val="24"/>
              </w:rPr>
              <w:t>规定的格式要求编制响应文件</w:t>
            </w:r>
            <w:r>
              <w:rPr>
                <w:rFonts w:hint="eastAsia" w:ascii="宋体" w:hAnsi="宋体" w:eastAsia="宋体" w:cs="宋体"/>
                <w:i w:val="0"/>
                <w:iCs w:val="0"/>
                <w:sz w:val="24"/>
                <w:szCs w:val="24"/>
                <w:lang w:eastAsia="zh-CN"/>
              </w:rPr>
              <w:t>；</w:t>
            </w:r>
          </w:p>
        </w:tc>
        <w:tc>
          <w:tcPr>
            <w:tcW w:w="510" w:type="dxa"/>
            <w:tcBorders>
              <w:top w:val="single" w:color="auto" w:sz="4" w:space="0"/>
              <w:left w:val="single" w:color="auto" w:sz="4" w:space="0"/>
              <w:bottom w:val="single" w:color="auto" w:sz="4" w:space="0"/>
              <w:right w:val="single" w:color="auto" w:sz="4" w:space="0"/>
            </w:tcBorders>
            <w:noWrap w:val="0"/>
            <w:vAlign w:val="center"/>
          </w:tcPr>
          <w:p w14:paraId="06279A84">
            <w:pPr>
              <w:bidi w:val="0"/>
              <w:rPr>
                <w:rFonts w:hint="eastAsia"/>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noWrap w:val="0"/>
            <w:vAlign w:val="center"/>
          </w:tcPr>
          <w:p w14:paraId="3AB47745">
            <w:pPr>
              <w:bidi w:val="0"/>
              <w:rPr>
                <w:rFonts w:hint="eastAsia"/>
                <w:sz w:val="24"/>
                <w:szCs w:val="24"/>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67FB039C">
            <w:pPr>
              <w:bidi w:val="0"/>
              <w:rPr>
                <w:rFonts w:hint="eastAsia"/>
                <w:sz w:val="24"/>
                <w:szCs w:val="24"/>
                <w:highlight w:val="none"/>
              </w:rPr>
            </w:pPr>
          </w:p>
        </w:tc>
      </w:tr>
      <w:tr w14:paraId="2BFC8CC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134" w:hRule="atLeast"/>
        </w:trPr>
        <w:tc>
          <w:tcPr>
            <w:tcW w:w="1913" w:type="dxa"/>
            <w:vMerge w:val="continue"/>
            <w:tcBorders>
              <w:left w:val="single" w:color="auto" w:sz="4" w:space="0"/>
              <w:right w:val="single" w:color="auto" w:sz="4" w:space="0"/>
            </w:tcBorders>
            <w:noWrap w:val="0"/>
            <w:vAlign w:val="center"/>
          </w:tcPr>
          <w:p w14:paraId="12CCE824">
            <w:pPr>
              <w:bidi w:val="0"/>
              <w:rPr>
                <w:rFonts w:hint="eastAsia"/>
                <w:sz w:val="24"/>
                <w:szCs w:val="24"/>
                <w:highlight w:val="none"/>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7E4A1F2D">
            <w:pPr>
              <w:bidi w:val="0"/>
              <w:jc w:val="center"/>
              <w:rPr>
                <w:rFonts w:hint="eastAsia" w:ascii="宋体" w:hAnsi="宋体" w:eastAsia="宋体" w:cs="宋体"/>
                <w:highlight w:val="none"/>
                <w:lang w:eastAsia="zh-CN"/>
              </w:rPr>
            </w:pPr>
            <w:r>
              <w:rPr>
                <w:rFonts w:hint="eastAsia" w:ascii="宋体" w:hAnsi="宋体" w:cs="宋体"/>
                <w:highlight w:val="none"/>
                <w:lang w:val="en-US" w:eastAsia="zh-CN"/>
              </w:rPr>
              <w:t>5</w:t>
            </w:r>
          </w:p>
        </w:tc>
        <w:tc>
          <w:tcPr>
            <w:tcW w:w="4208" w:type="dxa"/>
            <w:tcBorders>
              <w:top w:val="single" w:color="auto" w:sz="4" w:space="0"/>
              <w:left w:val="single" w:color="auto" w:sz="4" w:space="0"/>
              <w:bottom w:val="single" w:color="auto" w:sz="4" w:space="0"/>
              <w:right w:val="single" w:color="auto" w:sz="4" w:space="0"/>
            </w:tcBorders>
            <w:noWrap w:val="0"/>
            <w:vAlign w:val="center"/>
          </w:tcPr>
          <w:p w14:paraId="34A11C22">
            <w:pPr>
              <w:pStyle w:val="103"/>
              <w:spacing w:line="300" w:lineRule="exact"/>
              <w:ind w:left="210" w:leftChars="100"/>
              <w:textAlignment w:val="center"/>
              <w:rPr>
                <w:rFonts w:hint="eastAsia" w:ascii="宋体" w:hAnsi="宋体" w:eastAsia="宋体" w:cs="宋体"/>
                <w:sz w:val="24"/>
                <w:szCs w:val="24"/>
                <w:highlight w:val="none"/>
                <w:lang w:eastAsia="zh-CN"/>
              </w:rPr>
            </w:pPr>
            <w:r>
              <w:rPr>
                <w:rFonts w:hint="eastAsia" w:ascii="宋体" w:hAnsi="宋体" w:eastAsia="宋体" w:cs="宋体"/>
                <w:i w:val="0"/>
                <w:iCs w:val="0"/>
                <w:sz w:val="24"/>
                <w:szCs w:val="24"/>
              </w:rPr>
              <w:t>响应文件不得附有采购人不能接受的条件；</w:t>
            </w:r>
          </w:p>
        </w:tc>
        <w:tc>
          <w:tcPr>
            <w:tcW w:w="510" w:type="dxa"/>
            <w:tcBorders>
              <w:top w:val="single" w:color="auto" w:sz="4" w:space="0"/>
              <w:left w:val="single" w:color="auto" w:sz="4" w:space="0"/>
              <w:bottom w:val="single" w:color="auto" w:sz="4" w:space="0"/>
              <w:right w:val="single" w:color="auto" w:sz="4" w:space="0"/>
            </w:tcBorders>
            <w:noWrap w:val="0"/>
            <w:vAlign w:val="center"/>
          </w:tcPr>
          <w:p w14:paraId="175E6F91">
            <w:pPr>
              <w:bidi w:val="0"/>
              <w:rPr>
                <w:rFonts w:hint="eastAsia"/>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noWrap w:val="0"/>
            <w:vAlign w:val="center"/>
          </w:tcPr>
          <w:p w14:paraId="37EF476B">
            <w:pPr>
              <w:bidi w:val="0"/>
              <w:rPr>
                <w:rFonts w:hint="eastAsia"/>
                <w:sz w:val="24"/>
                <w:szCs w:val="24"/>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60B43A38">
            <w:pPr>
              <w:bidi w:val="0"/>
              <w:rPr>
                <w:rFonts w:hint="eastAsia"/>
                <w:sz w:val="24"/>
                <w:szCs w:val="24"/>
                <w:highlight w:val="none"/>
              </w:rPr>
            </w:pPr>
          </w:p>
        </w:tc>
      </w:tr>
      <w:tr w14:paraId="4176765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134" w:hRule="atLeast"/>
        </w:trPr>
        <w:tc>
          <w:tcPr>
            <w:tcW w:w="1913" w:type="dxa"/>
            <w:vMerge w:val="continue"/>
            <w:tcBorders>
              <w:left w:val="single" w:color="auto" w:sz="4" w:space="0"/>
              <w:right w:val="single" w:color="auto" w:sz="4" w:space="0"/>
            </w:tcBorders>
            <w:noWrap w:val="0"/>
            <w:vAlign w:val="center"/>
          </w:tcPr>
          <w:p w14:paraId="2102B9D5">
            <w:pPr>
              <w:bidi w:val="0"/>
              <w:rPr>
                <w:rFonts w:hint="eastAsia"/>
                <w:sz w:val="24"/>
                <w:szCs w:val="24"/>
                <w:highlight w:val="none"/>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6DA8BF7A">
            <w:pPr>
              <w:bidi w:val="0"/>
              <w:jc w:val="center"/>
              <w:rPr>
                <w:rFonts w:hint="default" w:ascii="宋体" w:hAnsi="宋体" w:cs="宋体"/>
                <w:highlight w:val="none"/>
                <w:lang w:val="en-US" w:eastAsia="zh-CN"/>
              </w:rPr>
            </w:pPr>
            <w:r>
              <w:rPr>
                <w:rFonts w:hint="eastAsia" w:ascii="宋体" w:hAnsi="宋体" w:cs="宋体"/>
                <w:highlight w:val="none"/>
                <w:lang w:val="en-US" w:eastAsia="zh-CN"/>
              </w:rPr>
              <w:t>6</w:t>
            </w:r>
          </w:p>
        </w:tc>
        <w:tc>
          <w:tcPr>
            <w:tcW w:w="4208" w:type="dxa"/>
            <w:tcBorders>
              <w:top w:val="single" w:color="auto" w:sz="4" w:space="0"/>
              <w:left w:val="single" w:color="auto" w:sz="4" w:space="0"/>
              <w:bottom w:val="single" w:color="auto" w:sz="4" w:space="0"/>
              <w:right w:val="single" w:color="auto" w:sz="4" w:space="0"/>
            </w:tcBorders>
            <w:noWrap w:val="0"/>
            <w:vAlign w:val="center"/>
          </w:tcPr>
          <w:p w14:paraId="648AA5CB">
            <w:pPr>
              <w:pStyle w:val="103"/>
              <w:spacing w:line="300" w:lineRule="exact"/>
              <w:ind w:left="210" w:leftChars="100"/>
              <w:textAlignment w:val="center"/>
              <w:rPr>
                <w:rFonts w:hint="eastAsia" w:ascii="宋体" w:hAnsi="宋体" w:eastAsia="宋体" w:cs="宋体"/>
                <w:sz w:val="24"/>
                <w:szCs w:val="24"/>
                <w:highlight w:val="none"/>
                <w:lang w:eastAsia="zh-CN"/>
              </w:rPr>
            </w:pPr>
            <w:r>
              <w:rPr>
                <w:rFonts w:hint="eastAsia" w:ascii="宋体" w:hAnsi="宋体" w:eastAsia="宋体" w:cs="宋体"/>
                <w:i w:val="0"/>
                <w:iCs w:val="0"/>
                <w:sz w:val="24"/>
                <w:szCs w:val="24"/>
              </w:rPr>
              <w:t>其它违反相关法律法规规定及</w:t>
            </w:r>
            <w:r>
              <w:rPr>
                <w:rFonts w:hint="eastAsia" w:ascii="宋体" w:hAnsi="宋体" w:eastAsia="宋体" w:cs="宋体"/>
                <w:i w:val="0"/>
                <w:iCs w:val="0"/>
                <w:sz w:val="24"/>
                <w:szCs w:val="24"/>
                <w:lang w:eastAsia="zh-CN"/>
              </w:rPr>
              <w:t>单一来源采购文件</w:t>
            </w:r>
            <w:r>
              <w:rPr>
                <w:rFonts w:hint="eastAsia" w:ascii="宋体" w:hAnsi="宋体" w:eastAsia="宋体" w:cs="宋体"/>
                <w:i w:val="0"/>
                <w:iCs w:val="0"/>
                <w:sz w:val="24"/>
                <w:szCs w:val="24"/>
              </w:rPr>
              <w:t>实质性条款的情形。</w:t>
            </w:r>
          </w:p>
        </w:tc>
        <w:tc>
          <w:tcPr>
            <w:tcW w:w="510" w:type="dxa"/>
            <w:tcBorders>
              <w:top w:val="single" w:color="auto" w:sz="4" w:space="0"/>
              <w:left w:val="single" w:color="auto" w:sz="4" w:space="0"/>
              <w:bottom w:val="single" w:color="auto" w:sz="4" w:space="0"/>
              <w:right w:val="single" w:color="auto" w:sz="4" w:space="0"/>
            </w:tcBorders>
            <w:noWrap w:val="0"/>
            <w:vAlign w:val="center"/>
          </w:tcPr>
          <w:p w14:paraId="43FC9338">
            <w:pPr>
              <w:bidi w:val="0"/>
              <w:rPr>
                <w:rFonts w:hint="eastAsia"/>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noWrap w:val="0"/>
            <w:vAlign w:val="center"/>
          </w:tcPr>
          <w:p w14:paraId="432FF0AA">
            <w:pPr>
              <w:bidi w:val="0"/>
              <w:rPr>
                <w:rFonts w:hint="eastAsia"/>
                <w:sz w:val="24"/>
                <w:szCs w:val="24"/>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17961A0A">
            <w:pPr>
              <w:bidi w:val="0"/>
              <w:rPr>
                <w:rFonts w:hint="eastAsia"/>
                <w:sz w:val="24"/>
                <w:szCs w:val="24"/>
                <w:highlight w:val="none"/>
              </w:rPr>
            </w:pPr>
          </w:p>
        </w:tc>
      </w:tr>
    </w:tbl>
    <w:p w14:paraId="46966636">
      <w:pPr>
        <w:rPr>
          <w:rFonts w:hint="eastAsia" w:ascii="宋体" w:hAnsi="宋体" w:eastAsia="宋体" w:cs="宋体"/>
          <w:i w:val="0"/>
          <w:iCs w:val="0"/>
          <w:sz w:val="24"/>
          <w:highlight w:val="none"/>
        </w:rPr>
      </w:pPr>
      <w:bookmarkStart w:id="152" w:name="附件2 投标函 "/>
      <w:bookmarkEnd w:id="152"/>
    </w:p>
    <w:sectPr>
      <w:pgSz w:w="11907" w:h="16840"/>
      <w:pgMar w:top="1247" w:right="1418" w:bottom="1247" w:left="1418" w:header="907" w:footer="907"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1" w:fontKey="{64D27D91-81D2-4CF7-9B25-3C684FE4F5CB}"/>
  </w:font>
  <w:font w:name="Verdana">
    <w:panose1 w:val="020B0604030504040204"/>
    <w:charset w:val="00"/>
    <w:family w:val="swiss"/>
    <w:pitch w:val="default"/>
    <w:sig w:usb0="A00006FF" w:usb1="4000205B" w:usb2="00000010" w:usb3="00000000" w:csb0="2000019F" w:csb1="00000000"/>
  </w:font>
  <w:font w:name="Monaco">
    <w:altName w:val="Courier New"/>
    <w:panose1 w:val="020B0509030404040204"/>
    <w:charset w:val="00"/>
    <w:family w:val="auto"/>
    <w:pitch w:val="default"/>
    <w:sig w:usb0="00000000" w:usb1="00000000" w:usb2="00000000" w:usb3="00000000" w:csb0="00000000" w:csb1="00000000"/>
  </w:font>
  <w:font w:name="兰米宋体">
    <w:panose1 w:val="02000503000000000000"/>
    <w:charset w:val="86"/>
    <w:family w:val="auto"/>
    <w:pitch w:val="default"/>
    <w:sig w:usb0="8000002F" w:usb1="084164F8" w:usb2="00000012" w:usb3="00000000" w:csb0="00040001" w:csb1="00000000"/>
    <w:embedRegular r:id="rId2" w:fontKey="{297A8EAF-BFA2-41E6-9A11-AA2F481F092D}"/>
  </w:font>
  <w:font w:name="等线">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00" w:usb3="00000000" w:csb0="0004009F" w:csb1="DFD70000"/>
  </w:font>
  <w:font w:name="楷体">
    <w:panose1 w:val="02010609060101010101"/>
    <w:charset w:val="86"/>
    <w:family w:val="auto"/>
    <w:pitch w:val="default"/>
    <w:sig w:usb0="800002BF" w:usb1="38CF7CFA" w:usb2="00000016" w:usb3="00000000" w:csb0="00040001" w:csb1="00000000"/>
    <w:embedRegular r:id="rId3" w:fontKey="{D3CCA32A-B64E-45C8-93DE-766CAC9DFB74}"/>
  </w:font>
  <w:font w:name="WPSEMBED1">
    <w:panose1 w:val="02000503000000000000"/>
    <w:charset w:val="86"/>
    <w:family w:val="auto"/>
    <w:pitch w:val="default"/>
    <w:sig w:usb0="8000002F" w:usb1="084164F8"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17EFB">
    <w:pPr>
      <w:pStyle w:val="25"/>
      <w:ind w:right="90"/>
      <w:jc w:val="right"/>
    </w:pPr>
  </w:p>
  <w:p w14:paraId="01DA4CC8">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4AA79">
    <w:pPr>
      <w:pStyle w:val="25"/>
      <w:jc w:val="cen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28</w:t>
    </w:r>
    <w:r>
      <w:rPr>
        <w:rFonts w:hint="eastAsia"/>
      </w:rPr>
      <w:fldChar w:fldCharType="end"/>
    </w:r>
    <w:r>
      <w:rPr>
        <w:rFonts w:hint="eastAsia"/>
      </w:rPr>
      <w:t xml:space="preserve"> 页</w:t>
    </w:r>
  </w:p>
  <w:p w14:paraId="4C11619B">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0C597">
    <w:pPr>
      <w:pStyle w:val="25"/>
      <w:rPr>
        <w:rFonts w:hint="eastAsia" w:ascii="宋体" w:hAnsi="宋体" w:cs="宋体"/>
        <w:sz w:val="20"/>
        <w:szCs w:val="20"/>
      </w:rPr>
    </w:pPr>
    <w:r>
      <w:rPr>
        <w:rFonts w:hint="eastAsia" w:ascii="宋体" w:hAnsi="宋体" w:cs="宋体"/>
        <w:sz w:val="20"/>
        <w:szCs w:val="20"/>
      </w:rPr>
      <w:t xml:space="preserve">       </w:t>
    </w:r>
    <w:r>
      <w:rPr>
        <w:rFonts w:hint="eastAsia" w:ascii="宋体" w:hAnsi="宋体" w:cs="宋体"/>
      </w:rPr>
      <w:t xml:space="preserve">  </w:t>
    </w:r>
    <w:r>
      <w:rPr>
        <w:rFonts w:hint="eastAsia" w:ascii="宋体" w:hAnsi="宋体" w:cs="宋体"/>
        <w:sz w:val="20"/>
        <w:szCs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74E3F">
    <w:pPr>
      <w:pStyle w:val="25"/>
      <w:rPr>
        <w:rFonts w:hint="eastAsia" w:ascii="宋体" w:hAnsi="宋体" w:cs="宋体"/>
        <w:sz w:val="20"/>
        <w:szCs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C76336">
                          <w:pPr>
                            <w:pStyle w:val="25"/>
                          </w:pPr>
                          <w:r>
                            <w:t xml:space="preserve">第 </w:t>
                          </w:r>
                          <w:r>
                            <w:fldChar w:fldCharType="begin"/>
                          </w:r>
                          <w:r>
                            <w:instrText xml:space="preserve"> PAGE  \* MERGEFORMAT </w:instrText>
                          </w:r>
                          <w:r>
                            <w:fldChar w:fldCharType="separate"/>
                          </w:r>
                          <w:r>
                            <w:t>- 1 -</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AC76336">
                    <w:pPr>
                      <w:pStyle w:val="25"/>
                    </w:pPr>
                    <w:r>
                      <w:t xml:space="preserve">第 </w:t>
                    </w:r>
                    <w:r>
                      <w:fldChar w:fldCharType="begin"/>
                    </w:r>
                    <w:r>
                      <w:instrText xml:space="preserve"> PAGE  \* MERGEFORMAT </w:instrText>
                    </w:r>
                    <w:r>
                      <w:fldChar w:fldCharType="separate"/>
                    </w:r>
                    <w:r>
                      <w:t>- 1 -</w:t>
                    </w:r>
                    <w:r>
                      <w:fldChar w:fldCharType="end"/>
                    </w:r>
                    <w:r>
                      <w:t xml:space="preserve"> 页</w:t>
                    </w:r>
                  </w:p>
                </w:txbxContent>
              </v:textbox>
            </v:shape>
          </w:pict>
        </mc:Fallback>
      </mc:AlternateContent>
    </w:r>
    <w:r>
      <w:rPr>
        <w:rFonts w:hint="eastAsia" w:ascii="宋体" w:hAnsi="宋体" w:cs="宋体"/>
        <w:sz w:val="20"/>
        <w:szCs w:val="20"/>
      </w:rPr>
      <w:t xml:space="preserve">       </w:t>
    </w:r>
    <w:r>
      <w:rPr>
        <w:rFonts w:hint="eastAsia" w:ascii="宋体" w:hAnsi="宋体" w:cs="宋体"/>
      </w:rPr>
      <w:t xml:space="preserve">  </w:t>
    </w:r>
    <w:r>
      <w:rPr>
        <w:rFonts w:hint="eastAsia" w:ascii="宋体" w:hAnsi="宋体" w:cs="宋体"/>
        <w:sz w:val="20"/>
        <w:szCs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8E2E1">
    <w:pPr>
      <w:pStyle w:val="25"/>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779E40">
                          <w:pPr>
                            <w:pStyle w:val="25"/>
                          </w:pPr>
                          <w:r>
                            <w:t xml:space="preserve">第 </w:t>
                          </w:r>
                          <w:r>
                            <w:fldChar w:fldCharType="begin"/>
                          </w:r>
                          <w:r>
                            <w:instrText xml:space="preserve"> PAGE  \* MERGEFORMAT </w:instrText>
                          </w:r>
                          <w:r>
                            <w:fldChar w:fldCharType="separate"/>
                          </w:r>
                          <w:r>
                            <w:t>- 3 -</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F779E40">
                    <w:pPr>
                      <w:pStyle w:val="25"/>
                    </w:pPr>
                    <w:r>
                      <w:t xml:space="preserve">第 </w:t>
                    </w:r>
                    <w:r>
                      <w:fldChar w:fldCharType="begin"/>
                    </w:r>
                    <w:r>
                      <w:instrText xml:space="preserve"> PAGE  \* MERGEFORMAT </w:instrText>
                    </w:r>
                    <w:r>
                      <w:fldChar w:fldCharType="separate"/>
                    </w:r>
                    <w:r>
                      <w:t>- 3 -</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69B3F">
    <w:pPr>
      <w:pStyle w:val="2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047F0F">
                          <w:pPr>
                            <w:pStyle w:val="25"/>
                          </w:pPr>
                          <w:r>
                            <w:t xml:space="preserve">第 </w:t>
                          </w:r>
                          <w:r>
                            <w:fldChar w:fldCharType="begin"/>
                          </w:r>
                          <w:r>
                            <w:instrText xml:space="preserve"> PAGE  \* MERGEFORMAT </w:instrText>
                          </w:r>
                          <w:r>
                            <w:fldChar w:fldCharType="separate"/>
                          </w:r>
                          <w:r>
                            <w:t>- 10 -</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0047F0F">
                    <w:pPr>
                      <w:pStyle w:val="25"/>
                    </w:pPr>
                    <w:r>
                      <w:t xml:space="preserve">第 </w:t>
                    </w:r>
                    <w:r>
                      <w:fldChar w:fldCharType="begin"/>
                    </w:r>
                    <w:r>
                      <w:instrText xml:space="preserve"> PAGE  \* MERGEFORMAT </w:instrText>
                    </w:r>
                    <w:r>
                      <w:fldChar w:fldCharType="separate"/>
                    </w:r>
                    <w:r>
                      <w:t>- 10 -</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43"/>
      </w:rPr>
      <w:id w:val="-1900822446"/>
    </w:sdtPr>
    <w:sdtEndPr>
      <w:rPr>
        <w:rStyle w:val="43"/>
      </w:rPr>
    </w:sdtEndPr>
    <w:sdtContent>
      <w:p w14:paraId="4D15E380">
        <w:pPr>
          <w:pStyle w:val="25"/>
          <w:framePr w:wrap="around" w:vAnchor="text" w:hAnchor="margin" w:xAlign="center" w:y="1"/>
          <w:rPr>
            <w:rStyle w:val="43"/>
          </w:rPr>
        </w:pPr>
        <w:r>
          <w:rPr>
            <w:rStyle w:val="43"/>
          </w:rPr>
          <w:fldChar w:fldCharType="begin"/>
        </w:r>
        <w:r>
          <w:rPr>
            <w:rStyle w:val="43"/>
          </w:rPr>
          <w:instrText xml:space="preserve"> PAGE </w:instrText>
        </w:r>
        <w:r>
          <w:rPr>
            <w:rStyle w:val="43"/>
          </w:rPr>
          <w:fldChar w:fldCharType="end"/>
        </w:r>
      </w:p>
    </w:sdtContent>
  </w:sdt>
  <w:p w14:paraId="34A21692">
    <w:pPr>
      <w:pStyle w:val="2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FBC6A">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FCAED0">
                          <w:pPr>
                            <w:pStyle w:val="25"/>
                          </w:pPr>
                          <w:r>
                            <w:t xml:space="preserve">第 </w:t>
                          </w:r>
                          <w:r>
                            <w:fldChar w:fldCharType="begin"/>
                          </w:r>
                          <w:r>
                            <w:instrText xml:space="preserve"> PAGE  \* MERGEFORMAT </w:instrText>
                          </w:r>
                          <w:r>
                            <w:fldChar w:fldCharType="separate"/>
                          </w:r>
                          <w:r>
                            <w:t>- 14 -</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CFCAED0">
                    <w:pPr>
                      <w:pStyle w:val="25"/>
                    </w:pPr>
                    <w:r>
                      <w:t xml:space="preserve">第 </w:t>
                    </w:r>
                    <w:r>
                      <w:fldChar w:fldCharType="begin"/>
                    </w:r>
                    <w:r>
                      <w:instrText xml:space="preserve"> PAGE  \* MERGEFORMAT </w:instrText>
                    </w:r>
                    <w:r>
                      <w:fldChar w:fldCharType="separate"/>
                    </w:r>
                    <w:r>
                      <w:t>- 14 -</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DDCC0">
    <w:pPr>
      <w:pStyle w:val="26"/>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9AC1F">
    <w:pPr>
      <w:pStyle w:val="26"/>
      <w:pBdr>
        <w:bottom w:val="none" w:color="auto" w:sz="0" w:space="1"/>
      </w:pBd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05B16">
    <w:pPr>
      <w:pStyle w:val="2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397B43"/>
    <w:multiLevelType w:val="singleLevel"/>
    <w:tmpl w:val="83397B43"/>
    <w:lvl w:ilvl="0" w:tentative="0">
      <w:start w:val="10"/>
      <w:numFmt w:val="chineseCounting"/>
      <w:suff w:val="nothing"/>
      <w:lvlText w:val="%1、"/>
      <w:lvlJc w:val="left"/>
      <w:rPr>
        <w:rFonts w:hint="eastAsia"/>
      </w:rPr>
    </w:lvl>
  </w:abstractNum>
  <w:abstractNum w:abstractNumId="1">
    <w:nsid w:val="A65864DF"/>
    <w:multiLevelType w:val="singleLevel"/>
    <w:tmpl w:val="A65864DF"/>
    <w:lvl w:ilvl="0" w:tentative="0">
      <w:start w:val="1"/>
      <w:numFmt w:val="decimal"/>
      <w:suff w:val="nothing"/>
      <w:lvlText w:val="%1、"/>
      <w:lvlJc w:val="left"/>
    </w:lvl>
  </w:abstractNum>
  <w:abstractNum w:abstractNumId="2">
    <w:nsid w:val="B3704BFA"/>
    <w:multiLevelType w:val="singleLevel"/>
    <w:tmpl w:val="B3704BFA"/>
    <w:lvl w:ilvl="0" w:tentative="0">
      <w:start w:val="1"/>
      <w:numFmt w:val="decimal"/>
      <w:suff w:val="nothing"/>
      <w:lvlText w:val="%1、"/>
      <w:lvlJc w:val="left"/>
    </w:lvl>
  </w:abstractNum>
  <w:abstractNum w:abstractNumId="3">
    <w:nsid w:val="F9DDBFAE"/>
    <w:multiLevelType w:val="singleLevel"/>
    <w:tmpl w:val="F9DDBFAE"/>
    <w:lvl w:ilvl="0" w:tentative="0">
      <w:start w:val="1"/>
      <w:numFmt w:val="chineseCounting"/>
      <w:suff w:val="nothing"/>
      <w:lvlText w:val="%1、"/>
      <w:lvlJc w:val="left"/>
      <w:rPr>
        <w:rFonts w:hint="eastAsia"/>
      </w:rPr>
    </w:lvl>
  </w:abstractNum>
  <w:abstractNum w:abstractNumId="4">
    <w:nsid w:val="FAEC12B4"/>
    <w:multiLevelType w:val="singleLevel"/>
    <w:tmpl w:val="FAEC12B4"/>
    <w:lvl w:ilvl="0" w:tentative="0">
      <w:start w:val="7"/>
      <w:numFmt w:val="chineseCounting"/>
      <w:suff w:val="nothing"/>
      <w:lvlText w:val="第%1条、"/>
      <w:lvlJc w:val="left"/>
      <w:rPr>
        <w:rFonts w:hint="eastAsia"/>
      </w:rPr>
    </w:lvl>
  </w:abstractNum>
  <w:abstractNum w:abstractNumId="5">
    <w:nsid w:val="0C2D483C"/>
    <w:multiLevelType w:val="multilevel"/>
    <w:tmpl w:val="0C2D483C"/>
    <w:lvl w:ilvl="0" w:tentative="0">
      <w:start w:val="1"/>
      <w:numFmt w:val="decimal"/>
      <w:lvlText w:val="%1."/>
      <w:lvlJc w:val="left"/>
      <w:pPr>
        <w:tabs>
          <w:tab w:val="left" w:pos="720"/>
        </w:tabs>
        <w:ind w:left="720" w:hanging="360"/>
      </w:pPr>
      <w:rPr>
        <w:rFonts w:hint="eastAsia"/>
      </w:rPr>
    </w:lvl>
    <w:lvl w:ilvl="1" w:tentative="0">
      <w:start w:val="1"/>
      <w:numFmt w:val="decimal"/>
      <w:lvlText w:val="%2."/>
      <w:lvlJc w:val="left"/>
      <w:pPr>
        <w:tabs>
          <w:tab w:val="left" w:pos="1140"/>
        </w:tabs>
        <w:ind w:left="1140" w:hanging="360"/>
      </w:pPr>
      <w:rPr>
        <w:rFonts w:hint="eastAsia"/>
      </w:rPr>
    </w:lvl>
    <w:lvl w:ilvl="2" w:tentative="0">
      <w:start w:val="1"/>
      <w:numFmt w:val="japaneseCounting"/>
      <w:lvlText w:val="%3、"/>
      <w:lvlJc w:val="left"/>
      <w:pPr>
        <w:tabs>
          <w:tab w:val="left" w:pos="1560"/>
        </w:tabs>
        <w:ind w:left="1560" w:hanging="360"/>
      </w:pPr>
      <w:rPr>
        <w:rFonts w:hint="eastAsia"/>
      </w:rPr>
    </w:lvl>
    <w:lvl w:ilvl="3" w:tentative="0">
      <w:start w:val="1"/>
      <w:numFmt w:val="decimal"/>
      <w:lvlText w:val="%4."/>
      <w:lvlJc w:val="left"/>
      <w:pPr>
        <w:tabs>
          <w:tab w:val="left" w:pos="2040"/>
        </w:tabs>
        <w:ind w:left="2040" w:hanging="420"/>
      </w:pPr>
    </w:lvl>
    <w:lvl w:ilvl="4" w:tentative="0">
      <w:start w:val="1"/>
      <w:numFmt w:val="decimal"/>
      <w:lvlText w:val="（%5）"/>
      <w:lvlJc w:val="left"/>
      <w:pPr>
        <w:tabs>
          <w:tab w:val="left" w:pos="2760"/>
        </w:tabs>
        <w:ind w:left="2760" w:hanging="720"/>
      </w:pPr>
      <w:rPr>
        <w:rFonts w:hint="eastAsia"/>
      </w:r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6">
    <w:nsid w:val="3165FDD7"/>
    <w:multiLevelType w:val="singleLevel"/>
    <w:tmpl w:val="3165FDD7"/>
    <w:lvl w:ilvl="0" w:tentative="0">
      <w:start w:val="1"/>
      <w:numFmt w:val="decimal"/>
      <w:suff w:val="space"/>
      <w:lvlText w:val="%1、"/>
      <w:lvlJc w:val="left"/>
    </w:lvl>
  </w:abstractNum>
  <w:abstractNum w:abstractNumId="7">
    <w:nsid w:val="377A70A2"/>
    <w:multiLevelType w:val="multilevel"/>
    <w:tmpl w:val="377A70A2"/>
    <w:lvl w:ilvl="0" w:tentative="0">
      <w:start w:val="1"/>
      <w:numFmt w:val="decimal"/>
      <w:lvlText w:val="%1."/>
      <w:lvlJc w:val="left"/>
      <w:pPr>
        <w:tabs>
          <w:tab w:val="left" w:pos="567"/>
        </w:tabs>
        <w:ind w:left="567" w:hanging="357"/>
      </w:pPr>
      <w:rPr>
        <w:rFonts w:hint="default" w:ascii="宋体" w:eastAsia="宋体"/>
        <w:b/>
        <w:i w:val="0"/>
        <w:sz w:val="24"/>
      </w:rPr>
    </w:lvl>
    <w:lvl w:ilvl="1" w:tentative="0">
      <w:start w:val="1"/>
      <w:numFmt w:val="decimal"/>
      <w:lvlText w:val="%1.%2"/>
      <w:lvlJc w:val="left"/>
      <w:pPr>
        <w:tabs>
          <w:tab w:val="left" w:pos="567"/>
        </w:tabs>
        <w:ind w:left="567" w:hanging="567"/>
      </w:pPr>
      <w:rPr>
        <w:rFonts w:hint="default" w:ascii="宋体" w:eastAsia="宋体"/>
        <w:b w:val="0"/>
        <w:i w:val="0"/>
        <w:sz w:val="24"/>
      </w:rPr>
    </w:lvl>
    <w:lvl w:ilvl="2" w:tentative="0">
      <w:start w:val="1"/>
      <w:numFmt w:val="decimal"/>
      <w:lvlText w:val="%1.%2.%3"/>
      <w:lvlJc w:val="left"/>
      <w:pPr>
        <w:tabs>
          <w:tab w:val="left" w:pos="851"/>
        </w:tabs>
        <w:ind w:left="851" w:hanging="851"/>
      </w:pPr>
      <w:rPr>
        <w:rFonts w:hint="eastAsia" w:ascii="宋体" w:eastAsia="宋体"/>
        <w:b w:val="0"/>
        <w:i w:val="0"/>
        <w:sz w:val="24"/>
      </w:rPr>
    </w:lvl>
    <w:lvl w:ilvl="3" w:tentative="0">
      <w:start w:val="1"/>
      <w:numFmt w:val="decimal"/>
      <w:lvlText w:val="%1.%2.%3.%4"/>
      <w:lvlJc w:val="left"/>
      <w:pPr>
        <w:tabs>
          <w:tab w:val="left" w:pos="851"/>
        </w:tabs>
        <w:ind w:left="851" w:hanging="851"/>
      </w:pPr>
      <w:rPr>
        <w:rFonts w:hint="eastAsia" w:ascii="宋体" w:eastAsia="宋体"/>
        <w:b w:val="0"/>
        <w:i w:val="0"/>
        <w:sz w:val="24"/>
      </w:rPr>
    </w:lvl>
    <w:lvl w:ilvl="4" w:tentative="0">
      <w:start w:val="1"/>
      <w:numFmt w:val="decimal"/>
      <w:lvlText w:val="%1.%2.%3.%4.%5"/>
      <w:lvlJc w:val="left"/>
      <w:pPr>
        <w:tabs>
          <w:tab w:val="left" w:pos="1080"/>
        </w:tabs>
        <w:ind w:left="851" w:hanging="851"/>
      </w:pPr>
      <w:rPr>
        <w:rFonts w:hint="eastAsia" w:ascii="宋体" w:eastAsia="宋体"/>
        <w:b w:val="0"/>
        <w:i w:val="0"/>
        <w:sz w:val="24"/>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3A0105B5"/>
    <w:multiLevelType w:val="multilevel"/>
    <w:tmpl w:val="3A0105B5"/>
    <w:lvl w:ilvl="0" w:tentative="0">
      <w:start w:val="1"/>
      <w:numFmt w:val="decimal"/>
      <w:lvlText w:val="%1."/>
      <w:lvlJc w:val="left"/>
      <w:pPr>
        <w:tabs>
          <w:tab w:val="left" w:pos="720"/>
        </w:tabs>
        <w:ind w:left="720" w:hanging="360"/>
      </w:pPr>
      <w:rPr>
        <w:rFonts w:hint="eastAsia"/>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9">
    <w:nsid w:val="67D2E75D"/>
    <w:multiLevelType w:val="singleLevel"/>
    <w:tmpl w:val="67D2E75D"/>
    <w:lvl w:ilvl="0" w:tentative="0">
      <w:start w:val="1"/>
      <w:numFmt w:val="chineseCounting"/>
      <w:suff w:val="space"/>
      <w:lvlText w:val="第%1章"/>
      <w:lvlJc w:val="left"/>
      <w:rPr>
        <w:rFonts w:hint="eastAsia"/>
      </w:rPr>
    </w:lvl>
  </w:abstractNum>
  <w:abstractNum w:abstractNumId="10">
    <w:nsid w:val="6EFF18A2"/>
    <w:multiLevelType w:val="singleLevel"/>
    <w:tmpl w:val="6EFF18A2"/>
    <w:lvl w:ilvl="0" w:tentative="0">
      <w:start w:val="3"/>
      <w:numFmt w:val="chineseCounting"/>
      <w:suff w:val="nothing"/>
      <w:lvlText w:val="第%1章、"/>
      <w:lvlJc w:val="left"/>
      <w:rPr>
        <w:rFonts w:hint="eastAsia"/>
      </w:rPr>
    </w:lvl>
  </w:abstractNum>
  <w:num w:numId="1">
    <w:abstractNumId w:val="9"/>
  </w:num>
  <w:num w:numId="2">
    <w:abstractNumId w:val="1"/>
  </w:num>
  <w:num w:numId="3">
    <w:abstractNumId w:val="7"/>
  </w:num>
  <w:num w:numId="4">
    <w:abstractNumId w:val="10"/>
  </w:num>
  <w:num w:numId="5">
    <w:abstractNumId w:val="3"/>
  </w:num>
  <w:num w:numId="6">
    <w:abstractNumId w:val="4"/>
  </w:num>
  <w:num w:numId="7">
    <w:abstractNumId w:val="5"/>
  </w:num>
  <w:num w:numId="8">
    <w:abstractNumId w:val="8"/>
  </w:num>
  <w:num w:numId="9">
    <w:abstractNumId w:val="2"/>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AYBawZsSAqHeovab2x5DOZKYpc=" w:salt="FL9sBAW0aTCcI/Eiwivfyg=="/>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hZjYzYTYzY2FiZTMzOWViNWQ5MTFiZDIyZDJiYmMifQ=="/>
  </w:docVars>
  <w:rsids>
    <w:rsidRoot w:val="00F90665"/>
    <w:rsid w:val="00004D37"/>
    <w:rsid w:val="00005258"/>
    <w:rsid w:val="00021883"/>
    <w:rsid w:val="00030269"/>
    <w:rsid w:val="000319DC"/>
    <w:rsid w:val="000357A0"/>
    <w:rsid w:val="000362CF"/>
    <w:rsid w:val="00037924"/>
    <w:rsid w:val="0004342A"/>
    <w:rsid w:val="0004530E"/>
    <w:rsid w:val="00047147"/>
    <w:rsid w:val="00051516"/>
    <w:rsid w:val="00054291"/>
    <w:rsid w:val="00056BF7"/>
    <w:rsid w:val="000604D9"/>
    <w:rsid w:val="000606BC"/>
    <w:rsid w:val="00060D42"/>
    <w:rsid w:val="00063E7D"/>
    <w:rsid w:val="0006574C"/>
    <w:rsid w:val="00083F83"/>
    <w:rsid w:val="00084D06"/>
    <w:rsid w:val="00085042"/>
    <w:rsid w:val="000956CC"/>
    <w:rsid w:val="00095845"/>
    <w:rsid w:val="000A20D1"/>
    <w:rsid w:val="000A42D7"/>
    <w:rsid w:val="000B36DA"/>
    <w:rsid w:val="000B4187"/>
    <w:rsid w:val="000B4838"/>
    <w:rsid w:val="000B4940"/>
    <w:rsid w:val="000B6410"/>
    <w:rsid w:val="000B6482"/>
    <w:rsid w:val="000B7BF6"/>
    <w:rsid w:val="000C0686"/>
    <w:rsid w:val="000C3CCF"/>
    <w:rsid w:val="000C5C58"/>
    <w:rsid w:val="000C65BF"/>
    <w:rsid w:val="000D2248"/>
    <w:rsid w:val="000D6406"/>
    <w:rsid w:val="000E3FC3"/>
    <w:rsid w:val="000F0448"/>
    <w:rsid w:val="000F5322"/>
    <w:rsid w:val="000F58A0"/>
    <w:rsid w:val="001033F9"/>
    <w:rsid w:val="00104D9C"/>
    <w:rsid w:val="00106B74"/>
    <w:rsid w:val="00107227"/>
    <w:rsid w:val="001108D5"/>
    <w:rsid w:val="00113834"/>
    <w:rsid w:val="00114C3D"/>
    <w:rsid w:val="00117D46"/>
    <w:rsid w:val="00125F2B"/>
    <w:rsid w:val="00133571"/>
    <w:rsid w:val="001349C3"/>
    <w:rsid w:val="00140097"/>
    <w:rsid w:val="001416CA"/>
    <w:rsid w:val="0014376A"/>
    <w:rsid w:val="001508E1"/>
    <w:rsid w:val="001549FF"/>
    <w:rsid w:val="00166D39"/>
    <w:rsid w:val="001706F7"/>
    <w:rsid w:val="00186ACA"/>
    <w:rsid w:val="001873FA"/>
    <w:rsid w:val="001906CA"/>
    <w:rsid w:val="001A2CC7"/>
    <w:rsid w:val="001A3008"/>
    <w:rsid w:val="001A47F9"/>
    <w:rsid w:val="001A5665"/>
    <w:rsid w:val="001A5C05"/>
    <w:rsid w:val="001B0A4A"/>
    <w:rsid w:val="001B14FA"/>
    <w:rsid w:val="001B17C0"/>
    <w:rsid w:val="001B55D9"/>
    <w:rsid w:val="001B5A89"/>
    <w:rsid w:val="001B6C8C"/>
    <w:rsid w:val="001B7B83"/>
    <w:rsid w:val="001C0ADA"/>
    <w:rsid w:val="001C56FD"/>
    <w:rsid w:val="001C6CEB"/>
    <w:rsid w:val="001D2A57"/>
    <w:rsid w:val="001D649A"/>
    <w:rsid w:val="001D6A5D"/>
    <w:rsid w:val="001E693E"/>
    <w:rsid w:val="001F4AEF"/>
    <w:rsid w:val="00201317"/>
    <w:rsid w:val="00205DE7"/>
    <w:rsid w:val="00211B31"/>
    <w:rsid w:val="00211CE0"/>
    <w:rsid w:val="002249B8"/>
    <w:rsid w:val="00224EAC"/>
    <w:rsid w:val="00233415"/>
    <w:rsid w:val="00237171"/>
    <w:rsid w:val="002407FA"/>
    <w:rsid w:val="002513E9"/>
    <w:rsid w:val="00264D84"/>
    <w:rsid w:val="00265496"/>
    <w:rsid w:val="002741B3"/>
    <w:rsid w:val="002817EE"/>
    <w:rsid w:val="00281D2F"/>
    <w:rsid w:val="00283DB9"/>
    <w:rsid w:val="00287A6C"/>
    <w:rsid w:val="00287EC0"/>
    <w:rsid w:val="002905D1"/>
    <w:rsid w:val="00294963"/>
    <w:rsid w:val="002979DA"/>
    <w:rsid w:val="002A4B4F"/>
    <w:rsid w:val="002B30CD"/>
    <w:rsid w:val="002B328E"/>
    <w:rsid w:val="002C3208"/>
    <w:rsid w:val="002C55F2"/>
    <w:rsid w:val="002D31AC"/>
    <w:rsid w:val="002D45F9"/>
    <w:rsid w:val="002E0269"/>
    <w:rsid w:val="002E75D3"/>
    <w:rsid w:val="002F1528"/>
    <w:rsid w:val="0031533E"/>
    <w:rsid w:val="0031539D"/>
    <w:rsid w:val="00322926"/>
    <w:rsid w:val="00325B9B"/>
    <w:rsid w:val="00333D9B"/>
    <w:rsid w:val="00334792"/>
    <w:rsid w:val="00346C06"/>
    <w:rsid w:val="00350591"/>
    <w:rsid w:val="003601C0"/>
    <w:rsid w:val="0036032B"/>
    <w:rsid w:val="00363DF6"/>
    <w:rsid w:val="00370565"/>
    <w:rsid w:val="003801D3"/>
    <w:rsid w:val="0038182C"/>
    <w:rsid w:val="00382105"/>
    <w:rsid w:val="003849BC"/>
    <w:rsid w:val="003902B5"/>
    <w:rsid w:val="00390A32"/>
    <w:rsid w:val="003943A8"/>
    <w:rsid w:val="0039613C"/>
    <w:rsid w:val="003A0786"/>
    <w:rsid w:val="003A100D"/>
    <w:rsid w:val="003B0BDE"/>
    <w:rsid w:val="003B72A8"/>
    <w:rsid w:val="003E154B"/>
    <w:rsid w:val="003E7FD7"/>
    <w:rsid w:val="003F2186"/>
    <w:rsid w:val="003F2906"/>
    <w:rsid w:val="003F4314"/>
    <w:rsid w:val="00401E63"/>
    <w:rsid w:val="004105F1"/>
    <w:rsid w:val="00413F8E"/>
    <w:rsid w:val="004232E4"/>
    <w:rsid w:val="00425B49"/>
    <w:rsid w:val="004333F8"/>
    <w:rsid w:val="0043387A"/>
    <w:rsid w:val="00437E7B"/>
    <w:rsid w:val="00443807"/>
    <w:rsid w:val="00452877"/>
    <w:rsid w:val="00455C34"/>
    <w:rsid w:val="0047017D"/>
    <w:rsid w:val="0047451A"/>
    <w:rsid w:val="00476E54"/>
    <w:rsid w:val="00483613"/>
    <w:rsid w:val="00484119"/>
    <w:rsid w:val="00485145"/>
    <w:rsid w:val="00485194"/>
    <w:rsid w:val="00490EF5"/>
    <w:rsid w:val="00493CF9"/>
    <w:rsid w:val="00494320"/>
    <w:rsid w:val="004A6A5F"/>
    <w:rsid w:val="004B55CE"/>
    <w:rsid w:val="004C4ADC"/>
    <w:rsid w:val="004C5E4B"/>
    <w:rsid w:val="004D0E24"/>
    <w:rsid w:val="004D521A"/>
    <w:rsid w:val="004D5B64"/>
    <w:rsid w:val="004D64E1"/>
    <w:rsid w:val="004E3732"/>
    <w:rsid w:val="004E39BE"/>
    <w:rsid w:val="004F0FB8"/>
    <w:rsid w:val="004F1047"/>
    <w:rsid w:val="004F2E72"/>
    <w:rsid w:val="004F4261"/>
    <w:rsid w:val="004F7F35"/>
    <w:rsid w:val="0050163D"/>
    <w:rsid w:val="00503661"/>
    <w:rsid w:val="00503A2B"/>
    <w:rsid w:val="0052489E"/>
    <w:rsid w:val="00534C5E"/>
    <w:rsid w:val="005351B6"/>
    <w:rsid w:val="0054678A"/>
    <w:rsid w:val="00550EA6"/>
    <w:rsid w:val="0055339E"/>
    <w:rsid w:val="005541D2"/>
    <w:rsid w:val="0055440F"/>
    <w:rsid w:val="00555ACF"/>
    <w:rsid w:val="00562D8D"/>
    <w:rsid w:val="0056353D"/>
    <w:rsid w:val="00567D2B"/>
    <w:rsid w:val="0057000F"/>
    <w:rsid w:val="00571568"/>
    <w:rsid w:val="00571F5B"/>
    <w:rsid w:val="00574FFA"/>
    <w:rsid w:val="00576F79"/>
    <w:rsid w:val="00580BB6"/>
    <w:rsid w:val="0058222A"/>
    <w:rsid w:val="005823DC"/>
    <w:rsid w:val="005872A9"/>
    <w:rsid w:val="00587F04"/>
    <w:rsid w:val="0059057F"/>
    <w:rsid w:val="0059173A"/>
    <w:rsid w:val="00591A4D"/>
    <w:rsid w:val="00593490"/>
    <w:rsid w:val="005A3D82"/>
    <w:rsid w:val="005A5D18"/>
    <w:rsid w:val="005A6FC6"/>
    <w:rsid w:val="005A7F68"/>
    <w:rsid w:val="005B6E03"/>
    <w:rsid w:val="005B6FCC"/>
    <w:rsid w:val="005B7E7F"/>
    <w:rsid w:val="005C015A"/>
    <w:rsid w:val="005D1218"/>
    <w:rsid w:val="005D3986"/>
    <w:rsid w:val="005D5A9F"/>
    <w:rsid w:val="005E0329"/>
    <w:rsid w:val="005E04EA"/>
    <w:rsid w:val="005E4D57"/>
    <w:rsid w:val="005F14BA"/>
    <w:rsid w:val="005F6989"/>
    <w:rsid w:val="00604C07"/>
    <w:rsid w:val="00620528"/>
    <w:rsid w:val="006402F9"/>
    <w:rsid w:val="006460CC"/>
    <w:rsid w:val="00646C31"/>
    <w:rsid w:val="00653404"/>
    <w:rsid w:val="006561F1"/>
    <w:rsid w:val="00657522"/>
    <w:rsid w:val="00672858"/>
    <w:rsid w:val="00680773"/>
    <w:rsid w:val="00682A36"/>
    <w:rsid w:val="00683094"/>
    <w:rsid w:val="00694FD1"/>
    <w:rsid w:val="006A1C81"/>
    <w:rsid w:val="006A7D76"/>
    <w:rsid w:val="006B6C96"/>
    <w:rsid w:val="006C2A23"/>
    <w:rsid w:val="006D1E2F"/>
    <w:rsid w:val="006F0B4F"/>
    <w:rsid w:val="006F4173"/>
    <w:rsid w:val="006F41AD"/>
    <w:rsid w:val="006F503E"/>
    <w:rsid w:val="006F69FA"/>
    <w:rsid w:val="007035A0"/>
    <w:rsid w:val="007049F8"/>
    <w:rsid w:val="00710D90"/>
    <w:rsid w:val="00712E4D"/>
    <w:rsid w:val="0072238E"/>
    <w:rsid w:val="00723A2E"/>
    <w:rsid w:val="00723DE2"/>
    <w:rsid w:val="007256DA"/>
    <w:rsid w:val="00725B02"/>
    <w:rsid w:val="00726DF7"/>
    <w:rsid w:val="00735D2C"/>
    <w:rsid w:val="0073624D"/>
    <w:rsid w:val="00736D5D"/>
    <w:rsid w:val="007559B5"/>
    <w:rsid w:val="007573BE"/>
    <w:rsid w:val="00757D41"/>
    <w:rsid w:val="007615FA"/>
    <w:rsid w:val="00762909"/>
    <w:rsid w:val="00774572"/>
    <w:rsid w:val="007777EB"/>
    <w:rsid w:val="00780404"/>
    <w:rsid w:val="0078545B"/>
    <w:rsid w:val="00786A25"/>
    <w:rsid w:val="00793156"/>
    <w:rsid w:val="00793A8E"/>
    <w:rsid w:val="0079572D"/>
    <w:rsid w:val="0079660A"/>
    <w:rsid w:val="007A1349"/>
    <w:rsid w:val="007A2019"/>
    <w:rsid w:val="007A3F8A"/>
    <w:rsid w:val="007A55C4"/>
    <w:rsid w:val="007A7D01"/>
    <w:rsid w:val="007B23A6"/>
    <w:rsid w:val="007B4A4A"/>
    <w:rsid w:val="007D50F2"/>
    <w:rsid w:val="007E3498"/>
    <w:rsid w:val="007E4B93"/>
    <w:rsid w:val="007E51F0"/>
    <w:rsid w:val="008019EA"/>
    <w:rsid w:val="008104DE"/>
    <w:rsid w:val="00813C2B"/>
    <w:rsid w:val="00814421"/>
    <w:rsid w:val="00814CE6"/>
    <w:rsid w:val="00820A28"/>
    <w:rsid w:val="008226FC"/>
    <w:rsid w:val="00830403"/>
    <w:rsid w:val="008351B8"/>
    <w:rsid w:val="00843CAE"/>
    <w:rsid w:val="00844C31"/>
    <w:rsid w:val="00850772"/>
    <w:rsid w:val="00854B46"/>
    <w:rsid w:val="00882791"/>
    <w:rsid w:val="00882F68"/>
    <w:rsid w:val="0088630B"/>
    <w:rsid w:val="0089306A"/>
    <w:rsid w:val="00894C78"/>
    <w:rsid w:val="008A060F"/>
    <w:rsid w:val="008A48AB"/>
    <w:rsid w:val="008B4605"/>
    <w:rsid w:val="008B61BA"/>
    <w:rsid w:val="008C6AC4"/>
    <w:rsid w:val="008D04AF"/>
    <w:rsid w:val="008D2FEC"/>
    <w:rsid w:val="008D3607"/>
    <w:rsid w:val="008D3C62"/>
    <w:rsid w:val="008D51F6"/>
    <w:rsid w:val="008E69F6"/>
    <w:rsid w:val="008F2C7C"/>
    <w:rsid w:val="0090037B"/>
    <w:rsid w:val="00901083"/>
    <w:rsid w:val="009024FD"/>
    <w:rsid w:val="00903702"/>
    <w:rsid w:val="00903BA5"/>
    <w:rsid w:val="009067E9"/>
    <w:rsid w:val="009134D3"/>
    <w:rsid w:val="0091541B"/>
    <w:rsid w:val="00922548"/>
    <w:rsid w:val="00924556"/>
    <w:rsid w:val="009262E8"/>
    <w:rsid w:val="009273B0"/>
    <w:rsid w:val="00937AFF"/>
    <w:rsid w:val="0094564C"/>
    <w:rsid w:val="00947E23"/>
    <w:rsid w:val="00951C9A"/>
    <w:rsid w:val="00954E89"/>
    <w:rsid w:val="00961BA4"/>
    <w:rsid w:val="0096647B"/>
    <w:rsid w:val="00974C38"/>
    <w:rsid w:val="00980919"/>
    <w:rsid w:val="00980EBB"/>
    <w:rsid w:val="0099084B"/>
    <w:rsid w:val="0099085C"/>
    <w:rsid w:val="00990DF0"/>
    <w:rsid w:val="00992C47"/>
    <w:rsid w:val="009A0532"/>
    <w:rsid w:val="009A39FA"/>
    <w:rsid w:val="009B00A6"/>
    <w:rsid w:val="009B45F2"/>
    <w:rsid w:val="009B6F1F"/>
    <w:rsid w:val="009C2B28"/>
    <w:rsid w:val="009C39B3"/>
    <w:rsid w:val="009C595B"/>
    <w:rsid w:val="009D26E4"/>
    <w:rsid w:val="009D4A46"/>
    <w:rsid w:val="009D7AEE"/>
    <w:rsid w:val="009E377F"/>
    <w:rsid w:val="009E5FCD"/>
    <w:rsid w:val="009F25F4"/>
    <w:rsid w:val="009F4ECB"/>
    <w:rsid w:val="009F511B"/>
    <w:rsid w:val="009F6834"/>
    <w:rsid w:val="00A00CBE"/>
    <w:rsid w:val="00A01EE5"/>
    <w:rsid w:val="00A03A1A"/>
    <w:rsid w:val="00A22BB3"/>
    <w:rsid w:val="00A22C18"/>
    <w:rsid w:val="00A25D38"/>
    <w:rsid w:val="00A30EBD"/>
    <w:rsid w:val="00A37E05"/>
    <w:rsid w:val="00A41F8F"/>
    <w:rsid w:val="00A46129"/>
    <w:rsid w:val="00A46223"/>
    <w:rsid w:val="00A50B1A"/>
    <w:rsid w:val="00A515AA"/>
    <w:rsid w:val="00A60818"/>
    <w:rsid w:val="00A62EEF"/>
    <w:rsid w:val="00A67E54"/>
    <w:rsid w:val="00A74DBB"/>
    <w:rsid w:val="00A760DE"/>
    <w:rsid w:val="00A80959"/>
    <w:rsid w:val="00A832A6"/>
    <w:rsid w:val="00A91F3B"/>
    <w:rsid w:val="00A93145"/>
    <w:rsid w:val="00A940A3"/>
    <w:rsid w:val="00AA41FC"/>
    <w:rsid w:val="00AA5394"/>
    <w:rsid w:val="00AA78F2"/>
    <w:rsid w:val="00AB52B6"/>
    <w:rsid w:val="00AB581D"/>
    <w:rsid w:val="00AB6330"/>
    <w:rsid w:val="00AC007E"/>
    <w:rsid w:val="00AD08CF"/>
    <w:rsid w:val="00AD2A9D"/>
    <w:rsid w:val="00AD2EB3"/>
    <w:rsid w:val="00AD55A8"/>
    <w:rsid w:val="00AD6EDA"/>
    <w:rsid w:val="00AE0C23"/>
    <w:rsid w:val="00AE17DC"/>
    <w:rsid w:val="00AE4692"/>
    <w:rsid w:val="00AF1369"/>
    <w:rsid w:val="00B015AD"/>
    <w:rsid w:val="00B01B0F"/>
    <w:rsid w:val="00B02ABE"/>
    <w:rsid w:val="00B16246"/>
    <w:rsid w:val="00B21DDE"/>
    <w:rsid w:val="00B3035E"/>
    <w:rsid w:val="00B467E3"/>
    <w:rsid w:val="00B56975"/>
    <w:rsid w:val="00B710C5"/>
    <w:rsid w:val="00B75A72"/>
    <w:rsid w:val="00B82922"/>
    <w:rsid w:val="00B84431"/>
    <w:rsid w:val="00B914B6"/>
    <w:rsid w:val="00B92A82"/>
    <w:rsid w:val="00B92AD3"/>
    <w:rsid w:val="00B94A45"/>
    <w:rsid w:val="00BA42CC"/>
    <w:rsid w:val="00BA463B"/>
    <w:rsid w:val="00BA7454"/>
    <w:rsid w:val="00BC1A51"/>
    <w:rsid w:val="00BD2B8B"/>
    <w:rsid w:val="00BD61FD"/>
    <w:rsid w:val="00BD6BB1"/>
    <w:rsid w:val="00BF16C1"/>
    <w:rsid w:val="00BF40C4"/>
    <w:rsid w:val="00C00C1E"/>
    <w:rsid w:val="00C00EB1"/>
    <w:rsid w:val="00C02620"/>
    <w:rsid w:val="00C02F46"/>
    <w:rsid w:val="00C06055"/>
    <w:rsid w:val="00C06978"/>
    <w:rsid w:val="00C1633E"/>
    <w:rsid w:val="00C2628A"/>
    <w:rsid w:val="00C30650"/>
    <w:rsid w:val="00C37A86"/>
    <w:rsid w:val="00C40689"/>
    <w:rsid w:val="00C43222"/>
    <w:rsid w:val="00C43684"/>
    <w:rsid w:val="00C45F06"/>
    <w:rsid w:val="00C508D5"/>
    <w:rsid w:val="00C57ED8"/>
    <w:rsid w:val="00C62312"/>
    <w:rsid w:val="00C64A9A"/>
    <w:rsid w:val="00C75B7B"/>
    <w:rsid w:val="00C76E4C"/>
    <w:rsid w:val="00C76E6B"/>
    <w:rsid w:val="00C877D8"/>
    <w:rsid w:val="00C9046F"/>
    <w:rsid w:val="00C946F5"/>
    <w:rsid w:val="00CA73FE"/>
    <w:rsid w:val="00CB6532"/>
    <w:rsid w:val="00CC07D5"/>
    <w:rsid w:val="00CC1834"/>
    <w:rsid w:val="00CC2175"/>
    <w:rsid w:val="00CC5E39"/>
    <w:rsid w:val="00CC766A"/>
    <w:rsid w:val="00CD0108"/>
    <w:rsid w:val="00CD3349"/>
    <w:rsid w:val="00CE2A92"/>
    <w:rsid w:val="00CE4090"/>
    <w:rsid w:val="00CE4C39"/>
    <w:rsid w:val="00CE6D57"/>
    <w:rsid w:val="00CF2A46"/>
    <w:rsid w:val="00CF3A9A"/>
    <w:rsid w:val="00CF4E94"/>
    <w:rsid w:val="00D04178"/>
    <w:rsid w:val="00D04AD9"/>
    <w:rsid w:val="00D16BFC"/>
    <w:rsid w:val="00D23C9D"/>
    <w:rsid w:val="00D24E3A"/>
    <w:rsid w:val="00D32CAA"/>
    <w:rsid w:val="00D36B26"/>
    <w:rsid w:val="00D4061A"/>
    <w:rsid w:val="00D50B8F"/>
    <w:rsid w:val="00D606E5"/>
    <w:rsid w:val="00D620E8"/>
    <w:rsid w:val="00D76D2D"/>
    <w:rsid w:val="00D8297E"/>
    <w:rsid w:val="00D8423F"/>
    <w:rsid w:val="00D84DAE"/>
    <w:rsid w:val="00D95530"/>
    <w:rsid w:val="00D968FB"/>
    <w:rsid w:val="00DA2869"/>
    <w:rsid w:val="00DB1770"/>
    <w:rsid w:val="00DB2671"/>
    <w:rsid w:val="00DB6178"/>
    <w:rsid w:val="00DC14E3"/>
    <w:rsid w:val="00DC179F"/>
    <w:rsid w:val="00DC2CF5"/>
    <w:rsid w:val="00DC590B"/>
    <w:rsid w:val="00DD7A87"/>
    <w:rsid w:val="00DE1514"/>
    <w:rsid w:val="00DE683E"/>
    <w:rsid w:val="00DE6EB1"/>
    <w:rsid w:val="00DE7329"/>
    <w:rsid w:val="00DF09BC"/>
    <w:rsid w:val="00DF7133"/>
    <w:rsid w:val="00E03042"/>
    <w:rsid w:val="00E0484C"/>
    <w:rsid w:val="00E04928"/>
    <w:rsid w:val="00E0760D"/>
    <w:rsid w:val="00E10B16"/>
    <w:rsid w:val="00E1569F"/>
    <w:rsid w:val="00E31F89"/>
    <w:rsid w:val="00E3727E"/>
    <w:rsid w:val="00E4240D"/>
    <w:rsid w:val="00E42CAF"/>
    <w:rsid w:val="00E45225"/>
    <w:rsid w:val="00E45FDA"/>
    <w:rsid w:val="00E511F1"/>
    <w:rsid w:val="00E543FC"/>
    <w:rsid w:val="00E54751"/>
    <w:rsid w:val="00E54A94"/>
    <w:rsid w:val="00E562FA"/>
    <w:rsid w:val="00E6268B"/>
    <w:rsid w:val="00E67286"/>
    <w:rsid w:val="00E706D4"/>
    <w:rsid w:val="00E74613"/>
    <w:rsid w:val="00E76D61"/>
    <w:rsid w:val="00E83725"/>
    <w:rsid w:val="00E83A7B"/>
    <w:rsid w:val="00E83D41"/>
    <w:rsid w:val="00E85CD6"/>
    <w:rsid w:val="00E9058A"/>
    <w:rsid w:val="00E91CE1"/>
    <w:rsid w:val="00EA5F28"/>
    <w:rsid w:val="00EB6CFD"/>
    <w:rsid w:val="00EB72FA"/>
    <w:rsid w:val="00EC65E6"/>
    <w:rsid w:val="00EC7929"/>
    <w:rsid w:val="00ED352F"/>
    <w:rsid w:val="00ED5BF0"/>
    <w:rsid w:val="00EE6772"/>
    <w:rsid w:val="00EF1850"/>
    <w:rsid w:val="00EF397C"/>
    <w:rsid w:val="00EF3F3B"/>
    <w:rsid w:val="00F1647D"/>
    <w:rsid w:val="00F17381"/>
    <w:rsid w:val="00F25D73"/>
    <w:rsid w:val="00F352DD"/>
    <w:rsid w:val="00F4181A"/>
    <w:rsid w:val="00F43075"/>
    <w:rsid w:val="00F4464B"/>
    <w:rsid w:val="00F44F5D"/>
    <w:rsid w:val="00F44F67"/>
    <w:rsid w:val="00F45C41"/>
    <w:rsid w:val="00F57127"/>
    <w:rsid w:val="00F63E0F"/>
    <w:rsid w:val="00F75E61"/>
    <w:rsid w:val="00F76AF9"/>
    <w:rsid w:val="00F80407"/>
    <w:rsid w:val="00F8513E"/>
    <w:rsid w:val="00F865F2"/>
    <w:rsid w:val="00F90665"/>
    <w:rsid w:val="00F90F16"/>
    <w:rsid w:val="00FA35CA"/>
    <w:rsid w:val="00FA35DE"/>
    <w:rsid w:val="00FB0E3A"/>
    <w:rsid w:val="00FD528B"/>
    <w:rsid w:val="00FE3924"/>
    <w:rsid w:val="00FE68E3"/>
    <w:rsid w:val="00FE7879"/>
    <w:rsid w:val="00FF0A30"/>
    <w:rsid w:val="00FF1D00"/>
    <w:rsid w:val="00FF5157"/>
    <w:rsid w:val="00FF766B"/>
    <w:rsid w:val="01497CEE"/>
    <w:rsid w:val="016646B8"/>
    <w:rsid w:val="01822573"/>
    <w:rsid w:val="01CE6E97"/>
    <w:rsid w:val="01CF2D1C"/>
    <w:rsid w:val="02E5725D"/>
    <w:rsid w:val="031D5AD4"/>
    <w:rsid w:val="03392127"/>
    <w:rsid w:val="03A01642"/>
    <w:rsid w:val="03CD1A9F"/>
    <w:rsid w:val="03DA6F02"/>
    <w:rsid w:val="04096F7B"/>
    <w:rsid w:val="0433224A"/>
    <w:rsid w:val="048A4B83"/>
    <w:rsid w:val="04DA33C3"/>
    <w:rsid w:val="04DB05F8"/>
    <w:rsid w:val="05575AC4"/>
    <w:rsid w:val="05656433"/>
    <w:rsid w:val="057D27D0"/>
    <w:rsid w:val="058F1702"/>
    <w:rsid w:val="05C23298"/>
    <w:rsid w:val="05DB4D8D"/>
    <w:rsid w:val="05DE4EEC"/>
    <w:rsid w:val="05E337FC"/>
    <w:rsid w:val="05F9301F"/>
    <w:rsid w:val="062067FE"/>
    <w:rsid w:val="06484CF0"/>
    <w:rsid w:val="067F52D3"/>
    <w:rsid w:val="06BF04DC"/>
    <w:rsid w:val="06C56300"/>
    <w:rsid w:val="06E85019"/>
    <w:rsid w:val="06F757B1"/>
    <w:rsid w:val="078D3A1F"/>
    <w:rsid w:val="0883003D"/>
    <w:rsid w:val="0896377A"/>
    <w:rsid w:val="08D84CCF"/>
    <w:rsid w:val="08F5187C"/>
    <w:rsid w:val="091837BC"/>
    <w:rsid w:val="0946657C"/>
    <w:rsid w:val="09864BCA"/>
    <w:rsid w:val="0A2D5638"/>
    <w:rsid w:val="0A5B1BB3"/>
    <w:rsid w:val="0A5D3B7D"/>
    <w:rsid w:val="0A862313"/>
    <w:rsid w:val="0AC543DD"/>
    <w:rsid w:val="0ADA341F"/>
    <w:rsid w:val="0B026EFE"/>
    <w:rsid w:val="0BB25765"/>
    <w:rsid w:val="0BCD088E"/>
    <w:rsid w:val="0C1A7120"/>
    <w:rsid w:val="0C5D5A65"/>
    <w:rsid w:val="0CDA456C"/>
    <w:rsid w:val="0D821B4C"/>
    <w:rsid w:val="0DA675E9"/>
    <w:rsid w:val="0DB8556E"/>
    <w:rsid w:val="0DBB761C"/>
    <w:rsid w:val="0E0013EF"/>
    <w:rsid w:val="0E1C0DEC"/>
    <w:rsid w:val="0E4137B5"/>
    <w:rsid w:val="0E9D33E4"/>
    <w:rsid w:val="0EEA5BFB"/>
    <w:rsid w:val="0EFF16A6"/>
    <w:rsid w:val="0F1F6F67"/>
    <w:rsid w:val="0F2B249C"/>
    <w:rsid w:val="0F3A448D"/>
    <w:rsid w:val="0F4E1CE6"/>
    <w:rsid w:val="0F551358"/>
    <w:rsid w:val="103F7EDB"/>
    <w:rsid w:val="1060706B"/>
    <w:rsid w:val="10D51973"/>
    <w:rsid w:val="10DB6CB2"/>
    <w:rsid w:val="10ED7525"/>
    <w:rsid w:val="10F44B0F"/>
    <w:rsid w:val="115F22F4"/>
    <w:rsid w:val="11766E31"/>
    <w:rsid w:val="11F32362"/>
    <w:rsid w:val="12445DB8"/>
    <w:rsid w:val="12772A37"/>
    <w:rsid w:val="12940358"/>
    <w:rsid w:val="12BD46F9"/>
    <w:rsid w:val="12D543B4"/>
    <w:rsid w:val="12E017EF"/>
    <w:rsid w:val="12F4756B"/>
    <w:rsid w:val="133D09EF"/>
    <w:rsid w:val="13A9398F"/>
    <w:rsid w:val="14164D9C"/>
    <w:rsid w:val="14A51182"/>
    <w:rsid w:val="153D4CD7"/>
    <w:rsid w:val="153D5A0B"/>
    <w:rsid w:val="154D0C92"/>
    <w:rsid w:val="15783F61"/>
    <w:rsid w:val="15877D00"/>
    <w:rsid w:val="158C17BA"/>
    <w:rsid w:val="15912FEE"/>
    <w:rsid w:val="15F85FD4"/>
    <w:rsid w:val="160E0103"/>
    <w:rsid w:val="163331B2"/>
    <w:rsid w:val="166B19BD"/>
    <w:rsid w:val="170B22E0"/>
    <w:rsid w:val="173C2D6C"/>
    <w:rsid w:val="17516817"/>
    <w:rsid w:val="17DB4333"/>
    <w:rsid w:val="17F07487"/>
    <w:rsid w:val="17F83137"/>
    <w:rsid w:val="18253800"/>
    <w:rsid w:val="18881732"/>
    <w:rsid w:val="18925339"/>
    <w:rsid w:val="18BC2CFA"/>
    <w:rsid w:val="190873AA"/>
    <w:rsid w:val="191F46F3"/>
    <w:rsid w:val="199E7D0E"/>
    <w:rsid w:val="19E25E4D"/>
    <w:rsid w:val="1A09162B"/>
    <w:rsid w:val="1A484B8C"/>
    <w:rsid w:val="1A5B79AD"/>
    <w:rsid w:val="1AA2382E"/>
    <w:rsid w:val="1AD05CA5"/>
    <w:rsid w:val="1AF90D42"/>
    <w:rsid w:val="1B010554"/>
    <w:rsid w:val="1B124A22"/>
    <w:rsid w:val="1B300FEB"/>
    <w:rsid w:val="1B4E09B5"/>
    <w:rsid w:val="1BC8439D"/>
    <w:rsid w:val="1C6741B9"/>
    <w:rsid w:val="1C99656B"/>
    <w:rsid w:val="1D666D95"/>
    <w:rsid w:val="1DF33CDE"/>
    <w:rsid w:val="1E452429"/>
    <w:rsid w:val="1E4C1AE7"/>
    <w:rsid w:val="1E5A2748"/>
    <w:rsid w:val="1E733517"/>
    <w:rsid w:val="1E7F2A5C"/>
    <w:rsid w:val="1EA336D1"/>
    <w:rsid w:val="1F8E68F9"/>
    <w:rsid w:val="1FB244A3"/>
    <w:rsid w:val="205560D2"/>
    <w:rsid w:val="205E3D53"/>
    <w:rsid w:val="20AA6F98"/>
    <w:rsid w:val="21323E18"/>
    <w:rsid w:val="215E639F"/>
    <w:rsid w:val="216D0CAA"/>
    <w:rsid w:val="21C36301"/>
    <w:rsid w:val="21C77108"/>
    <w:rsid w:val="21DD2D89"/>
    <w:rsid w:val="229D5007"/>
    <w:rsid w:val="229F359E"/>
    <w:rsid w:val="22BC7FA6"/>
    <w:rsid w:val="22E116D2"/>
    <w:rsid w:val="239F63DB"/>
    <w:rsid w:val="23A93537"/>
    <w:rsid w:val="23ED105A"/>
    <w:rsid w:val="23FB4B0C"/>
    <w:rsid w:val="243E7697"/>
    <w:rsid w:val="24B14D99"/>
    <w:rsid w:val="24BC0642"/>
    <w:rsid w:val="24C820E3"/>
    <w:rsid w:val="25F27417"/>
    <w:rsid w:val="261464DD"/>
    <w:rsid w:val="265A1BFF"/>
    <w:rsid w:val="272A6E20"/>
    <w:rsid w:val="27377DDB"/>
    <w:rsid w:val="276F4A98"/>
    <w:rsid w:val="278F7497"/>
    <w:rsid w:val="27BB4DAB"/>
    <w:rsid w:val="27E2526A"/>
    <w:rsid w:val="2821381C"/>
    <w:rsid w:val="28227989"/>
    <w:rsid w:val="285F6959"/>
    <w:rsid w:val="28944D64"/>
    <w:rsid w:val="289830EA"/>
    <w:rsid w:val="28A44F71"/>
    <w:rsid w:val="28CA467C"/>
    <w:rsid w:val="2900009D"/>
    <w:rsid w:val="29334A97"/>
    <w:rsid w:val="29534671"/>
    <w:rsid w:val="298365D8"/>
    <w:rsid w:val="29965678"/>
    <w:rsid w:val="29C36976"/>
    <w:rsid w:val="29E90B31"/>
    <w:rsid w:val="2A153449"/>
    <w:rsid w:val="2A34633F"/>
    <w:rsid w:val="2A3E52BE"/>
    <w:rsid w:val="2A8820F8"/>
    <w:rsid w:val="2AC56A1B"/>
    <w:rsid w:val="2B9176D3"/>
    <w:rsid w:val="2BA271EA"/>
    <w:rsid w:val="2C18490A"/>
    <w:rsid w:val="2C205E2F"/>
    <w:rsid w:val="2CA60F5C"/>
    <w:rsid w:val="2CD5539D"/>
    <w:rsid w:val="2CFA4E04"/>
    <w:rsid w:val="2D09441E"/>
    <w:rsid w:val="2D482013"/>
    <w:rsid w:val="2D517119"/>
    <w:rsid w:val="2D66416F"/>
    <w:rsid w:val="2DD25346"/>
    <w:rsid w:val="2DDB2E87"/>
    <w:rsid w:val="2DF40769"/>
    <w:rsid w:val="2E255EB0"/>
    <w:rsid w:val="2E580034"/>
    <w:rsid w:val="2E5B7B24"/>
    <w:rsid w:val="2ECF24A4"/>
    <w:rsid w:val="2EED09A2"/>
    <w:rsid w:val="2F155F25"/>
    <w:rsid w:val="2F7D2448"/>
    <w:rsid w:val="2FDD2EE6"/>
    <w:rsid w:val="30780021"/>
    <w:rsid w:val="30B36587"/>
    <w:rsid w:val="30EC4FCB"/>
    <w:rsid w:val="325310C1"/>
    <w:rsid w:val="32626105"/>
    <w:rsid w:val="32751FDD"/>
    <w:rsid w:val="32A777DC"/>
    <w:rsid w:val="32EA7378"/>
    <w:rsid w:val="32FE620E"/>
    <w:rsid w:val="331F7081"/>
    <w:rsid w:val="334A2AFE"/>
    <w:rsid w:val="33792F26"/>
    <w:rsid w:val="338061F9"/>
    <w:rsid w:val="33A62C31"/>
    <w:rsid w:val="33FD1F91"/>
    <w:rsid w:val="3415093E"/>
    <w:rsid w:val="34305DE2"/>
    <w:rsid w:val="34525525"/>
    <w:rsid w:val="3455023D"/>
    <w:rsid w:val="34974BBF"/>
    <w:rsid w:val="349D4991"/>
    <w:rsid w:val="34A15337"/>
    <w:rsid w:val="34B47A47"/>
    <w:rsid w:val="351558AC"/>
    <w:rsid w:val="353D2A82"/>
    <w:rsid w:val="3557388E"/>
    <w:rsid w:val="35B244CD"/>
    <w:rsid w:val="35CF1523"/>
    <w:rsid w:val="35F401F1"/>
    <w:rsid w:val="36153039"/>
    <w:rsid w:val="378D4EFE"/>
    <w:rsid w:val="378E0F6A"/>
    <w:rsid w:val="38430073"/>
    <w:rsid w:val="38C22C79"/>
    <w:rsid w:val="38C47896"/>
    <w:rsid w:val="38CD0B34"/>
    <w:rsid w:val="38CF35E8"/>
    <w:rsid w:val="39232C57"/>
    <w:rsid w:val="39861EF9"/>
    <w:rsid w:val="398913B0"/>
    <w:rsid w:val="39B34CB8"/>
    <w:rsid w:val="39DA61C2"/>
    <w:rsid w:val="3A0F6392"/>
    <w:rsid w:val="3A3000B7"/>
    <w:rsid w:val="3A706EF2"/>
    <w:rsid w:val="3AEF7F72"/>
    <w:rsid w:val="3B4E6A46"/>
    <w:rsid w:val="3BBE0A77"/>
    <w:rsid w:val="3BC1546A"/>
    <w:rsid w:val="3BEA43E1"/>
    <w:rsid w:val="3BF53366"/>
    <w:rsid w:val="3C3C2C47"/>
    <w:rsid w:val="3C6B187A"/>
    <w:rsid w:val="3CA95C03"/>
    <w:rsid w:val="3CE42C58"/>
    <w:rsid w:val="3D736C38"/>
    <w:rsid w:val="3D973501"/>
    <w:rsid w:val="3DCB6A74"/>
    <w:rsid w:val="3EB537F7"/>
    <w:rsid w:val="3F2D1069"/>
    <w:rsid w:val="3F325599"/>
    <w:rsid w:val="3F52287D"/>
    <w:rsid w:val="3F8E1B07"/>
    <w:rsid w:val="3FB56464"/>
    <w:rsid w:val="3FE47979"/>
    <w:rsid w:val="3FEC771F"/>
    <w:rsid w:val="400C0C7E"/>
    <w:rsid w:val="40101294"/>
    <w:rsid w:val="40982E48"/>
    <w:rsid w:val="40D07EFD"/>
    <w:rsid w:val="41190441"/>
    <w:rsid w:val="413A319A"/>
    <w:rsid w:val="414F3518"/>
    <w:rsid w:val="419356F9"/>
    <w:rsid w:val="41A552C5"/>
    <w:rsid w:val="41E1489D"/>
    <w:rsid w:val="42A17DA3"/>
    <w:rsid w:val="42A942C9"/>
    <w:rsid w:val="42C056D5"/>
    <w:rsid w:val="43454BD3"/>
    <w:rsid w:val="435C3CCA"/>
    <w:rsid w:val="4369018A"/>
    <w:rsid w:val="43790D20"/>
    <w:rsid w:val="439372F2"/>
    <w:rsid w:val="439C5AC4"/>
    <w:rsid w:val="43CF26EE"/>
    <w:rsid w:val="44583CAA"/>
    <w:rsid w:val="44C77839"/>
    <w:rsid w:val="45525385"/>
    <w:rsid w:val="4580764E"/>
    <w:rsid w:val="471E53EE"/>
    <w:rsid w:val="47AA594C"/>
    <w:rsid w:val="47ED75E7"/>
    <w:rsid w:val="480706A9"/>
    <w:rsid w:val="48147547"/>
    <w:rsid w:val="485D78ED"/>
    <w:rsid w:val="489D2DBB"/>
    <w:rsid w:val="48A36A13"/>
    <w:rsid w:val="48A636D0"/>
    <w:rsid w:val="48D34A2F"/>
    <w:rsid w:val="48F826F5"/>
    <w:rsid w:val="49082A50"/>
    <w:rsid w:val="49156DF5"/>
    <w:rsid w:val="4926490B"/>
    <w:rsid w:val="49477CBE"/>
    <w:rsid w:val="498751AF"/>
    <w:rsid w:val="499441BE"/>
    <w:rsid w:val="49F82B0D"/>
    <w:rsid w:val="4A04742D"/>
    <w:rsid w:val="4A5D6CA6"/>
    <w:rsid w:val="4B375749"/>
    <w:rsid w:val="4B4614E8"/>
    <w:rsid w:val="4B577B99"/>
    <w:rsid w:val="4B7122DD"/>
    <w:rsid w:val="4B994B60"/>
    <w:rsid w:val="4BBC4FD3"/>
    <w:rsid w:val="4C1D39F8"/>
    <w:rsid w:val="4C4F0870"/>
    <w:rsid w:val="4C4F6AC2"/>
    <w:rsid w:val="4C5254C7"/>
    <w:rsid w:val="4C6850EC"/>
    <w:rsid w:val="4C6C1422"/>
    <w:rsid w:val="4C7A51E5"/>
    <w:rsid w:val="4CA02CF2"/>
    <w:rsid w:val="4D0A29E9"/>
    <w:rsid w:val="4D0D3FAA"/>
    <w:rsid w:val="4DFD1650"/>
    <w:rsid w:val="4E034A37"/>
    <w:rsid w:val="4E637300"/>
    <w:rsid w:val="4E6E474F"/>
    <w:rsid w:val="4F2204BE"/>
    <w:rsid w:val="4F351438"/>
    <w:rsid w:val="4F471CD3"/>
    <w:rsid w:val="4F744C7F"/>
    <w:rsid w:val="4FB37368"/>
    <w:rsid w:val="502E69EF"/>
    <w:rsid w:val="50375FF5"/>
    <w:rsid w:val="50610B72"/>
    <w:rsid w:val="50642410"/>
    <w:rsid w:val="506A3ECB"/>
    <w:rsid w:val="507E41B8"/>
    <w:rsid w:val="50901200"/>
    <w:rsid w:val="50D650BC"/>
    <w:rsid w:val="50FD6AED"/>
    <w:rsid w:val="51203947"/>
    <w:rsid w:val="51E33014"/>
    <w:rsid w:val="51F949EF"/>
    <w:rsid w:val="5212481A"/>
    <w:rsid w:val="52364CB3"/>
    <w:rsid w:val="5258564C"/>
    <w:rsid w:val="529945F3"/>
    <w:rsid w:val="52F263F9"/>
    <w:rsid w:val="531836DF"/>
    <w:rsid w:val="533E0CBC"/>
    <w:rsid w:val="53980D4F"/>
    <w:rsid w:val="53DA79E5"/>
    <w:rsid w:val="53FA790D"/>
    <w:rsid w:val="54654C09"/>
    <w:rsid w:val="54F43E08"/>
    <w:rsid w:val="54FE2E33"/>
    <w:rsid w:val="551D59AF"/>
    <w:rsid w:val="55975BD5"/>
    <w:rsid w:val="55AF2380"/>
    <w:rsid w:val="55C45E2B"/>
    <w:rsid w:val="55D122F6"/>
    <w:rsid w:val="56206DB1"/>
    <w:rsid w:val="56A17F1A"/>
    <w:rsid w:val="56A63783"/>
    <w:rsid w:val="57517B92"/>
    <w:rsid w:val="57750CCC"/>
    <w:rsid w:val="57E16CC1"/>
    <w:rsid w:val="57EA3B43"/>
    <w:rsid w:val="58B42629"/>
    <w:rsid w:val="58B54151"/>
    <w:rsid w:val="58C47EF0"/>
    <w:rsid w:val="58D345D7"/>
    <w:rsid w:val="590F675A"/>
    <w:rsid w:val="591C7D2C"/>
    <w:rsid w:val="59965D30"/>
    <w:rsid w:val="59E06FAB"/>
    <w:rsid w:val="59E964A9"/>
    <w:rsid w:val="5A221372"/>
    <w:rsid w:val="5A504131"/>
    <w:rsid w:val="5A8D3B77"/>
    <w:rsid w:val="5A902780"/>
    <w:rsid w:val="5AB936A8"/>
    <w:rsid w:val="5B5630BD"/>
    <w:rsid w:val="5B7976B8"/>
    <w:rsid w:val="5BDB6EC3"/>
    <w:rsid w:val="5C0276AD"/>
    <w:rsid w:val="5C0D4DC7"/>
    <w:rsid w:val="5C401F83"/>
    <w:rsid w:val="5C6739B4"/>
    <w:rsid w:val="5CD136D9"/>
    <w:rsid w:val="5CF8460C"/>
    <w:rsid w:val="5D187B51"/>
    <w:rsid w:val="5D261179"/>
    <w:rsid w:val="5D467C8A"/>
    <w:rsid w:val="5D63417B"/>
    <w:rsid w:val="5E2A2EEB"/>
    <w:rsid w:val="5E5E0FE9"/>
    <w:rsid w:val="5F5B21A9"/>
    <w:rsid w:val="5FEA1201"/>
    <w:rsid w:val="601B4F8E"/>
    <w:rsid w:val="60237BF2"/>
    <w:rsid w:val="605218EE"/>
    <w:rsid w:val="60BB21E8"/>
    <w:rsid w:val="60CD315E"/>
    <w:rsid w:val="60E4269A"/>
    <w:rsid w:val="60FC02D9"/>
    <w:rsid w:val="610D1192"/>
    <w:rsid w:val="61A85F64"/>
    <w:rsid w:val="61E54231"/>
    <w:rsid w:val="61ED0FA8"/>
    <w:rsid w:val="62031A89"/>
    <w:rsid w:val="62A0377C"/>
    <w:rsid w:val="630B32EB"/>
    <w:rsid w:val="63224191"/>
    <w:rsid w:val="63304B00"/>
    <w:rsid w:val="633162D2"/>
    <w:rsid w:val="638766EA"/>
    <w:rsid w:val="63B3128D"/>
    <w:rsid w:val="643B7C00"/>
    <w:rsid w:val="64A71ECF"/>
    <w:rsid w:val="64B4350F"/>
    <w:rsid w:val="64FE3AE5"/>
    <w:rsid w:val="65372772"/>
    <w:rsid w:val="65562E93"/>
    <w:rsid w:val="65566374"/>
    <w:rsid w:val="655E098A"/>
    <w:rsid w:val="65801643"/>
    <w:rsid w:val="658B0713"/>
    <w:rsid w:val="65A2780B"/>
    <w:rsid w:val="65B801B6"/>
    <w:rsid w:val="65BA2DA7"/>
    <w:rsid w:val="660D2ED6"/>
    <w:rsid w:val="669F3A29"/>
    <w:rsid w:val="66A407B8"/>
    <w:rsid w:val="66B16504"/>
    <w:rsid w:val="66EB770C"/>
    <w:rsid w:val="677A27ED"/>
    <w:rsid w:val="67876CB8"/>
    <w:rsid w:val="6798201D"/>
    <w:rsid w:val="67E81E4D"/>
    <w:rsid w:val="680123FE"/>
    <w:rsid w:val="68287386"/>
    <w:rsid w:val="684921C0"/>
    <w:rsid w:val="68B52481"/>
    <w:rsid w:val="691D14E7"/>
    <w:rsid w:val="693A4250"/>
    <w:rsid w:val="69C4398A"/>
    <w:rsid w:val="69D63F27"/>
    <w:rsid w:val="69D749F5"/>
    <w:rsid w:val="6A436EA3"/>
    <w:rsid w:val="6A7C4ACE"/>
    <w:rsid w:val="6AB97AD1"/>
    <w:rsid w:val="6AC77A64"/>
    <w:rsid w:val="6B0A20DA"/>
    <w:rsid w:val="6B322957"/>
    <w:rsid w:val="6B41329D"/>
    <w:rsid w:val="6C3C4897"/>
    <w:rsid w:val="6C5D418F"/>
    <w:rsid w:val="6C7F08A6"/>
    <w:rsid w:val="6C8639E2"/>
    <w:rsid w:val="6CDC3602"/>
    <w:rsid w:val="6CEE3336"/>
    <w:rsid w:val="6D155A94"/>
    <w:rsid w:val="6D695700"/>
    <w:rsid w:val="6D8668CA"/>
    <w:rsid w:val="6D872E90"/>
    <w:rsid w:val="6D952DD1"/>
    <w:rsid w:val="6E8B3A57"/>
    <w:rsid w:val="6F2B6B20"/>
    <w:rsid w:val="6FAD2594"/>
    <w:rsid w:val="6FF62C2D"/>
    <w:rsid w:val="70E231B1"/>
    <w:rsid w:val="70F80C27"/>
    <w:rsid w:val="70FD3500"/>
    <w:rsid w:val="71760663"/>
    <w:rsid w:val="72447C5E"/>
    <w:rsid w:val="7249798C"/>
    <w:rsid w:val="72872262"/>
    <w:rsid w:val="728C1627"/>
    <w:rsid w:val="72A650F6"/>
    <w:rsid w:val="72CF455E"/>
    <w:rsid w:val="7318110C"/>
    <w:rsid w:val="739F538A"/>
    <w:rsid w:val="74365CEE"/>
    <w:rsid w:val="74436EB3"/>
    <w:rsid w:val="74E60F11"/>
    <w:rsid w:val="74F769B5"/>
    <w:rsid w:val="75355FA6"/>
    <w:rsid w:val="75A22673"/>
    <w:rsid w:val="75DC4673"/>
    <w:rsid w:val="75EE6EC2"/>
    <w:rsid w:val="761D01A6"/>
    <w:rsid w:val="76391AC6"/>
    <w:rsid w:val="767E397C"/>
    <w:rsid w:val="76992564"/>
    <w:rsid w:val="76B61368"/>
    <w:rsid w:val="76B80C3C"/>
    <w:rsid w:val="76BA0E58"/>
    <w:rsid w:val="77334767"/>
    <w:rsid w:val="778359BB"/>
    <w:rsid w:val="7789082B"/>
    <w:rsid w:val="77A64054"/>
    <w:rsid w:val="77B9681F"/>
    <w:rsid w:val="77C064AB"/>
    <w:rsid w:val="77DC4DFE"/>
    <w:rsid w:val="788E5EE4"/>
    <w:rsid w:val="78DF1D8E"/>
    <w:rsid w:val="792E1AE9"/>
    <w:rsid w:val="7A4772B8"/>
    <w:rsid w:val="7A590988"/>
    <w:rsid w:val="7AF4420D"/>
    <w:rsid w:val="7B1273B5"/>
    <w:rsid w:val="7B3E7251"/>
    <w:rsid w:val="7B682764"/>
    <w:rsid w:val="7B821819"/>
    <w:rsid w:val="7B9F23CB"/>
    <w:rsid w:val="7C193ACE"/>
    <w:rsid w:val="7C2740F6"/>
    <w:rsid w:val="7C46212C"/>
    <w:rsid w:val="7CB579CC"/>
    <w:rsid w:val="7CD54C68"/>
    <w:rsid w:val="7CD75B94"/>
    <w:rsid w:val="7D11283F"/>
    <w:rsid w:val="7D632B7B"/>
    <w:rsid w:val="7D784049"/>
    <w:rsid w:val="7D877CF5"/>
    <w:rsid w:val="7D984719"/>
    <w:rsid w:val="7DA43CC8"/>
    <w:rsid w:val="7DBE54A9"/>
    <w:rsid w:val="7DD16A88"/>
    <w:rsid w:val="7E01736D"/>
    <w:rsid w:val="7E265025"/>
    <w:rsid w:val="7E81225C"/>
    <w:rsid w:val="7ECA3C03"/>
    <w:rsid w:val="7F4A6AF1"/>
    <w:rsid w:val="7F5C5559"/>
    <w:rsid w:val="7F6C2F0C"/>
    <w:rsid w:val="7F841813"/>
    <w:rsid w:val="7FA77AA0"/>
    <w:rsid w:val="7FD16CFA"/>
    <w:rsid w:val="7FE707E4"/>
    <w:rsid w:val="7FF16F6D"/>
    <w:rsid w:val="7FFB7DE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340" w:after="330" w:line="300" w:lineRule="auto"/>
      <w:jc w:val="center"/>
      <w:outlineLvl w:val="0"/>
    </w:pPr>
    <w:rPr>
      <w:b/>
      <w:bCs/>
      <w:kern w:val="44"/>
      <w:sz w:val="32"/>
      <w:szCs w:val="44"/>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Cs/>
      <w:sz w:val="32"/>
      <w:szCs w:val="32"/>
    </w:rPr>
  </w:style>
  <w:style w:type="paragraph" w:styleId="4">
    <w:name w:val="heading 3"/>
    <w:basedOn w:val="1"/>
    <w:next w:val="1"/>
    <w:qFormat/>
    <w:uiPriority w:val="0"/>
    <w:pPr>
      <w:keepNext/>
      <w:keepLines/>
      <w:spacing w:before="120" w:after="120" w:line="300" w:lineRule="auto"/>
      <w:outlineLvl w:val="2"/>
    </w:pPr>
    <w:rPr>
      <w:rFonts w:ascii="宋体"/>
      <w:b/>
      <w:bCs/>
      <w:sz w:val="24"/>
      <w:szCs w:val="32"/>
    </w:rPr>
  </w:style>
  <w:style w:type="paragraph" w:styleId="5">
    <w:name w:val="heading 4"/>
    <w:basedOn w:val="1"/>
    <w:next w:val="1"/>
    <w:qFormat/>
    <w:uiPriority w:val="0"/>
    <w:pPr>
      <w:keepNext/>
      <w:keepLines/>
      <w:spacing w:line="300" w:lineRule="auto"/>
      <w:outlineLvl w:val="3"/>
    </w:pPr>
    <w:rPr>
      <w:rFonts w:ascii="Arial" w:hAnsi="Arial"/>
      <w:bCs/>
      <w:sz w:val="24"/>
      <w:szCs w:val="28"/>
    </w:rPr>
  </w:style>
  <w:style w:type="paragraph" w:styleId="6">
    <w:name w:val="heading 5"/>
    <w:basedOn w:val="1"/>
    <w:next w:val="1"/>
    <w:autoRedefine/>
    <w:qFormat/>
    <w:uiPriority w:val="0"/>
    <w:pPr>
      <w:keepNext/>
      <w:keepLines/>
      <w:spacing w:before="280" w:after="290" w:line="376" w:lineRule="auto"/>
      <w:outlineLvl w:val="4"/>
    </w:pPr>
    <w:rPr>
      <w:b/>
      <w:bCs/>
      <w:sz w:val="28"/>
      <w:szCs w:val="28"/>
    </w:rPr>
  </w:style>
  <w:style w:type="paragraph" w:styleId="7">
    <w:name w:val="heading 6"/>
    <w:basedOn w:val="1"/>
    <w:next w:val="1"/>
    <w:autoRedefine/>
    <w:qFormat/>
    <w:uiPriority w:val="0"/>
    <w:pPr>
      <w:keepNext/>
      <w:keepLines/>
      <w:spacing w:before="240" w:after="64" w:line="320" w:lineRule="auto"/>
      <w:outlineLvl w:val="5"/>
    </w:pPr>
    <w:rPr>
      <w:rFonts w:ascii="Arial" w:hAnsi="Arial" w:eastAsia="黑体"/>
      <w:b/>
      <w:bCs/>
      <w:sz w:val="24"/>
    </w:rPr>
  </w:style>
  <w:style w:type="character" w:default="1" w:styleId="41">
    <w:name w:val="Default Paragraph Font"/>
    <w:autoRedefine/>
    <w:semiHidden/>
    <w:qFormat/>
    <w:uiPriority w:val="0"/>
  </w:style>
  <w:style w:type="table" w:default="1" w:styleId="39">
    <w:name w:val="Normal Table"/>
    <w:autoRedefine/>
    <w:semiHidden/>
    <w:qFormat/>
    <w:uiPriority w:val="0"/>
    <w:tblPr>
      <w:tblCellMar>
        <w:top w:w="0" w:type="dxa"/>
        <w:left w:w="108" w:type="dxa"/>
        <w:bottom w:w="0" w:type="dxa"/>
        <w:right w:w="108" w:type="dxa"/>
      </w:tblCellMar>
    </w:tblPr>
  </w:style>
  <w:style w:type="paragraph" w:styleId="8">
    <w:name w:val="toc 7"/>
    <w:basedOn w:val="1"/>
    <w:next w:val="1"/>
    <w:autoRedefine/>
    <w:semiHidden/>
    <w:qFormat/>
    <w:uiPriority w:val="0"/>
    <w:pPr>
      <w:ind w:left="1260"/>
      <w:jc w:val="left"/>
    </w:pPr>
    <w:rPr>
      <w:sz w:val="18"/>
      <w:szCs w:val="18"/>
    </w:rPr>
  </w:style>
  <w:style w:type="paragraph" w:styleId="9">
    <w:name w:val="Normal Indent"/>
    <w:basedOn w:val="1"/>
    <w:next w:val="1"/>
    <w:autoRedefine/>
    <w:qFormat/>
    <w:uiPriority w:val="0"/>
    <w:pPr>
      <w:ind w:firstLine="420"/>
    </w:pPr>
    <w:rPr>
      <w:szCs w:val="20"/>
    </w:rPr>
  </w:style>
  <w:style w:type="paragraph" w:styleId="10">
    <w:name w:val="Document Map"/>
    <w:basedOn w:val="1"/>
    <w:autoRedefine/>
    <w:semiHidden/>
    <w:qFormat/>
    <w:uiPriority w:val="0"/>
    <w:pPr>
      <w:shd w:val="clear" w:color="auto" w:fill="000080"/>
    </w:pPr>
  </w:style>
  <w:style w:type="paragraph" w:styleId="11">
    <w:name w:val="toa heading"/>
    <w:basedOn w:val="1"/>
    <w:next w:val="1"/>
    <w:autoRedefine/>
    <w:qFormat/>
    <w:uiPriority w:val="0"/>
    <w:pPr>
      <w:spacing w:before="120"/>
    </w:pPr>
    <w:rPr>
      <w:rFonts w:ascii="Arial" w:hAnsi="Arial" w:eastAsia="宋体" w:cs="Arial"/>
      <w:sz w:val="24"/>
    </w:rPr>
  </w:style>
  <w:style w:type="paragraph" w:styleId="12">
    <w:name w:val="annotation text"/>
    <w:basedOn w:val="1"/>
    <w:autoRedefine/>
    <w:semiHidden/>
    <w:qFormat/>
    <w:uiPriority w:val="0"/>
    <w:pPr>
      <w:jc w:val="left"/>
    </w:pPr>
  </w:style>
  <w:style w:type="paragraph" w:styleId="13">
    <w:name w:val="Body Text 3"/>
    <w:basedOn w:val="1"/>
    <w:autoRedefine/>
    <w:qFormat/>
    <w:uiPriority w:val="0"/>
    <w:rPr>
      <w:color w:val="FF00FF"/>
    </w:rPr>
  </w:style>
  <w:style w:type="paragraph" w:styleId="14">
    <w:name w:val="Body Text"/>
    <w:basedOn w:val="1"/>
    <w:next w:val="15"/>
    <w:autoRedefine/>
    <w:qFormat/>
    <w:uiPriority w:val="0"/>
    <w:rPr>
      <w:sz w:val="24"/>
    </w:rPr>
  </w:style>
  <w:style w:type="paragraph" w:styleId="15">
    <w:name w:val="Body Text First Indent"/>
    <w:basedOn w:val="14"/>
    <w:unhideWhenUsed/>
    <w:qFormat/>
    <w:uiPriority w:val="99"/>
    <w:pPr>
      <w:spacing w:line="360" w:lineRule="auto"/>
      <w:ind w:firstLine="309" w:firstLineChars="100"/>
      <w:outlineLvl w:val="0"/>
    </w:pPr>
    <w:rPr>
      <w:bCs/>
      <w:color w:val="000000"/>
      <w:kern w:val="28"/>
      <w:szCs w:val="21"/>
    </w:rPr>
  </w:style>
  <w:style w:type="paragraph" w:styleId="16">
    <w:name w:val="Body Text Indent"/>
    <w:basedOn w:val="1"/>
    <w:next w:val="1"/>
    <w:autoRedefine/>
    <w:qFormat/>
    <w:uiPriority w:val="0"/>
    <w:pPr>
      <w:ind w:left="853" w:leftChars="406" w:firstLine="490" w:firstLineChars="204"/>
    </w:pPr>
    <w:rPr>
      <w:rFonts w:ascii="宋体" w:hAnsi="宋体"/>
      <w:sz w:val="24"/>
    </w:rPr>
  </w:style>
  <w:style w:type="paragraph" w:styleId="17">
    <w:name w:val="Block Text"/>
    <w:basedOn w:val="1"/>
    <w:autoRedefine/>
    <w:qFormat/>
    <w:uiPriority w:val="0"/>
    <w:pPr>
      <w:autoSpaceDE w:val="0"/>
      <w:autoSpaceDN w:val="0"/>
      <w:adjustRightInd w:val="0"/>
      <w:spacing w:line="500" w:lineRule="exact"/>
      <w:ind w:left="391" w:right="246"/>
    </w:pPr>
    <w:rPr>
      <w:rFonts w:ascii="仿宋_GB2312" w:hAnsi="Calibri" w:eastAsia="仿宋_GB2312"/>
      <w:kern w:val="0"/>
      <w:sz w:val="24"/>
    </w:rPr>
  </w:style>
  <w:style w:type="paragraph" w:styleId="18">
    <w:name w:val="toc 5"/>
    <w:basedOn w:val="1"/>
    <w:next w:val="1"/>
    <w:autoRedefine/>
    <w:semiHidden/>
    <w:qFormat/>
    <w:uiPriority w:val="0"/>
    <w:pPr>
      <w:ind w:left="840"/>
      <w:jc w:val="left"/>
    </w:pPr>
    <w:rPr>
      <w:sz w:val="18"/>
      <w:szCs w:val="18"/>
    </w:rPr>
  </w:style>
  <w:style w:type="paragraph" w:styleId="19">
    <w:name w:val="toc 3"/>
    <w:basedOn w:val="1"/>
    <w:next w:val="1"/>
    <w:autoRedefine/>
    <w:semiHidden/>
    <w:qFormat/>
    <w:uiPriority w:val="0"/>
    <w:pPr>
      <w:ind w:left="420"/>
      <w:jc w:val="left"/>
    </w:pPr>
    <w:rPr>
      <w:i/>
      <w:iCs/>
      <w:sz w:val="20"/>
      <w:szCs w:val="20"/>
    </w:rPr>
  </w:style>
  <w:style w:type="paragraph" w:styleId="20">
    <w:name w:val="Plain Text"/>
    <w:basedOn w:val="1"/>
    <w:autoRedefine/>
    <w:qFormat/>
    <w:uiPriority w:val="0"/>
    <w:rPr>
      <w:rFonts w:ascii="宋体" w:hAnsi="Courier New"/>
      <w:kern w:val="10"/>
      <w:szCs w:val="21"/>
    </w:rPr>
  </w:style>
  <w:style w:type="paragraph" w:styleId="21">
    <w:name w:val="toc 8"/>
    <w:basedOn w:val="1"/>
    <w:next w:val="1"/>
    <w:autoRedefine/>
    <w:semiHidden/>
    <w:qFormat/>
    <w:uiPriority w:val="0"/>
    <w:pPr>
      <w:ind w:left="1470"/>
      <w:jc w:val="left"/>
    </w:pPr>
    <w:rPr>
      <w:sz w:val="18"/>
      <w:szCs w:val="18"/>
    </w:rPr>
  </w:style>
  <w:style w:type="paragraph" w:styleId="22">
    <w:name w:val="Date"/>
    <w:basedOn w:val="1"/>
    <w:next w:val="1"/>
    <w:autoRedefine/>
    <w:qFormat/>
    <w:uiPriority w:val="0"/>
    <w:pPr>
      <w:ind w:left="100" w:leftChars="2500"/>
    </w:pPr>
    <w:rPr>
      <w:color w:val="0000FF"/>
      <w:sz w:val="24"/>
    </w:rPr>
  </w:style>
  <w:style w:type="paragraph" w:styleId="23">
    <w:name w:val="Body Text Indent 2"/>
    <w:basedOn w:val="1"/>
    <w:autoRedefine/>
    <w:qFormat/>
    <w:uiPriority w:val="0"/>
    <w:pPr>
      <w:ind w:left="899" w:leftChars="428" w:firstLine="456" w:firstLineChars="217"/>
    </w:pPr>
  </w:style>
  <w:style w:type="paragraph" w:styleId="24">
    <w:name w:val="Balloon Text"/>
    <w:basedOn w:val="1"/>
    <w:autoRedefine/>
    <w:semiHidden/>
    <w:qFormat/>
    <w:uiPriority w:val="0"/>
    <w:rPr>
      <w:sz w:val="18"/>
      <w:szCs w:val="18"/>
    </w:rPr>
  </w:style>
  <w:style w:type="paragraph" w:styleId="25">
    <w:name w:val="footer"/>
    <w:basedOn w:val="1"/>
    <w:autoRedefine/>
    <w:qFormat/>
    <w:uiPriority w:val="0"/>
    <w:pPr>
      <w:tabs>
        <w:tab w:val="center" w:pos="4153"/>
        <w:tab w:val="right" w:pos="8306"/>
      </w:tabs>
      <w:snapToGrid w:val="0"/>
      <w:jc w:val="left"/>
    </w:pPr>
    <w:rPr>
      <w:sz w:val="18"/>
      <w:szCs w:val="18"/>
    </w:rPr>
  </w:style>
  <w:style w:type="paragraph" w:styleId="26">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autoRedefine/>
    <w:semiHidden/>
    <w:qFormat/>
    <w:uiPriority w:val="0"/>
    <w:pPr>
      <w:tabs>
        <w:tab w:val="right" w:leader="dot" w:pos="9061"/>
      </w:tabs>
      <w:spacing w:before="120" w:after="120" w:line="360" w:lineRule="auto"/>
      <w:jc w:val="left"/>
    </w:pPr>
    <w:rPr>
      <w:rFonts w:ascii="宋体" w:hAnsi="宋体" w:cs="Arial"/>
      <w:bCs/>
      <w:caps/>
      <w:sz w:val="24"/>
    </w:rPr>
  </w:style>
  <w:style w:type="paragraph" w:styleId="28">
    <w:name w:val="toc 4"/>
    <w:basedOn w:val="1"/>
    <w:next w:val="1"/>
    <w:autoRedefine/>
    <w:semiHidden/>
    <w:qFormat/>
    <w:uiPriority w:val="0"/>
    <w:pPr>
      <w:ind w:left="630"/>
      <w:jc w:val="left"/>
    </w:pPr>
    <w:rPr>
      <w:sz w:val="18"/>
      <w:szCs w:val="18"/>
    </w:rPr>
  </w:style>
  <w:style w:type="paragraph" w:styleId="29">
    <w:name w:val="toc 6"/>
    <w:basedOn w:val="1"/>
    <w:next w:val="1"/>
    <w:autoRedefine/>
    <w:semiHidden/>
    <w:qFormat/>
    <w:uiPriority w:val="0"/>
    <w:pPr>
      <w:ind w:left="1050"/>
      <w:jc w:val="left"/>
    </w:pPr>
    <w:rPr>
      <w:sz w:val="18"/>
      <w:szCs w:val="18"/>
    </w:rPr>
  </w:style>
  <w:style w:type="paragraph" w:styleId="30">
    <w:name w:val="Body Text Indent 3"/>
    <w:basedOn w:val="1"/>
    <w:autoRedefine/>
    <w:qFormat/>
    <w:uiPriority w:val="0"/>
    <w:pPr>
      <w:ind w:left="899" w:leftChars="428" w:firstLine="458" w:firstLineChars="218"/>
    </w:pPr>
  </w:style>
  <w:style w:type="paragraph" w:styleId="31">
    <w:name w:val="table of figures"/>
    <w:basedOn w:val="1"/>
    <w:next w:val="1"/>
    <w:autoRedefine/>
    <w:semiHidden/>
    <w:qFormat/>
    <w:uiPriority w:val="0"/>
    <w:pPr>
      <w:ind w:left="840" w:leftChars="200" w:hanging="420" w:hangingChars="200"/>
    </w:pPr>
  </w:style>
  <w:style w:type="paragraph" w:styleId="32">
    <w:name w:val="toc 2"/>
    <w:basedOn w:val="1"/>
    <w:next w:val="1"/>
    <w:autoRedefine/>
    <w:semiHidden/>
    <w:qFormat/>
    <w:uiPriority w:val="0"/>
    <w:pPr>
      <w:ind w:left="210"/>
      <w:jc w:val="left"/>
    </w:pPr>
    <w:rPr>
      <w:smallCaps/>
      <w:sz w:val="20"/>
      <w:szCs w:val="20"/>
    </w:rPr>
  </w:style>
  <w:style w:type="paragraph" w:styleId="33">
    <w:name w:val="toc 9"/>
    <w:basedOn w:val="1"/>
    <w:next w:val="1"/>
    <w:autoRedefine/>
    <w:semiHidden/>
    <w:qFormat/>
    <w:uiPriority w:val="0"/>
    <w:pPr>
      <w:ind w:left="1680"/>
      <w:jc w:val="left"/>
    </w:pPr>
    <w:rPr>
      <w:sz w:val="18"/>
      <w:szCs w:val="18"/>
    </w:rPr>
  </w:style>
  <w:style w:type="paragraph" w:styleId="34">
    <w:name w:val="Body Text 2"/>
    <w:basedOn w:val="1"/>
    <w:autoRedefine/>
    <w:qFormat/>
    <w:uiPriority w:val="0"/>
    <w:rPr>
      <w:color w:val="FF0000"/>
      <w:sz w:val="24"/>
    </w:rPr>
  </w:style>
  <w:style w:type="paragraph" w:styleId="35">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rPr>
  </w:style>
  <w:style w:type="paragraph" w:styleId="36">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autoRedefine/>
    <w:qFormat/>
    <w:uiPriority w:val="99"/>
    <w:pPr>
      <w:widowControl/>
      <w:spacing w:before="100" w:beforeAutospacing="1" w:after="100" w:afterAutospacing="1"/>
      <w:jc w:val="left"/>
    </w:pPr>
    <w:rPr>
      <w:rFonts w:ascii="Verdana" w:hAnsi="Verdana" w:cs="宋体"/>
      <w:color w:val="666666"/>
      <w:kern w:val="0"/>
      <w:sz w:val="18"/>
      <w:szCs w:val="18"/>
    </w:rPr>
  </w:style>
  <w:style w:type="paragraph" w:styleId="38">
    <w:name w:val="Body Text First Indent 2"/>
    <w:basedOn w:val="16"/>
    <w:next w:val="16"/>
    <w:autoRedefine/>
    <w:unhideWhenUsed/>
    <w:qFormat/>
    <w:uiPriority w:val="0"/>
    <w:pPr>
      <w:ind w:left="200" w:leftChars="200" w:firstLine="420" w:firstLineChars="200"/>
    </w:pPr>
    <w:rPr>
      <w:rFonts w:ascii="仿宋_GB2312" w:eastAsia="仿宋_GB2312"/>
    </w:rPr>
  </w:style>
  <w:style w:type="table" w:styleId="40">
    <w:name w:val="Table Grid"/>
    <w:basedOn w:val="3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basedOn w:val="41"/>
    <w:autoRedefine/>
    <w:qFormat/>
    <w:uiPriority w:val="22"/>
    <w:rPr>
      <w:b/>
      <w:bCs/>
    </w:rPr>
  </w:style>
  <w:style w:type="character" w:styleId="43">
    <w:name w:val="page number"/>
    <w:basedOn w:val="41"/>
    <w:autoRedefine/>
    <w:qFormat/>
    <w:uiPriority w:val="0"/>
  </w:style>
  <w:style w:type="character" w:styleId="44">
    <w:name w:val="FollowedHyperlink"/>
    <w:basedOn w:val="41"/>
    <w:autoRedefine/>
    <w:qFormat/>
    <w:uiPriority w:val="0"/>
    <w:rPr>
      <w:color w:val="800080"/>
      <w:u w:val="single"/>
    </w:rPr>
  </w:style>
  <w:style w:type="character" w:styleId="45">
    <w:name w:val="HTML Definition"/>
    <w:basedOn w:val="41"/>
    <w:autoRedefine/>
    <w:qFormat/>
    <w:uiPriority w:val="0"/>
    <w:rPr>
      <w:i/>
      <w:iCs/>
      <w:sz w:val="20"/>
      <w:szCs w:val="20"/>
    </w:rPr>
  </w:style>
  <w:style w:type="character" w:styleId="46">
    <w:name w:val="Hyperlink"/>
    <w:basedOn w:val="41"/>
    <w:autoRedefine/>
    <w:qFormat/>
    <w:uiPriority w:val="0"/>
    <w:rPr>
      <w:color w:val="0000FF"/>
      <w:u w:val="single"/>
    </w:rPr>
  </w:style>
  <w:style w:type="character" w:styleId="47">
    <w:name w:val="HTML Code"/>
    <w:basedOn w:val="41"/>
    <w:autoRedefine/>
    <w:qFormat/>
    <w:uiPriority w:val="0"/>
    <w:rPr>
      <w:rFonts w:hint="default" w:ascii="Monaco" w:hAnsi="Monaco" w:eastAsia="Monaco" w:cs="Monaco"/>
      <w:color w:val="C7254E"/>
      <w:sz w:val="21"/>
      <w:szCs w:val="21"/>
      <w:shd w:val="clear" w:fill="F9F2F4"/>
    </w:rPr>
  </w:style>
  <w:style w:type="character" w:styleId="48">
    <w:name w:val="annotation reference"/>
    <w:basedOn w:val="41"/>
    <w:autoRedefine/>
    <w:semiHidden/>
    <w:qFormat/>
    <w:uiPriority w:val="0"/>
    <w:rPr>
      <w:sz w:val="21"/>
      <w:szCs w:val="21"/>
    </w:rPr>
  </w:style>
  <w:style w:type="character" w:styleId="49">
    <w:name w:val="HTML Keyboard"/>
    <w:basedOn w:val="41"/>
    <w:autoRedefine/>
    <w:qFormat/>
    <w:uiPriority w:val="0"/>
    <w:rPr>
      <w:rFonts w:hint="default" w:ascii="Monaco" w:hAnsi="Monaco" w:eastAsia="Monaco" w:cs="Monaco"/>
      <w:color w:val="FFFFFF"/>
      <w:sz w:val="21"/>
      <w:szCs w:val="21"/>
      <w:shd w:val="clear" w:fill="333333"/>
    </w:rPr>
  </w:style>
  <w:style w:type="character" w:styleId="50">
    <w:name w:val="HTML Sample"/>
    <w:basedOn w:val="41"/>
    <w:autoRedefine/>
    <w:qFormat/>
    <w:uiPriority w:val="0"/>
    <w:rPr>
      <w:rFonts w:ascii="Monaco" w:hAnsi="Monaco" w:eastAsia="Monaco" w:cs="Monaco"/>
      <w:sz w:val="21"/>
      <w:szCs w:val="21"/>
    </w:rPr>
  </w:style>
  <w:style w:type="paragraph" w:customStyle="1" w:styleId="51">
    <w:name w:val="_Style 2"/>
    <w:basedOn w:val="1"/>
    <w:autoRedefine/>
    <w:qFormat/>
    <w:uiPriority w:val="99"/>
    <w:pPr>
      <w:ind w:firstLine="420" w:firstLineChars="200"/>
    </w:pPr>
    <w:rPr>
      <w:rFonts w:ascii="Calibri" w:hAnsi="Calibri" w:eastAsia="宋体" w:cs="Times New Roman"/>
    </w:rPr>
  </w:style>
  <w:style w:type="paragraph" w:customStyle="1" w:styleId="52">
    <w:name w:val="首行缩进"/>
    <w:basedOn w:val="1"/>
    <w:autoRedefine/>
    <w:qFormat/>
    <w:uiPriority w:val="0"/>
    <w:pPr>
      <w:ind w:firstLine="480" w:firstLineChars="200"/>
    </w:pPr>
    <w:rPr>
      <w:szCs w:val="20"/>
      <w:lang w:val="zh-CN"/>
    </w:rPr>
  </w:style>
  <w:style w:type="paragraph" w:customStyle="1" w:styleId="53">
    <w:name w:val="正文2"/>
    <w:basedOn w:val="14"/>
    <w:autoRedefine/>
    <w:qFormat/>
    <w:uiPriority w:val="0"/>
    <w:pPr>
      <w:spacing w:line="360" w:lineRule="auto"/>
      <w:ind w:firstLine="480" w:firstLineChars="200"/>
    </w:pPr>
    <w:rPr>
      <w:rFonts w:ascii="宋体"/>
    </w:rPr>
  </w:style>
  <w:style w:type="paragraph" w:customStyle="1" w:styleId="54">
    <w:name w:val=" Char Char Char Char Char Char Char Char1 Char Char Char Char Char Char Char Char Char Char1 Char Char Char Char Char Char Char Char"/>
    <w:basedOn w:val="1"/>
    <w:autoRedefine/>
    <w:qFormat/>
    <w:uiPriority w:val="0"/>
    <w:pPr>
      <w:spacing w:line="360" w:lineRule="auto"/>
      <w:ind w:firstLine="200" w:firstLineChars="200"/>
    </w:pPr>
    <w:rPr>
      <w:rFonts w:ascii="宋体" w:hAnsi="宋体" w:cs="宋体"/>
      <w:sz w:val="24"/>
    </w:rPr>
  </w:style>
  <w:style w:type="paragraph" w:customStyle="1" w:styleId="55">
    <w:name w:val="缺省文本"/>
    <w:autoRedefine/>
    <w:qFormat/>
    <w:uiPriority w:val="0"/>
    <w:pPr>
      <w:widowControl w:val="0"/>
      <w:autoSpaceDE w:val="0"/>
      <w:autoSpaceDN w:val="0"/>
      <w:adjustRightInd w:val="0"/>
    </w:pPr>
    <w:rPr>
      <w:rFonts w:ascii="Times New Roman" w:hAnsi="Times New Roman" w:eastAsia="宋体" w:cs="Times New Roman"/>
      <w:color w:val="000000"/>
      <w:szCs w:val="24"/>
      <w:lang w:val="en-US" w:eastAsia="zh-CN" w:bidi="ar-SA"/>
    </w:rPr>
  </w:style>
  <w:style w:type="paragraph" w:customStyle="1" w:styleId="56">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57">
    <w:name w:val="Char Char Char Char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58">
    <w:name w:val=" Char Char Char1 Char"/>
    <w:basedOn w:val="10"/>
    <w:autoRedefine/>
    <w:qFormat/>
    <w:uiPriority w:val="0"/>
    <w:rPr>
      <w:szCs w:val="20"/>
    </w:rPr>
  </w:style>
  <w:style w:type="paragraph" w:customStyle="1" w:styleId="59">
    <w:name w:val="Table Paragraph"/>
    <w:basedOn w:val="60"/>
    <w:autoRedefine/>
    <w:qFormat/>
    <w:uiPriority w:val="1"/>
    <w:pPr>
      <w:jc w:val="left"/>
    </w:pPr>
    <w:rPr>
      <w:rFonts w:ascii="Calibri" w:hAnsi="Calibri"/>
      <w:kern w:val="0"/>
      <w:sz w:val="22"/>
      <w:szCs w:val="22"/>
      <w:lang w:eastAsia="en-US"/>
    </w:rPr>
  </w:style>
  <w:style w:type="paragraph" w:customStyle="1" w:styleId="60">
    <w:name w:val="正文_1_0"/>
    <w:basedOn w:val="61"/>
    <w:next w:val="6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1">
    <w:name w:val="Normal"/>
    <w:next w:val="62"/>
    <w:autoRedefine/>
    <w:qFormat/>
    <w:uiPriority w:val="0"/>
    <w:rPr>
      <w:rFonts w:ascii="Times New Roman" w:hAnsi="Times New Roman" w:eastAsia="Times New Roman" w:cs="Times New Roman"/>
      <w:sz w:val="24"/>
      <w:szCs w:val="24"/>
      <w:lang w:bidi="ar-SA"/>
    </w:rPr>
  </w:style>
  <w:style w:type="paragraph" w:customStyle="1" w:styleId="62">
    <w:name w:val="Footnote Text"/>
    <w:basedOn w:val="61"/>
    <w:autoRedefine/>
    <w:qFormat/>
    <w:uiPriority w:val="0"/>
    <w:pPr>
      <w:snapToGrid w:val="0"/>
      <w:jc w:val="left"/>
    </w:pPr>
    <w:rPr>
      <w:sz w:val="18"/>
      <w:szCs w:val="18"/>
    </w:rPr>
  </w:style>
  <w:style w:type="paragraph" w:customStyle="1" w:styleId="63">
    <w:name w:val="正文首行缩进 2_0"/>
    <w:basedOn w:val="64"/>
    <w:autoRedefine/>
    <w:qFormat/>
    <w:uiPriority w:val="0"/>
    <w:pPr>
      <w:tabs>
        <w:tab w:val="left" w:pos="0"/>
        <w:tab w:val="left" w:pos="993"/>
        <w:tab w:val="left" w:pos="1134"/>
      </w:tabs>
      <w:ind w:firstLine="420"/>
    </w:pPr>
    <w:rPr>
      <w:rFonts w:ascii="宋体" w:hAnsi="Calibri" w:eastAsia="Calibri" w:cs="宋体"/>
      <w:kern w:val="0"/>
      <w:szCs w:val="21"/>
    </w:rPr>
  </w:style>
  <w:style w:type="paragraph" w:customStyle="1" w:styleId="64">
    <w:name w:val="正文文本缩进_1"/>
    <w:basedOn w:val="65"/>
    <w:autoRedefine/>
    <w:unhideWhenUsed/>
    <w:qFormat/>
    <w:uiPriority w:val="0"/>
    <w:pPr>
      <w:ind w:firstLine="830" w:firstLineChars="352"/>
    </w:pPr>
    <w:rPr>
      <w:rFonts w:ascii="仿宋_GB2312" w:hAnsi="Calibri" w:eastAsia="仿宋_GB2312"/>
      <w:sz w:val="32"/>
      <w:szCs w:val="20"/>
    </w:rPr>
  </w:style>
  <w:style w:type="paragraph" w:customStyle="1" w:styleId="65">
    <w:name w:val="正文_5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6">
    <w:name w:val="xiao b"/>
    <w:basedOn w:val="1"/>
    <w:autoRedefine/>
    <w:qFormat/>
    <w:uiPriority w:val="0"/>
    <w:pPr>
      <w:jc w:val="center"/>
    </w:pPr>
    <w:rPr>
      <w:rFonts w:eastAsia="黑体"/>
      <w:sz w:val="24"/>
      <w:szCs w:val="20"/>
    </w:rPr>
  </w:style>
  <w:style w:type="paragraph" w:customStyle="1" w:styleId="67">
    <w:name w:val="Heading 6"/>
    <w:basedOn w:val="1"/>
    <w:autoRedefine/>
    <w:qFormat/>
    <w:uiPriority w:val="1"/>
    <w:pPr>
      <w:ind w:left="112"/>
      <w:outlineLvl w:val="5"/>
    </w:pPr>
    <w:rPr>
      <w:rFonts w:ascii="宋体" w:eastAsia="宋体" w:cs="宋体"/>
      <w:b/>
      <w:bCs/>
      <w:sz w:val="28"/>
      <w:szCs w:val="28"/>
    </w:rPr>
  </w:style>
  <w:style w:type="paragraph" w:customStyle="1" w:styleId="68">
    <w:name w:val="unnamed2"/>
    <w:basedOn w:val="1"/>
    <w:autoRedefine/>
    <w:qFormat/>
    <w:uiPriority w:val="0"/>
    <w:pPr>
      <w:widowControl/>
      <w:spacing w:before="100" w:beforeAutospacing="1" w:after="100" w:afterAutospacing="1"/>
      <w:jc w:val="left"/>
    </w:pPr>
    <w:rPr>
      <w:rFonts w:ascii="宋体" w:hAnsi="宋体" w:cs="宋体"/>
      <w:kern w:val="0"/>
      <w:sz w:val="24"/>
    </w:rPr>
  </w:style>
  <w:style w:type="paragraph" w:styleId="69">
    <w:name w:val="List Paragraph"/>
    <w:basedOn w:val="1"/>
    <w:autoRedefine/>
    <w:qFormat/>
    <w:uiPriority w:val="34"/>
    <w:pPr>
      <w:ind w:firstLine="420" w:firstLineChars="200"/>
    </w:pPr>
    <w:rPr>
      <w:rFonts w:ascii="Times New Roman" w:hAnsi="Times New Roman"/>
      <w:sz w:val="21"/>
    </w:rPr>
  </w:style>
  <w:style w:type="paragraph" w:customStyle="1" w:styleId="70">
    <w:name w:val=" Char1 Char Char Char"/>
    <w:basedOn w:val="1"/>
    <w:autoRedefine/>
    <w:qFormat/>
    <w:uiPriority w:val="0"/>
    <w:rPr>
      <w:rFonts w:ascii="仿宋_GB2312" w:eastAsia="仿宋_GB2312"/>
      <w:b/>
      <w:sz w:val="32"/>
      <w:szCs w:val="32"/>
    </w:rPr>
  </w:style>
  <w:style w:type="character" w:customStyle="1" w:styleId="71">
    <w:name w:val="diczx41"/>
    <w:basedOn w:val="41"/>
    <w:autoRedefine/>
    <w:qFormat/>
    <w:uiPriority w:val="0"/>
    <w:rPr>
      <w:b/>
      <w:bCs/>
      <w:color w:val="404040"/>
    </w:rPr>
  </w:style>
  <w:style w:type="character" w:customStyle="1" w:styleId="72">
    <w:name w:val="bookmark-item"/>
    <w:autoRedefine/>
    <w:qFormat/>
    <w:uiPriority w:val="0"/>
  </w:style>
  <w:style w:type="character" w:customStyle="1" w:styleId="73">
    <w:name w:val="content21"/>
    <w:basedOn w:val="41"/>
    <w:autoRedefine/>
    <w:qFormat/>
    <w:uiPriority w:val="0"/>
  </w:style>
  <w:style w:type="character" w:customStyle="1" w:styleId="74">
    <w:name w:val="style41"/>
    <w:basedOn w:val="41"/>
    <w:autoRedefine/>
    <w:qFormat/>
    <w:uiPriority w:val="0"/>
    <w:rPr>
      <w:color w:val="000000"/>
    </w:rPr>
  </w:style>
  <w:style w:type="character" w:customStyle="1" w:styleId="75">
    <w:name w:val="current"/>
    <w:basedOn w:val="41"/>
    <w:autoRedefine/>
    <w:qFormat/>
    <w:uiPriority w:val="0"/>
    <w:rPr>
      <w:color w:val="FFFFFF"/>
      <w:sz w:val="27"/>
      <w:szCs w:val="27"/>
      <w:u w:val="none"/>
      <w:bdr w:val="single" w:color="C0C0C0" w:sz="6" w:space="0"/>
      <w:shd w:val="clear" w:fill="809FFF"/>
    </w:rPr>
  </w:style>
  <w:style w:type="character" w:customStyle="1" w:styleId="76">
    <w:name w:val="t-exception-class-name"/>
    <w:basedOn w:val="41"/>
    <w:autoRedefine/>
    <w:qFormat/>
    <w:uiPriority w:val="0"/>
    <w:rPr>
      <w:b/>
      <w:bCs/>
      <w:color w:val="0000FF"/>
      <w:sz w:val="24"/>
      <w:szCs w:val="24"/>
      <w:shd w:val="clear" w:fill="E1E1E1"/>
    </w:rPr>
  </w:style>
  <w:style w:type="character" w:customStyle="1" w:styleId="77">
    <w:name w:val="t-exception-stack-controls"/>
    <w:basedOn w:val="41"/>
    <w:autoRedefine/>
    <w:qFormat/>
    <w:uiPriority w:val="0"/>
  </w:style>
  <w:style w:type="character" w:customStyle="1" w:styleId="78">
    <w:name w:val="t-render-object-error"/>
    <w:basedOn w:val="41"/>
    <w:autoRedefine/>
    <w:qFormat/>
    <w:uiPriority w:val="0"/>
    <w:rPr>
      <w:b/>
      <w:bCs/>
      <w:i/>
      <w:iCs/>
      <w:color w:val="FF0000"/>
    </w:rPr>
  </w:style>
  <w:style w:type="character" w:customStyle="1" w:styleId="79">
    <w:name w:val="t-tree-icon"/>
    <w:basedOn w:val="41"/>
    <w:autoRedefine/>
    <w:qFormat/>
    <w:uiPriority w:val="0"/>
  </w:style>
  <w:style w:type="character" w:customStyle="1" w:styleId="80">
    <w:name w:val="t-tree-expanded"/>
    <w:basedOn w:val="41"/>
    <w:autoRedefine/>
    <w:qFormat/>
    <w:uiPriority w:val="0"/>
  </w:style>
  <w:style w:type="character" w:customStyle="1" w:styleId="81">
    <w:name w:val="t-ajax-wait"/>
    <w:basedOn w:val="41"/>
    <w:autoRedefine/>
    <w:qFormat/>
    <w:uiPriority w:val="0"/>
  </w:style>
  <w:style w:type="character" w:customStyle="1" w:styleId="82">
    <w:name w:val="hover13"/>
    <w:basedOn w:val="41"/>
    <w:autoRedefine/>
    <w:qFormat/>
    <w:uiPriority w:val="0"/>
    <w:rPr>
      <w:color w:val="FFFFFF"/>
      <w:shd w:val="clear" w:fill="00C1B3"/>
    </w:rPr>
  </w:style>
  <w:style w:type="character" w:customStyle="1" w:styleId="83">
    <w:name w:val="hover14"/>
    <w:basedOn w:val="41"/>
    <w:autoRedefine/>
    <w:qFormat/>
    <w:uiPriority w:val="0"/>
    <w:rPr>
      <w:color w:val="FFFFFF"/>
      <w:shd w:val="clear" w:fill="00C1B3"/>
    </w:rPr>
  </w:style>
  <w:style w:type="character" w:customStyle="1" w:styleId="84">
    <w:name w:val="hover15"/>
    <w:basedOn w:val="41"/>
    <w:autoRedefine/>
    <w:qFormat/>
    <w:uiPriority w:val="0"/>
    <w:rPr>
      <w:sz w:val="21"/>
      <w:szCs w:val="21"/>
    </w:rPr>
  </w:style>
  <w:style w:type="character" w:customStyle="1" w:styleId="85">
    <w:name w:val="hover12"/>
    <w:basedOn w:val="41"/>
    <w:autoRedefine/>
    <w:qFormat/>
    <w:uiPriority w:val="0"/>
    <w:rPr>
      <w:color w:val="FFFFFF"/>
      <w:shd w:val="clear" w:fill="00C1B3"/>
    </w:rPr>
  </w:style>
  <w:style w:type="paragraph" w:customStyle="1" w:styleId="86">
    <w:name w:val="正文缩进2格"/>
    <w:basedOn w:val="1"/>
    <w:autoRedefine/>
    <w:unhideWhenUsed/>
    <w:qFormat/>
    <w:uiPriority w:val="99"/>
    <w:pPr>
      <w:spacing w:line="600" w:lineRule="exact"/>
      <w:ind w:firstLine="639" w:firstLineChars="206"/>
    </w:pPr>
    <w:rPr>
      <w:rFonts w:hint="default" w:hAnsi="宋体" w:eastAsia="Times New Roman"/>
      <w:sz w:val="31"/>
      <w:szCs w:val="24"/>
    </w:rPr>
  </w:style>
  <w:style w:type="paragraph" w:customStyle="1" w:styleId="87">
    <w:name w:val="Default Text"/>
    <w:autoRedefine/>
    <w:qFormat/>
    <w:uiPriority w:val="0"/>
    <w:pPr>
      <w:widowControl w:val="0"/>
      <w:suppressAutoHyphens/>
      <w:autoSpaceDE w:val="0"/>
    </w:pPr>
    <w:rPr>
      <w:rFonts w:ascii="Times New Roman" w:hAnsi="Times New Roman" w:eastAsia="兰米宋体" w:cs="Times New Roman"/>
      <w:color w:val="000000"/>
      <w:sz w:val="24"/>
      <w:szCs w:val="24"/>
      <w:lang w:val="en-US" w:eastAsia="zh-CN" w:bidi="ar-SA"/>
    </w:rPr>
  </w:style>
  <w:style w:type="paragraph" w:customStyle="1" w:styleId="88">
    <w:name w:val="列表段落1"/>
    <w:basedOn w:val="1"/>
    <w:autoRedefine/>
    <w:qFormat/>
    <w:uiPriority w:val="34"/>
    <w:pPr>
      <w:ind w:firstLine="420" w:firstLineChars="200"/>
    </w:pPr>
  </w:style>
  <w:style w:type="paragraph" w:customStyle="1" w:styleId="89">
    <w:name w:val="正文_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0">
    <w:name w:val="纯文本_0"/>
    <w:basedOn w:val="91"/>
    <w:autoRedefine/>
    <w:qFormat/>
    <w:uiPriority w:val="0"/>
    <w:rPr>
      <w:rFonts w:ascii="宋体" w:hAnsi="Courier New" w:eastAsia="等线" w:cs="Courier New"/>
      <w:szCs w:val="21"/>
    </w:rPr>
  </w:style>
  <w:style w:type="paragraph" w:customStyle="1" w:styleId="91">
    <w:name w:val="正文_2"/>
    <w:basedOn w:val="60"/>
    <w:next w:val="9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2">
    <w:name w:val="正文文本_0"/>
    <w:basedOn w:val="91"/>
    <w:autoRedefine/>
    <w:qFormat/>
    <w:uiPriority w:val="0"/>
    <w:pPr>
      <w:spacing w:after="120"/>
    </w:pPr>
  </w:style>
  <w:style w:type="paragraph" w:customStyle="1" w:styleId="93">
    <w:name w:val="正文_3_0"/>
    <w:autoRedefine/>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94">
    <w:name w:val="正文缩进1"/>
    <w:basedOn w:val="1"/>
    <w:autoRedefine/>
    <w:qFormat/>
    <w:uiPriority w:val="0"/>
    <w:pPr>
      <w:ind w:firstLine="567"/>
    </w:pPr>
    <w:rPr>
      <w:spacing w:val="20"/>
      <w:sz w:val="24"/>
    </w:rPr>
  </w:style>
  <w:style w:type="paragraph" w:customStyle="1" w:styleId="95">
    <w:name w:val="正"/>
    <w:basedOn w:val="96"/>
    <w:autoRedefine/>
    <w:qFormat/>
    <w:uiPriority w:val="0"/>
    <w:pPr>
      <w:tabs>
        <w:tab w:val="left" w:pos="-120"/>
      </w:tabs>
      <w:spacing w:line="560" w:lineRule="exact"/>
      <w:ind w:firstLine="600"/>
      <w:textAlignment w:val="baseline"/>
    </w:pPr>
    <w:rPr>
      <w:rFonts w:ascii="仿宋_GB2312" w:hAnsi="仿宋_GB2312" w:eastAsia="仿宋_GB2312" w:cs="仿宋_GB2312"/>
      <w:color w:val="000000"/>
      <w:spacing w:val="20"/>
      <w:kern w:val="0"/>
    </w:rPr>
  </w:style>
  <w:style w:type="paragraph" w:customStyle="1" w:styleId="96">
    <w:name w:val="正文_1"/>
    <w:basedOn w:val="91"/>
    <w:next w:val="95"/>
    <w:autoRedefine/>
    <w:qFormat/>
    <w:uiPriority w:val="0"/>
    <w:pPr>
      <w:widowControl w:val="0"/>
    </w:pPr>
    <w:rPr>
      <w:rFonts w:ascii="等线" w:hAnsi="等线" w:eastAsia="宋体" w:cs="Times New Roman"/>
      <w:kern w:val="2"/>
      <w:sz w:val="24"/>
      <w:szCs w:val="22"/>
      <w:lang w:val="en-US" w:eastAsia="zh-CN" w:bidi="ar-SA"/>
    </w:rPr>
  </w:style>
  <w:style w:type="paragraph" w:customStyle="1" w:styleId="97">
    <w:name w:val="正文_13_0"/>
    <w:next w:val="98"/>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8">
    <w:name w:val="正文文本_2_0"/>
    <w:basedOn w:val="97"/>
    <w:qFormat/>
    <w:uiPriority w:val="0"/>
    <w:pPr>
      <w:spacing w:after="120"/>
    </w:pPr>
  </w:style>
  <w:style w:type="paragraph" w:customStyle="1" w:styleId="99">
    <w:name w:val="Body text|2"/>
    <w:basedOn w:val="1"/>
    <w:autoRedefine/>
    <w:qFormat/>
    <w:uiPriority w:val="0"/>
    <w:pPr>
      <w:widowControl w:val="0"/>
      <w:shd w:val="clear" w:color="auto" w:fill="auto"/>
      <w:spacing w:after="120"/>
      <w:ind w:right="440"/>
      <w:jc w:val="right"/>
    </w:pPr>
    <w:rPr>
      <w:rFonts w:ascii="Arial" w:hAnsi="Arial" w:eastAsia="Arial" w:cs="Arial"/>
      <w:sz w:val="17"/>
      <w:szCs w:val="17"/>
      <w:u w:val="none"/>
      <w:shd w:val="clear" w:color="auto" w:fill="auto"/>
      <w:lang w:val="zh-TW" w:eastAsia="zh-TW" w:bidi="zh-TW"/>
    </w:rPr>
  </w:style>
  <w:style w:type="paragraph" w:customStyle="1" w:styleId="100">
    <w:name w:val="È±Ê¡ÎÄ±¾"/>
    <w:basedOn w:val="1"/>
    <w:autoRedefine/>
    <w:qFormat/>
    <w:uiPriority w:val="0"/>
    <w:pPr>
      <w:widowControl/>
      <w:overflowPunct w:val="0"/>
      <w:autoSpaceDE w:val="0"/>
      <w:autoSpaceDN w:val="0"/>
      <w:adjustRightInd w:val="0"/>
      <w:jc w:val="left"/>
    </w:pPr>
    <w:rPr>
      <w:kern w:val="0"/>
      <w:sz w:val="24"/>
    </w:rPr>
  </w:style>
  <w:style w:type="paragraph" w:customStyle="1" w:styleId="101">
    <w:name w:val="采购正文"/>
    <w:qFormat/>
    <w:uiPriority w:val="0"/>
    <w:pPr>
      <w:snapToGrid w:val="0"/>
      <w:spacing w:line="560" w:lineRule="exact"/>
      <w:ind w:firstLine="200" w:firstLineChars="200"/>
      <w:jc w:val="both"/>
    </w:pPr>
    <w:rPr>
      <w:rFonts w:ascii="仿宋" w:hAnsi="仿宋" w:eastAsia="仿宋" w:cs="Times New Roman"/>
      <w:kern w:val="2"/>
      <w:sz w:val="24"/>
      <w:szCs w:val="24"/>
      <w:lang w:val="en-US" w:eastAsia="zh-CN" w:bidi="ar-SA"/>
    </w:rPr>
  </w:style>
  <w:style w:type="paragraph" w:customStyle="1" w:styleId="102">
    <w:name w:val="样式 首行缩进:  2 字符"/>
    <w:basedOn w:val="1"/>
    <w:qFormat/>
    <w:uiPriority w:val="0"/>
    <w:pPr>
      <w:spacing w:beforeLines="50" w:afterLines="50"/>
      <w:ind w:firstLine="200" w:firstLineChars="200"/>
    </w:pPr>
    <w:rPr>
      <w:rFonts w:ascii="Times New Roman" w:hAnsi="Times New Roman" w:eastAsia="仿宋" w:cs="宋体"/>
      <w:sz w:val="24"/>
      <w:szCs w:val="20"/>
    </w:rPr>
  </w:style>
  <w:style w:type="paragraph" w:customStyle="1" w:styleId="103">
    <w:name w:val="WPS Plain"/>
    <w:basedOn w:val="1"/>
    <w:autoRedefine/>
    <w:qFormat/>
    <w:uiPriority w:val="0"/>
    <w:pPr>
      <w:widowControl/>
      <w:adjustRightInd/>
      <w:spacing w:line="240" w:lineRule="auto"/>
      <w:jc w:val="left"/>
      <w:textAlignment w:val="auto"/>
    </w:pPr>
    <w:rPr>
      <w:rFonts w:ascii="Times New Roman" w:hAnsi="Calibri" w:eastAsia="宋体" w:cs="Times New Roman"/>
      <w:sz w:val="24"/>
      <w:szCs w:val="24"/>
    </w:rPr>
  </w:style>
  <w:style w:type="paragraph" w:customStyle="1" w:styleId="10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湖北机电设备招标有限公司</Company>
  <Pages>43</Pages>
  <Words>15997</Words>
  <Characters>17253</Characters>
  <Lines>73</Lines>
  <Paragraphs>20</Paragraphs>
  <TotalTime>34</TotalTime>
  <ScaleCrop>false</ScaleCrop>
  <LinksUpToDate>false</LinksUpToDate>
  <CharactersWithSpaces>18975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2020-11-23T08:29:00Z</dcterms:created>
  <dc:creator>JCX</dc:creator>
  <cp:lastModifiedBy>月色温柔i</cp:lastModifiedBy>
  <cp:lastPrinted>2020-12-01T09:17:00Z</cp:lastPrinted>
  <dcterms:modified xsi:type="dcterms:W3CDTF">2026-08-11T04:21:15Z</dcterms:modified>
  <dc:title>总 目 录</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4202E07858E24B05B3F82815171D04D9_13</vt:lpwstr>
  </property>
  <property fmtid="{D5CDD505-2E9C-101B-9397-08002B2CF9AE}" pid="4" name="KSOTemplateDocerSaveRecord">
    <vt:lpwstr>eyJoZGlkIjoiMjliMmFhZWFmM2QxODYyNjI4NDE5NGE4ZGY1OTM2ZDIiLCJ1c2VySWQiOiIzMzMzNzYyMjgifQ==</vt:lpwstr>
  </property>
</Properties>
</file>